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F1C62" w14:textId="77777777" w:rsidR="00107450" w:rsidRPr="00625677" w:rsidRDefault="00107450" w:rsidP="000C4C92">
      <w:pPr>
        <w:pStyle w:val="Heading1"/>
        <w:rPr>
          <w:rFonts w:cs="Arial"/>
        </w:rPr>
      </w:pPr>
      <w:bookmarkStart w:id="0" w:name="_GoBack"/>
      <w:bookmarkEnd w:id="0"/>
      <w:r w:rsidRPr="00625677">
        <w:rPr>
          <w:rFonts w:cs="Arial"/>
        </w:rPr>
        <w:t>STUDENTS LIVING WITH DISABILITY AND STUDENTS WITH CARER RESPONSIBILTIES</w:t>
      </w:r>
    </w:p>
    <w:p w14:paraId="4750BFDB" w14:textId="77777777" w:rsidR="00107450" w:rsidRPr="00625677" w:rsidRDefault="00107450" w:rsidP="000C4C92">
      <w:pPr>
        <w:pStyle w:val="Heading2"/>
        <w:rPr>
          <w:rFonts w:cs="Arial"/>
        </w:rPr>
      </w:pPr>
      <w:r w:rsidRPr="00625677">
        <w:rPr>
          <w:rFonts w:cs="Arial"/>
        </w:rPr>
        <w:t>Version</w:t>
      </w:r>
    </w:p>
    <w:tbl>
      <w:tblPr>
        <w:tblStyle w:val="LightList"/>
        <w:tblW w:w="0" w:type="auto"/>
        <w:tblInd w:w="108" w:type="dxa"/>
        <w:tblLook w:val="0420" w:firstRow="1" w:lastRow="0" w:firstColumn="0" w:lastColumn="0" w:noHBand="0" w:noVBand="1"/>
      </w:tblPr>
      <w:tblGrid>
        <w:gridCol w:w="1509"/>
        <w:gridCol w:w="3642"/>
        <w:gridCol w:w="2697"/>
        <w:gridCol w:w="1094"/>
      </w:tblGrid>
      <w:tr w:rsidR="00107450" w:rsidRPr="00625677" w14:paraId="7BA73EC2" w14:textId="77777777" w:rsidTr="00B06D1A">
        <w:trPr>
          <w:cnfStyle w:val="100000000000" w:firstRow="1" w:lastRow="0" w:firstColumn="0" w:lastColumn="0" w:oddVBand="0" w:evenVBand="0" w:oddHBand="0" w:evenHBand="0" w:firstRowFirstColumn="0" w:firstRowLastColumn="0" w:lastRowFirstColumn="0" w:lastRowLastColumn="0"/>
          <w:trHeight w:val="136"/>
        </w:trPr>
        <w:tc>
          <w:tcPr>
            <w:tcW w:w="1525" w:type="dxa"/>
          </w:tcPr>
          <w:p w14:paraId="7FDD0FBE" w14:textId="77777777" w:rsidR="00107450" w:rsidRPr="00625677" w:rsidRDefault="00107450" w:rsidP="00B06D1A">
            <w:pPr>
              <w:pStyle w:val="NoSpacing"/>
              <w:rPr>
                <w:rFonts w:cs="Arial"/>
              </w:rPr>
            </w:pPr>
            <w:r w:rsidRPr="00625677">
              <w:rPr>
                <w:rFonts w:cs="Arial"/>
              </w:rPr>
              <w:t xml:space="preserve">Date </w:t>
            </w:r>
          </w:p>
        </w:tc>
        <w:tc>
          <w:tcPr>
            <w:tcW w:w="3707" w:type="dxa"/>
          </w:tcPr>
          <w:p w14:paraId="5EB1EE66" w14:textId="77777777" w:rsidR="00107450" w:rsidRPr="00625677" w:rsidRDefault="00107450" w:rsidP="00B06D1A">
            <w:pPr>
              <w:pStyle w:val="NoSpacing"/>
              <w:rPr>
                <w:rFonts w:cs="Arial"/>
              </w:rPr>
            </w:pPr>
            <w:r w:rsidRPr="00625677">
              <w:rPr>
                <w:rFonts w:cs="Arial"/>
              </w:rPr>
              <w:t>Revision Description</w:t>
            </w:r>
          </w:p>
        </w:tc>
        <w:tc>
          <w:tcPr>
            <w:tcW w:w="2740" w:type="dxa"/>
          </w:tcPr>
          <w:p w14:paraId="6B139AFD" w14:textId="77777777" w:rsidR="00107450" w:rsidRPr="00625677" w:rsidRDefault="00107450" w:rsidP="00B06D1A">
            <w:pPr>
              <w:pStyle w:val="NoSpacing"/>
              <w:rPr>
                <w:rFonts w:cs="Arial"/>
              </w:rPr>
            </w:pPr>
            <w:r w:rsidRPr="00625677">
              <w:rPr>
                <w:rFonts w:cs="Arial"/>
              </w:rPr>
              <w:t>Author</w:t>
            </w:r>
          </w:p>
        </w:tc>
        <w:tc>
          <w:tcPr>
            <w:tcW w:w="1098" w:type="dxa"/>
          </w:tcPr>
          <w:p w14:paraId="6A2DD73D" w14:textId="77777777" w:rsidR="00107450" w:rsidRPr="00625677" w:rsidRDefault="00107450" w:rsidP="00B06D1A">
            <w:pPr>
              <w:pStyle w:val="NoSpacing"/>
              <w:rPr>
                <w:rFonts w:cs="Arial"/>
              </w:rPr>
            </w:pPr>
            <w:r w:rsidRPr="00625677">
              <w:rPr>
                <w:rFonts w:cs="Arial"/>
              </w:rPr>
              <w:t>Version</w:t>
            </w:r>
          </w:p>
        </w:tc>
      </w:tr>
      <w:tr w:rsidR="00107450" w:rsidRPr="00625677" w14:paraId="1B567342" w14:textId="77777777" w:rsidTr="00B06D1A">
        <w:trPr>
          <w:cnfStyle w:val="000000100000" w:firstRow="0" w:lastRow="0" w:firstColumn="0" w:lastColumn="0" w:oddVBand="0" w:evenVBand="0" w:oddHBand="1" w:evenHBand="0" w:firstRowFirstColumn="0" w:firstRowLastColumn="0" w:lastRowFirstColumn="0" w:lastRowLastColumn="0"/>
        </w:trPr>
        <w:tc>
          <w:tcPr>
            <w:tcW w:w="1525" w:type="dxa"/>
            <w:vAlign w:val="center"/>
          </w:tcPr>
          <w:p w14:paraId="5A1FA57E" w14:textId="77777777" w:rsidR="00107450" w:rsidRPr="00625677" w:rsidRDefault="00107450" w:rsidP="00B06D1A">
            <w:pPr>
              <w:spacing w:line="260" w:lineRule="exact"/>
              <w:rPr>
                <w:rFonts w:cs="Arial"/>
              </w:rPr>
            </w:pPr>
            <w:r w:rsidRPr="00625677">
              <w:rPr>
                <w:rFonts w:cs="Arial"/>
              </w:rPr>
              <w:t>11 July 2008</w:t>
            </w:r>
          </w:p>
        </w:tc>
        <w:tc>
          <w:tcPr>
            <w:tcW w:w="3707" w:type="dxa"/>
            <w:vAlign w:val="center"/>
          </w:tcPr>
          <w:p w14:paraId="0B1CA6EC" w14:textId="77777777" w:rsidR="00107450" w:rsidRPr="00625677" w:rsidRDefault="00107450" w:rsidP="00B06D1A">
            <w:pPr>
              <w:rPr>
                <w:rFonts w:cs="Arial"/>
              </w:rPr>
            </w:pPr>
            <w:r w:rsidRPr="00625677">
              <w:rPr>
                <w:rFonts w:cs="Arial"/>
              </w:rPr>
              <w:t>A review and update of this policy.</w:t>
            </w:r>
          </w:p>
        </w:tc>
        <w:tc>
          <w:tcPr>
            <w:tcW w:w="2740" w:type="dxa"/>
            <w:vAlign w:val="center"/>
          </w:tcPr>
          <w:p w14:paraId="653C5E89" w14:textId="77777777" w:rsidR="00107450" w:rsidRPr="00625677" w:rsidRDefault="00107450" w:rsidP="00B06D1A">
            <w:pPr>
              <w:rPr>
                <w:rFonts w:cs="Arial"/>
              </w:rPr>
            </w:pPr>
            <w:r w:rsidRPr="00625677">
              <w:rPr>
                <w:rFonts w:cs="Arial"/>
              </w:rPr>
              <w:t>Jan Edwards, approved by Executive Group</w:t>
            </w:r>
          </w:p>
        </w:tc>
        <w:tc>
          <w:tcPr>
            <w:tcW w:w="1098" w:type="dxa"/>
            <w:vAlign w:val="center"/>
          </w:tcPr>
          <w:p w14:paraId="58038D74" w14:textId="77777777" w:rsidR="00107450" w:rsidRPr="00625677" w:rsidRDefault="00107450" w:rsidP="00B06D1A">
            <w:pPr>
              <w:rPr>
                <w:rFonts w:cs="Arial"/>
              </w:rPr>
            </w:pPr>
            <w:r w:rsidRPr="00625677">
              <w:rPr>
                <w:rFonts w:cs="Arial"/>
              </w:rPr>
              <w:t>1</w:t>
            </w:r>
          </w:p>
        </w:tc>
      </w:tr>
      <w:tr w:rsidR="00107450" w:rsidRPr="00625677" w14:paraId="66B89287" w14:textId="77777777" w:rsidTr="00B06D1A">
        <w:tc>
          <w:tcPr>
            <w:tcW w:w="1525" w:type="dxa"/>
            <w:vAlign w:val="center"/>
          </w:tcPr>
          <w:p w14:paraId="5E9075D4" w14:textId="77777777" w:rsidR="00107450" w:rsidRPr="00625677" w:rsidRDefault="00107450" w:rsidP="00B06D1A">
            <w:pPr>
              <w:rPr>
                <w:rFonts w:cs="Arial"/>
              </w:rPr>
            </w:pPr>
            <w:r w:rsidRPr="00625677">
              <w:rPr>
                <w:rFonts w:cs="Arial"/>
              </w:rPr>
              <w:t>May 2014</w:t>
            </w:r>
          </w:p>
        </w:tc>
        <w:tc>
          <w:tcPr>
            <w:tcW w:w="3707" w:type="dxa"/>
            <w:vAlign w:val="center"/>
          </w:tcPr>
          <w:p w14:paraId="67053176" w14:textId="77777777" w:rsidR="00107450" w:rsidRPr="00625677" w:rsidRDefault="00107450" w:rsidP="00B06D1A">
            <w:pPr>
              <w:rPr>
                <w:rFonts w:cs="Arial"/>
              </w:rPr>
            </w:pPr>
            <w:r w:rsidRPr="00625677">
              <w:rPr>
                <w:rFonts w:cs="Arial"/>
              </w:rPr>
              <w:t>Revised from a “Policy and procedure” document into a “Process” document</w:t>
            </w:r>
          </w:p>
        </w:tc>
        <w:tc>
          <w:tcPr>
            <w:tcW w:w="2740" w:type="dxa"/>
            <w:vAlign w:val="center"/>
          </w:tcPr>
          <w:p w14:paraId="4D4767D7" w14:textId="77777777" w:rsidR="00107450" w:rsidRPr="00625677" w:rsidRDefault="00107450" w:rsidP="00B06D1A">
            <w:pPr>
              <w:rPr>
                <w:rFonts w:cs="Arial"/>
              </w:rPr>
            </w:pPr>
            <w:r w:rsidRPr="00625677">
              <w:rPr>
                <w:rFonts w:cs="Arial"/>
              </w:rPr>
              <w:t>Anthony Gartner, approved by Andrew McFarland</w:t>
            </w:r>
          </w:p>
        </w:tc>
        <w:tc>
          <w:tcPr>
            <w:tcW w:w="1098" w:type="dxa"/>
            <w:vAlign w:val="center"/>
          </w:tcPr>
          <w:p w14:paraId="47677321" w14:textId="77777777" w:rsidR="00107450" w:rsidRPr="00625677" w:rsidRDefault="00107450" w:rsidP="00B06D1A">
            <w:pPr>
              <w:rPr>
                <w:rFonts w:cs="Arial"/>
              </w:rPr>
            </w:pPr>
            <w:r w:rsidRPr="00625677">
              <w:rPr>
                <w:rFonts w:cs="Arial"/>
              </w:rPr>
              <w:t>2</w:t>
            </w:r>
          </w:p>
        </w:tc>
      </w:tr>
      <w:tr w:rsidR="00107450" w:rsidRPr="00625677" w14:paraId="008E87B9" w14:textId="77777777" w:rsidTr="00B06D1A">
        <w:trPr>
          <w:cnfStyle w:val="000000100000" w:firstRow="0" w:lastRow="0" w:firstColumn="0" w:lastColumn="0" w:oddVBand="0" w:evenVBand="0" w:oddHBand="1" w:evenHBand="0" w:firstRowFirstColumn="0" w:firstRowLastColumn="0" w:lastRowFirstColumn="0" w:lastRowLastColumn="0"/>
        </w:trPr>
        <w:tc>
          <w:tcPr>
            <w:tcW w:w="1525" w:type="dxa"/>
            <w:vAlign w:val="center"/>
          </w:tcPr>
          <w:p w14:paraId="51DA2134" w14:textId="77777777" w:rsidR="00107450" w:rsidRPr="00625677" w:rsidRDefault="00107450" w:rsidP="00B06D1A">
            <w:pPr>
              <w:rPr>
                <w:rFonts w:cs="Arial"/>
              </w:rPr>
            </w:pPr>
            <w:r w:rsidRPr="00625677">
              <w:rPr>
                <w:rFonts w:cs="Arial"/>
              </w:rPr>
              <w:t>Dec 2014</w:t>
            </w:r>
          </w:p>
        </w:tc>
        <w:tc>
          <w:tcPr>
            <w:tcW w:w="3707" w:type="dxa"/>
            <w:vAlign w:val="center"/>
          </w:tcPr>
          <w:p w14:paraId="3838B1C4" w14:textId="77777777" w:rsidR="00107450" w:rsidRPr="00625677" w:rsidRDefault="00107450" w:rsidP="00B06D1A">
            <w:pPr>
              <w:rPr>
                <w:rFonts w:cs="Arial"/>
              </w:rPr>
            </w:pPr>
            <w:r w:rsidRPr="00625677">
              <w:rPr>
                <w:rFonts w:cs="Arial"/>
              </w:rPr>
              <w:t>Revised</w:t>
            </w:r>
          </w:p>
        </w:tc>
        <w:tc>
          <w:tcPr>
            <w:tcW w:w="2740" w:type="dxa"/>
            <w:vAlign w:val="center"/>
          </w:tcPr>
          <w:p w14:paraId="720878ED" w14:textId="77777777" w:rsidR="00107450" w:rsidRPr="00625677" w:rsidRDefault="00107450" w:rsidP="00B06D1A">
            <w:pPr>
              <w:rPr>
                <w:rFonts w:cs="Arial"/>
              </w:rPr>
            </w:pPr>
            <w:r w:rsidRPr="00625677">
              <w:rPr>
                <w:rFonts w:cs="Arial"/>
              </w:rPr>
              <w:t>Anthony Gartner</w:t>
            </w:r>
          </w:p>
        </w:tc>
        <w:tc>
          <w:tcPr>
            <w:tcW w:w="1098" w:type="dxa"/>
            <w:vAlign w:val="center"/>
          </w:tcPr>
          <w:p w14:paraId="4A141C4D" w14:textId="77777777" w:rsidR="00107450" w:rsidRPr="00625677" w:rsidRDefault="00107450" w:rsidP="00B06D1A">
            <w:pPr>
              <w:rPr>
                <w:rFonts w:cs="Arial"/>
              </w:rPr>
            </w:pPr>
            <w:r w:rsidRPr="00625677">
              <w:rPr>
                <w:rFonts w:cs="Arial"/>
              </w:rPr>
              <w:t>3</w:t>
            </w:r>
          </w:p>
        </w:tc>
      </w:tr>
      <w:tr w:rsidR="00107450" w:rsidRPr="00625677" w14:paraId="5BD1BBB9" w14:textId="77777777" w:rsidTr="00B06D1A">
        <w:tc>
          <w:tcPr>
            <w:tcW w:w="1525" w:type="dxa"/>
            <w:vAlign w:val="center"/>
          </w:tcPr>
          <w:p w14:paraId="76F97E33" w14:textId="77777777" w:rsidR="00107450" w:rsidRPr="00625677" w:rsidRDefault="00107450" w:rsidP="00B06D1A">
            <w:pPr>
              <w:rPr>
                <w:rFonts w:cs="Arial"/>
              </w:rPr>
            </w:pPr>
            <w:r w:rsidRPr="00625677">
              <w:rPr>
                <w:rFonts w:cs="Arial"/>
              </w:rPr>
              <w:t>March 2016</w:t>
            </w:r>
          </w:p>
        </w:tc>
        <w:tc>
          <w:tcPr>
            <w:tcW w:w="3707" w:type="dxa"/>
            <w:vAlign w:val="center"/>
          </w:tcPr>
          <w:p w14:paraId="5C6B5AFF" w14:textId="77777777" w:rsidR="00107450" w:rsidRPr="00625677" w:rsidRDefault="00107450" w:rsidP="00B06D1A">
            <w:pPr>
              <w:rPr>
                <w:rFonts w:cs="Arial"/>
              </w:rPr>
            </w:pPr>
            <w:r w:rsidRPr="00625677">
              <w:rPr>
                <w:rFonts w:cs="Arial"/>
              </w:rPr>
              <w:t>Revised</w:t>
            </w:r>
          </w:p>
        </w:tc>
        <w:tc>
          <w:tcPr>
            <w:tcW w:w="2740" w:type="dxa"/>
            <w:vAlign w:val="center"/>
          </w:tcPr>
          <w:p w14:paraId="1D8EC061" w14:textId="77777777" w:rsidR="00107450" w:rsidRPr="00625677" w:rsidRDefault="00107450" w:rsidP="00B06D1A">
            <w:pPr>
              <w:rPr>
                <w:rFonts w:cs="Arial"/>
              </w:rPr>
            </w:pPr>
            <w:r w:rsidRPr="00625677">
              <w:rPr>
                <w:rFonts w:cs="Arial"/>
              </w:rPr>
              <w:t>Anthony Gartner</w:t>
            </w:r>
          </w:p>
        </w:tc>
        <w:tc>
          <w:tcPr>
            <w:tcW w:w="1098" w:type="dxa"/>
            <w:vAlign w:val="center"/>
          </w:tcPr>
          <w:p w14:paraId="0877179E" w14:textId="77777777" w:rsidR="00107450" w:rsidRPr="00625677" w:rsidRDefault="00107450" w:rsidP="00B06D1A">
            <w:pPr>
              <w:rPr>
                <w:rFonts w:cs="Arial"/>
              </w:rPr>
            </w:pPr>
            <w:r w:rsidRPr="00625677">
              <w:rPr>
                <w:rFonts w:cs="Arial"/>
              </w:rPr>
              <w:t>4</w:t>
            </w:r>
          </w:p>
        </w:tc>
      </w:tr>
      <w:tr w:rsidR="008D418B" w:rsidRPr="00625677" w14:paraId="65F89D4E" w14:textId="77777777" w:rsidTr="00B06D1A">
        <w:trPr>
          <w:cnfStyle w:val="000000100000" w:firstRow="0" w:lastRow="0" w:firstColumn="0" w:lastColumn="0" w:oddVBand="0" w:evenVBand="0" w:oddHBand="1" w:evenHBand="0" w:firstRowFirstColumn="0" w:firstRowLastColumn="0" w:lastRowFirstColumn="0" w:lastRowLastColumn="0"/>
        </w:trPr>
        <w:tc>
          <w:tcPr>
            <w:tcW w:w="1525" w:type="dxa"/>
            <w:vAlign w:val="center"/>
          </w:tcPr>
          <w:p w14:paraId="181B924F" w14:textId="77777777" w:rsidR="008D418B" w:rsidRPr="00625677" w:rsidRDefault="008D418B" w:rsidP="00B06D1A">
            <w:pPr>
              <w:rPr>
                <w:rFonts w:cs="Arial"/>
              </w:rPr>
            </w:pPr>
            <w:r w:rsidRPr="00625677">
              <w:rPr>
                <w:rFonts w:cs="Arial"/>
              </w:rPr>
              <w:t xml:space="preserve">May 2018           </w:t>
            </w:r>
          </w:p>
        </w:tc>
        <w:tc>
          <w:tcPr>
            <w:tcW w:w="3707" w:type="dxa"/>
            <w:vAlign w:val="center"/>
          </w:tcPr>
          <w:p w14:paraId="74C89BF7" w14:textId="77777777" w:rsidR="008D418B" w:rsidRPr="00625677" w:rsidRDefault="008D418B" w:rsidP="00B06D1A">
            <w:pPr>
              <w:rPr>
                <w:rFonts w:cs="Arial"/>
              </w:rPr>
            </w:pPr>
            <w:r w:rsidRPr="00625677">
              <w:rPr>
                <w:rFonts w:cs="Arial"/>
              </w:rPr>
              <w:t>Revised</w:t>
            </w:r>
          </w:p>
        </w:tc>
        <w:tc>
          <w:tcPr>
            <w:tcW w:w="2740" w:type="dxa"/>
            <w:vAlign w:val="center"/>
          </w:tcPr>
          <w:p w14:paraId="4F144692" w14:textId="77777777" w:rsidR="008D418B" w:rsidRPr="00625677" w:rsidRDefault="008D418B" w:rsidP="00B06D1A">
            <w:pPr>
              <w:rPr>
                <w:rFonts w:cs="Arial"/>
              </w:rPr>
            </w:pPr>
            <w:r w:rsidRPr="00625677">
              <w:rPr>
                <w:rFonts w:cs="Arial"/>
              </w:rPr>
              <w:t>Anthony Gartner</w:t>
            </w:r>
          </w:p>
        </w:tc>
        <w:tc>
          <w:tcPr>
            <w:tcW w:w="1098" w:type="dxa"/>
            <w:vAlign w:val="center"/>
          </w:tcPr>
          <w:p w14:paraId="57E421FC" w14:textId="77777777" w:rsidR="008D418B" w:rsidRPr="00625677" w:rsidRDefault="008D418B" w:rsidP="00B06D1A">
            <w:pPr>
              <w:rPr>
                <w:rFonts w:cs="Arial"/>
              </w:rPr>
            </w:pPr>
            <w:r w:rsidRPr="00625677">
              <w:rPr>
                <w:rFonts w:cs="Arial"/>
              </w:rPr>
              <w:t>5</w:t>
            </w:r>
          </w:p>
        </w:tc>
      </w:tr>
      <w:tr w:rsidR="00AC6B52" w:rsidRPr="00625677" w14:paraId="28A2B8CA" w14:textId="77777777" w:rsidTr="00B06D1A">
        <w:tc>
          <w:tcPr>
            <w:tcW w:w="1525" w:type="dxa"/>
            <w:vAlign w:val="center"/>
          </w:tcPr>
          <w:p w14:paraId="49C94006" w14:textId="6CF150D9" w:rsidR="00AC6B52" w:rsidRPr="00625677" w:rsidRDefault="00AC6B52" w:rsidP="00B06D1A">
            <w:pPr>
              <w:rPr>
                <w:rFonts w:cs="Arial"/>
              </w:rPr>
            </w:pPr>
            <w:r w:rsidRPr="00625677">
              <w:rPr>
                <w:rFonts w:cs="Arial"/>
              </w:rPr>
              <w:t>October 2018</w:t>
            </w:r>
          </w:p>
        </w:tc>
        <w:tc>
          <w:tcPr>
            <w:tcW w:w="3707" w:type="dxa"/>
            <w:vAlign w:val="center"/>
          </w:tcPr>
          <w:p w14:paraId="48AA07D0" w14:textId="32DC866D" w:rsidR="00AC6B52" w:rsidRPr="00625677" w:rsidRDefault="00AC6B52" w:rsidP="00B06D1A">
            <w:pPr>
              <w:rPr>
                <w:rFonts w:cs="Arial"/>
              </w:rPr>
            </w:pPr>
            <w:r w:rsidRPr="00625677">
              <w:rPr>
                <w:rFonts w:cs="Arial"/>
              </w:rPr>
              <w:t>Revised</w:t>
            </w:r>
          </w:p>
        </w:tc>
        <w:tc>
          <w:tcPr>
            <w:tcW w:w="2740" w:type="dxa"/>
            <w:vAlign w:val="center"/>
          </w:tcPr>
          <w:p w14:paraId="3DFA840A" w14:textId="11C31555" w:rsidR="00AC6B52" w:rsidRPr="00625677" w:rsidRDefault="00AC6B52" w:rsidP="00AC6B52">
            <w:pPr>
              <w:rPr>
                <w:rFonts w:cs="Arial"/>
              </w:rPr>
            </w:pPr>
            <w:r w:rsidRPr="00625677">
              <w:rPr>
                <w:rFonts w:cs="Arial"/>
              </w:rPr>
              <w:t>Anthony Gartner</w:t>
            </w:r>
          </w:p>
        </w:tc>
        <w:tc>
          <w:tcPr>
            <w:tcW w:w="1098" w:type="dxa"/>
            <w:vAlign w:val="center"/>
          </w:tcPr>
          <w:p w14:paraId="4EA8466E" w14:textId="29984C2A" w:rsidR="00AC6B52" w:rsidRPr="00625677" w:rsidRDefault="00AC6B52" w:rsidP="00B06D1A">
            <w:pPr>
              <w:rPr>
                <w:rFonts w:cs="Arial"/>
              </w:rPr>
            </w:pPr>
            <w:r w:rsidRPr="00625677">
              <w:rPr>
                <w:rFonts w:cs="Arial"/>
              </w:rPr>
              <w:t>6</w:t>
            </w:r>
          </w:p>
        </w:tc>
      </w:tr>
    </w:tbl>
    <w:p w14:paraId="0DB7B499" w14:textId="77777777" w:rsidR="00107450" w:rsidRPr="00625677" w:rsidRDefault="00107450" w:rsidP="00107450">
      <w:pPr>
        <w:spacing w:before="240"/>
        <w:rPr>
          <w:rFonts w:cs="Arial"/>
        </w:rPr>
      </w:pPr>
      <w:r w:rsidRPr="00625677">
        <w:rPr>
          <w:rFonts w:cs="Arial"/>
        </w:rPr>
        <w:t>Additional information including provision of feedback on this procedure, amendment history and record retention time is available from the Process Owner or Delivery Area.</w:t>
      </w:r>
    </w:p>
    <w:p w14:paraId="5B97FD57" w14:textId="77777777" w:rsidR="000C4C92" w:rsidRPr="00625677" w:rsidRDefault="000C4C92" w:rsidP="000C4C92">
      <w:pPr>
        <w:pStyle w:val="Style1"/>
        <w:numPr>
          <w:ilvl w:val="0"/>
          <w:numId w:val="0"/>
        </w:numPr>
        <w:ind w:left="437"/>
        <w:rPr>
          <w:rFonts w:cs="Arial"/>
        </w:rPr>
      </w:pPr>
    </w:p>
    <w:p w14:paraId="70DECF70" w14:textId="77777777" w:rsidR="00107450" w:rsidRPr="00625677" w:rsidRDefault="00107450" w:rsidP="000C4C92">
      <w:pPr>
        <w:pStyle w:val="Heading2"/>
        <w:rPr>
          <w:rFonts w:cs="Arial"/>
        </w:rPr>
      </w:pPr>
      <w:bookmarkStart w:id="1" w:name="_Toc397424061"/>
      <w:r w:rsidRPr="00625677">
        <w:rPr>
          <w:rFonts w:cs="Arial"/>
        </w:rPr>
        <w:t>Scope</w:t>
      </w:r>
      <w:bookmarkEnd w:id="1"/>
    </w:p>
    <w:p w14:paraId="2EC8FDEA" w14:textId="77777777" w:rsidR="00107450" w:rsidRPr="00625677" w:rsidRDefault="00107450" w:rsidP="00107450">
      <w:pPr>
        <w:rPr>
          <w:rFonts w:cs="Arial"/>
        </w:rPr>
      </w:pPr>
      <w:r w:rsidRPr="00625677">
        <w:rPr>
          <w:rFonts w:cs="Arial"/>
        </w:rPr>
        <w:t>This procedure applies to</w:t>
      </w:r>
      <w:r w:rsidRPr="00625677">
        <w:rPr>
          <w:rFonts w:cs="Arial"/>
          <w:color w:val="FF0000"/>
        </w:rPr>
        <w:t xml:space="preserve"> </w:t>
      </w:r>
      <w:r w:rsidRPr="00625677">
        <w:rPr>
          <w:rFonts w:cs="Arial"/>
        </w:rPr>
        <w:t>all Swinburne students.</w:t>
      </w:r>
    </w:p>
    <w:p w14:paraId="6FC1C828" w14:textId="77777777" w:rsidR="000C4C92" w:rsidRPr="00625677" w:rsidRDefault="000C4C92" w:rsidP="000C4C92">
      <w:pPr>
        <w:pStyle w:val="Style1"/>
        <w:numPr>
          <w:ilvl w:val="0"/>
          <w:numId w:val="0"/>
        </w:numPr>
        <w:ind w:left="437"/>
        <w:rPr>
          <w:rFonts w:cs="Arial"/>
        </w:rPr>
      </w:pPr>
    </w:p>
    <w:p w14:paraId="782891AD" w14:textId="77777777" w:rsidR="00107450" w:rsidRPr="00625677" w:rsidRDefault="00107450" w:rsidP="000C4C92">
      <w:pPr>
        <w:pStyle w:val="Heading2"/>
        <w:rPr>
          <w:rFonts w:cs="Arial"/>
        </w:rPr>
      </w:pPr>
      <w:bookmarkStart w:id="2" w:name="_Toc397424062"/>
      <w:r w:rsidRPr="00625677">
        <w:rPr>
          <w:rFonts w:cs="Arial"/>
        </w:rPr>
        <w:t>Exclusions</w:t>
      </w:r>
      <w:bookmarkEnd w:id="2"/>
    </w:p>
    <w:p w14:paraId="47699076" w14:textId="77777777" w:rsidR="00107450" w:rsidRPr="00625677" w:rsidRDefault="00107450" w:rsidP="00107450">
      <w:pPr>
        <w:rPr>
          <w:rFonts w:cs="Arial"/>
        </w:rPr>
      </w:pPr>
      <w:r w:rsidRPr="00625677">
        <w:rPr>
          <w:rFonts w:cs="Arial"/>
        </w:rPr>
        <w:t>This procedure excludes the Sarawak campus.</w:t>
      </w:r>
    </w:p>
    <w:p w14:paraId="37D7C706" w14:textId="77777777" w:rsidR="000C4C92" w:rsidRPr="00625677" w:rsidRDefault="000C4C92" w:rsidP="000C4C92">
      <w:pPr>
        <w:pStyle w:val="Style1"/>
        <w:numPr>
          <w:ilvl w:val="0"/>
          <w:numId w:val="0"/>
        </w:numPr>
        <w:ind w:left="437"/>
        <w:rPr>
          <w:rFonts w:cs="Arial"/>
        </w:rPr>
      </w:pPr>
    </w:p>
    <w:p w14:paraId="6BFB07F2" w14:textId="77777777" w:rsidR="00107450" w:rsidRPr="00625677" w:rsidRDefault="00107450" w:rsidP="000C4C92">
      <w:pPr>
        <w:pStyle w:val="Heading2"/>
        <w:rPr>
          <w:rFonts w:cs="Arial"/>
        </w:rPr>
      </w:pPr>
      <w:bookmarkStart w:id="3" w:name="_Toc397424063"/>
      <w:r w:rsidRPr="00625677">
        <w:rPr>
          <w:rFonts w:cs="Arial"/>
        </w:rPr>
        <w:lastRenderedPageBreak/>
        <w:t>Related Policy &amp; Documentation</w:t>
      </w:r>
      <w:bookmarkEnd w:id="3"/>
    </w:p>
    <w:tbl>
      <w:tblPr>
        <w:tblStyle w:val="LightList"/>
        <w:tblW w:w="9106" w:type="dxa"/>
        <w:tblInd w:w="108" w:type="dxa"/>
        <w:tblLook w:val="05A0" w:firstRow="1" w:lastRow="0" w:firstColumn="1" w:lastColumn="1" w:noHBand="0" w:noVBand="1"/>
      </w:tblPr>
      <w:tblGrid>
        <w:gridCol w:w="9106"/>
      </w:tblGrid>
      <w:tr w:rsidR="00107450" w:rsidRPr="00625677" w14:paraId="1D86EF5C" w14:textId="77777777" w:rsidTr="00B06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6" w:type="dxa"/>
          </w:tcPr>
          <w:p w14:paraId="186CB5CB" w14:textId="77777777" w:rsidR="00107450" w:rsidRPr="00625677" w:rsidRDefault="00107450" w:rsidP="00B06D1A">
            <w:pPr>
              <w:keepNext/>
              <w:keepLines/>
              <w:spacing w:line="260" w:lineRule="exact"/>
              <w:rPr>
                <w:rFonts w:cs="Arial"/>
                <w:b w:val="0"/>
              </w:rPr>
            </w:pPr>
            <w:r w:rsidRPr="00625677">
              <w:rPr>
                <w:rFonts w:cs="Arial"/>
              </w:rPr>
              <w:t>Name</w:t>
            </w:r>
          </w:p>
        </w:tc>
      </w:tr>
      <w:tr w:rsidR="00107450" w:rsidRPr="00625677" w14:paraId="035B3C8C" w14:textId="77777777" w:rsidTr="00B06D1A">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106" w:type="dxa"/>
            <w:vAlign w:val="center"/>
          </w:tcPr>
          <w:p w14:paraId="5C996241" w14:textId="77777777" w:rsidR="00107450" w:rsidRPr="00625677" w:rsidRDefault="00107450" w:rsidP="00B06D1A">
            <w:pPr>
              <w:keepNext/>
              <w:keepLines/>
              <w:spacing w:before="60" w:after="60" w:line="260" w:lineRule="exact"/>
              <w:rPr>
                <w:rFonts w:cs="Arial"/>
              </w:rPr>
            </w:pPr>
            <w:r w:rsidRPr="00625677">
              <w:rPr>
                <w:rFonts w:cs="Arial"/>
              </w:rPr>
              <w:t>Legislative Context</w:t>
            </w:r>
          </w:p>
        </w:tc>
      </w:tr>
    </w:tbl>
    <w:tbl>
      <w:tblPr>
        <w:tblStyle w:val="TableGrid"/>
        <w:tblW w:w="917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835"/>
        <w:gridCol w:w="1005"/>
        <w:gridCol w:w="4065"/>
        <w:gridCol w:w="1273"/>
      </w:tblGrid>
      <w:tr w:rsidR="00107450" w:rsidRPr="00625677" w14:paraId="405230E0" w14:textId="77777777" w:rsidTr="009E6EEC">
        <w:tc>
          <w:tcPr>
            <w:tcW w:w="2835" w:type="dxa"/>
            <w:shd w:val="clear" w:color="auto" w:fill="C0C0C0"/>
          </w:tcPr>
          <w:p w14:paraId="5E2E6DAC" w14:textId="77777777" w:rsidR="00107450" w:rsidRPr="00625677" w:rsidRDefault="00107450" w:rsidP="00B06D1A">
            <w:pPr>
              <w:keepNext/>
              <w:keepLines/>
              <w:spacing w:before="60" w:after="60" w:line="260" w:lineRule="exact"/>
              <w:rPr>
                <w:rFonts w:cs="Arial"/>
              </w:rPr>
            </w:pPr>
            <w:r w:rsidRPr="00625677">
              <w:rPr>
                <w:rFonts w:cs="Arial"/>
              </w:rPr>
              <w:t>Name</w:t>
            </w:r>
          </w:p>
        </w:tc>
        <w:tc>
          <w:tcPr>
            <w:tcW w:w="6343" w:type="dxa"/>
            <w:gridSpan w:val="3"/>
            <w:shd w:val="clear" w:color="auto" w:fill="C0C0C0"/>
          </w:tcPr>
          <w:p w14:paraId="36323CC5" w14:textId="77777777" w:rsidR="00107450" w:rsidRPr="00625677" w:rsidRDefault="00107450" w:rsidP="00B06D1A">
            <w:pPr>
              <w:keepNext/>
              <w:keepLines/>
              <w:spacing w:before="60" w:after="60" w:line="260" w:lineRule="exact"/>
              <w:rPr>
                <w:rFonts w:cs="Arial"/>
              </w:rPr>
            </w:pPr>
            <w:r w:rsidRPr="00625677">
              <w:rPr>
                <w:rFonts w:cs="Arial"/>
              </w:rPr>
              <w:t>Location</w:t>
            </w:r>
          </w:p>
        </w:tc>
      </w:tr>
      <w:tr w:rsidR="00107450" w:rsidRPr="00625677" w14:paraId="612C336E" w14:textId="77777777" w:rsidTr="009E6EEC">
        <w:tc>
          <w:tcPr>
            <w:tcW w:w="2835" w:type="dxa"/>
          </w:tcPr>
          <w:p w14:paraId="2C29DD04" w14:textId="77777777" w:rsidR="00107450" w:rsidRPr="00625677" w:rsidRDefault="00107450" w:rsidP="00B06D1A">
            <w:pPr>
              <w:keepNext/>
              <w:keepLines/>
              <w:spacing w:before="60" w:after="60" w:line="260" w:lineRule="exact"/>
              <w:rPr>
                <w:rFonts w:cs="Arial"/>
              </w:rPr>
            </w:pPr>
            <w:r w:rsidRPr="00625677">
              <w:rPr>
                <w:rFonts w:cs="Arial"/>
              </w:rPr>
              <w:t>Disability Discrimination Act 1992 (Commonwealth)</w:t>
            </w:r>
          </w:p>
        </w:tc>
        <w:tc>
          <w:tcPr>
            <w:tcW w:w="6343" w:type="dxa"/>
            <w:gridSpan w:val="3"/>
          </w:tcPr>
          <w:p w14:paraId="5D109B8C" w14:textId="77777777" w:rsidR="00107450" w:rsidRPr="00625677" w:rsidRDefault="006C5930" w:rsidP="00B06D1A">
            <w:pPr>
              <w:keepNext/>
              <w:keepLines/>
              <w:spacing w:before="60" w:after="60" w:line="260" w:lineRule="exact"/>
              <w:rPr>
                <w:rFonts w:cs="Arial"/>
              </w:rPr>
            </w:pPr>
            <w:hyperlink r:id="rId7" w:history="1">
              <w:r w:rsidR="00107450" w:rsidRPr="00625677">
                <w:rPr>
                  <w:rFonts w:cs="Arial"/>
                </w:rPr>
                <w:t>http://www.comlaw.gov.au/comlaw/Legislation/ActCompilation1.nsf/0/E158A29AF91783D5CA25705700087CC9?OpenDocument</w:t>
              </w:r>
            </w:hyperlink>
            <w:r w:rsidR="00107450" w:rsidRPr="00625677">
              <w:rPr>
                <w:rFonts w:cs="Arial"/>
              </w:rPr>
              <w:t xml:space="preserve"> </w:t>
            </w:r>
          </w:p>
        </w:tc>
      </w:tr>
      <w:tr w:rsidR="00107450" w:rsidRPr="00625677" w14:paraId="3D1090C1" w14:textId="77777777" w:rsidTr="009E6EEC">
        <w:tc>
          <w:tcPr>
            <w:tcW w:w="2835" w:type="dxa"/>
          </w:tcPr>
          <w:p w14:paraId="77BE008A" w14:textId="77777777" w:rsidR="00107450" w:rsidRPr="00625677" w:rsidRDefault="00107450" w:rsidP="00B06D1A">
            <w:pPr>
              <w:keepNext/>
              <w:keepLines/>
              <w:spacing w:before="60" w:after="60" w:line="260" w:lineRule="exact"/>
              <w:rPr>
                <w:rFonts w:cs="Arial"/>
              </w:rPr>
            </w:pPr>
            <w:r w:rsidRPr="00625677">
              <w:rPr>
                <w:rFonts w:cs="Arial"/>
              </w:rPr>
              <w:t>Disability Act 2006 (Victorian)</w:t>
            </w:r>
          </w:p>
        </w:tc>
        <w:tc>
          <w:tcPr>
            <w:tcW w:w="6343" w:type="dxa"/>
            <w:gridSpan w:val="3"/>
          </w:tcPr>
          <w:p w14:paraId="4F279875" w14:textId="77777777" w:rsidR="00107450" w:rsidRPr="00625677" w:rsidRDefault="006C5930" w:rsidP="00B06D1A">
            <w:pPr>
              <w:keepNext/>
              <w:keepLines/>
              <w:spacing w:before="60" w:after="60" w:line="260" w:lineRule="exact"/>
              <w:rPr>
                <w:rFonts w:cs="Arial"/>
              </w:rPr>
            </w:pPr>
            <w:hyperlink r:id="rId8" w:history="1">
              <w:r w:rsidR="00107450" w:rsidRPr="00625677">
                <w:rPr>
                  <w:rFonts w:cs="Arial"/>
                </w:rPr>
                <w:t>http://www.legislation.vic.gov.au/Domino/Web_Notes/LDMS/PubStatbook.nsf/f932b66241ecf1b7ca256e92000e23be/0B82C05270E27961CA25717000216104/$FILE/06-023a.pdf</w:t>
              </w:r>
            </w:hyperlink>
            <w:r w:rsidR="00107450" w:rsidRPr="00625677">
              <w:rPr>
                <w:rFonts w:cs="Arial"/>
              </w:rPr>
              <w:t xml:space="preserve"> </w:t>
            </w:r>
          </w:p>
        </w:tc>
      </w:tr>
      <w:tr w:rsidR="00107450" w:rsidRPr="00625677" w14:paraId="0F900950" w14:textId="77777777" w:rsidTr="009E6EEC">
        <w:tc>
          <w:tcPr>
            <w:tcW w:w="2835" w:type="dxa"/>
          </w:tcPr>
          <w:p w14:paraId="3F8E0432" w14:textId="77777777" w:rsidR="00107450" w:rsidRPr="00625677" w:rsidRDefault="00107450" w:rsidP="00B06D1A">
            <w:pPr>
              <w:keepNext/>
              <w:keepLines/>
              <w:spacing w:before="60" w:after="60" w:line="260" w:lineRule="exact"/>
              <w:rPr>
                <w:rFonts w:cs="Arial"/>
              </w:rPr>
            </w:pPr>
            <w:r w:rsidRPr="00625677">
              <w:rPr>
                <w:rFonts w:cs="Arial"/>
              </w:rPr>
              <w:t>Disability Standards for Education 2005 (Commonwealth)</w:t>
            </w:r>
          </w:p>
        </w:tc>
        <w:tc>
          <w:tcPr>
            <w:tcW w:w="6343" w:type="dxa"/>
            <w:gridSpan w:val="3"/>
          </w:tcPr>
          <w:p w14:paraId="4643C1F6" w14:textId="77777777" w:rsidR="00107450" w:rsidRPr="00625677" w:rsidRDefault="006C5930" w:rsidP="00B06D1A">
            <w:pPr>
              <w:keepNext/>
              <w:keepLines/>
              <w:spacing w:before="60" w:after="60" w:line="260" w:lineRule="exact"/>
              <w:rPr>
                <w:rFonts w:cs="Arial"/>
              </w:rPr>
            </w:pPr>
            <w:hyperlink r:id="rId9" w:history="1">
              <w:r w:rsidR="00107450" w:rsidRPr="00625677">
                <w:rPr>
                  <w:rFonts w:cs="Arial"/>
                </w:rPr>
                <w:t>http://www.dest.gov.au/sectors/school_education/programmes_funding/forms_guidelines/disability_standards_for_education.htm</w:t>
              </w:r>
            </w:hyperlink>
            <w:r w:rsidR="00107450" w:rsidRPr="00625677">
              <w:rPr>
                <w:rFonts w:cs="Arial"/>
              </w:rPr>
              <w:t xml:space="preserve"> </w:t>
            </w:r>
          </w:p>
          <w:p w14:paraId="3074E55E" w14:textId="77777777" w:rsidR="00107450" w:rsidRPr="00625677" w:rsidRDefault="00107450" w:rsidP="00B06D1A">
            <w:pPr>
              <w:keepNext/>
              <w:keepLines/>
              <w:spacing w:before="60" w:after="60" w:line="260" w:lineRule="exact"/>
              <w:rPr>
                <w:rFonts w:cs="Arial"/>
              </w:rPr>
            </w:pPr>
          </w:p>
        </w:tc>
      </w:tr>
      <w:tr w:rsidR="00107450" w:rsidRPr="00625677" w14:paraId="79DB2FA5" w14:textId="77777777" w:rsidTr="009E6EEC">
        <w:tc>
          <w:tcPr>
            <w:tcW w:w="2835" w:type="dxa"/>
          </w:tcPr>
          <w:p w14:paraId="23C20473" w14:textId="77777777" w:rsidR="00107450" w:rsidRPr="00625677" w:rsidRDefault="00107450" w:rsidP="00B06D1A">
            <w:pPr>
              <w:keepNext/>
              <w:keepLines/>
              <w:spacing w:before="60" w:after="60" w:line="260" w:lineRule="exact"/>
              <w:rPr>
                <w:rFonts w:cs="Arial"/>
              </w:rPr>
            </w:pPr>
            <w:r w:rsidRPr="00625677">
              <w:rPr>
                <w:rFonts w:cs="Arial"/>
              </w:rPr>
              <w:t>Equal Opportunity Act (Vic) 1995</w:t>
            </w:r>
          </w:p>
        </w:tc>
        <w:tc>
          <w:tcPr>
            <w:tcW w:w="6343" w:type="dxa"/>
            <w:gridSpan w:val="3"/>
          </w:tcPr>
          <w:p w14:paraId="65318711" w14:textId="77777777" w:rsidR="00107450" w:rsidRPr="00625677" w:rsidRDefault="006C5930" w:rsidP="00B06D1A">
            <w:pPr>
              <w:keepNext/>
              <w:keepLines/>
              <w:spacing w:before="60" w:after="60" w:line="260" w:lineRule="exact"/>
              <w:rPr>
                <w:rFonts w:cs="Arial"/>
              </w:rPr>
            </w:pPr>
            <w:hyperlink r:id="rId10" w:history="1">
              <w:r w:rsidR="00107450" w:rsidRPr="00625677">
                <w:rPr>
                  <w:rFonts w:cs="Arial"/>
                </w:rPr>
                <w:t>http://www.austlii.edu.au/au/legis/vic/consol_act/eoa1995250/</w:t>
              </w:r>
            </w:hyperlink>
            <w:r w:rsidR="00107450" w:rsidRPr="00625677">
              <w:rPr>
                <w:rFonts w:cs="Arial"/>
              </w:rPr>
              <w:t xml:space="preserve"> </w:t>
            </w:r>
          </w:p>
          <w:p w14:paraId="38178878" w14:textId="77777777" w:rsidR="00107450" w:rsidRPr="00625677" w:rsidRDefault="00107450" w:rsidP="00B06D1A">
            <w:pPr>
              <w:keepNext/>
              <w:keepLines/>
              <w:spacing w:before="60" w:after="60" w:line="260" w:lineRule="exact"/>
              <w:rPr>
                <w:rFonts w:cs="Arial"/>
              </w:rPr>
            </w:pPr>
          </w:p>
        </w:tc>
      </w:tr>
      <w:tr w:rsidR="00107450" w:rsidRPr="00625677" w14:paraId="771D4133" w14:textId="77777777" w:rsidTr="009E6EEC">
        <w:tc>
          <w:tcPr>
            <w:tcW w:w="2835" w:type="dxa"/>
          </w:tcPr>
          <w:p w14:paraId="68BFB4CA" w14:textId="77777777" w:rsidR="00107450" w:rsidRPr="00625677" w:rsidRDefault="00107450" w:rsidP="00B06D1A">
            <w:pPr>
              <w:keepNext/>
              <w:keepLines/>
              <w:spacing w:before="60" w:after="60" w:line="260" w:lineRule="exact"/>
              <w:rPr>
                <w:rFonts w:cs="Arial"/>
              </w:rPr>
            </w:pPr>
            <w:r w:rsidRPr="00625677">
              <w:rPr>
                <w:rFonts w:cs="Arial"/>
              </w:rPr>
              <w:t>Carer Recognition Act 2010 (Commonwealth)</w:t>
            </w:r>
          </w:p>
        </w:tc>
        <w:tc>
          <w:tcPr>
            <w:tcW w:w="6343" w:type="dxa"/>
            <w:gridSpan w:val="3"/>
          </w:tcPr>
          <w:p w14:paraId="1D87A04C" w14:textId="77777777" w:rsidR="00107450" w:rsidRPr="00625677" w:rsidRDefault="00107450" w:rsidP="00B06D1A">
            <w:pPr>
              <w:keepNext/>
              <w:keepLines/>
              <w:spacing w:before="60" w:after="60" w:line="260" w:lineRule="exact"/>
              <w:rPr>
                <w:rFonts w:cs="Arial"/>
              </w:rPr>
            </w:pPr>
            <w:r w:rsidRPr="00625677">
              <w:rPr>
                <w:rFonts w:cs="Arial"/>
              </w:rPr>
              <w:t>http://www.comlaw.gov.au/Details/c2010a00123</w:t>
            </w:r>
          </w:p>
        </w:tc>
      </w:tr>
      <w:tr w:rsidR="00107450" w:rsidRPr="00625677" w14:paraId="292BAA47" w14:textId="77777777" w:rsidTr="009E6EEC">
        <w:tc>
          <w:tcPr>
            <w:tcW w:w="2835" w:type="dxa"/>
          </w:tcPr>
          <w:p w14:paraId="385B2735" w14:textId="77777777" w:rsidR="00107450" w:rsidRPr="00625677" w:rsidRDefault="00107450" w:rsidP="00B06D1A">
            <w:pPr>
              <w:keepNext/>
              <w:keepLines/>
              <w:spacing w:before="60" w:after="60" w:line="260" w:lineRule="exact"/>
              <w:rPr>
                <w:rFonts w:cs="Arial"/>
                <w:b/>
              </w:rPr>
            </w:pPr>
            <w:r w:rsidRPr="00625677">
              <w:rPr>
                <w:rFonts w:cs="Arial"/>
                <w:b/>
              </w:rPr>
              <w:t>Internal Related Material</w:t>
            </w:r>
          </w:p>
        </w:tc>
        <w:tc>
          <w:tcPr>
            <w:tcW w:w="6343" w:type="dxa"/>
            <w:gridSpan w:val="3"/>
          </w:tcPr>
          <w:p w14:paraId="1BFBE277" w14:textId="77777777" w:rsidR="00107450" w:rsidRPr="00625677" w:rsidRDefault="00107450" w:rsidP="00B06D1A">
            <w:pPr>
              <w:keepNext/>
              <w:keepLines/>
              <w:spacing w:before="60" w:after="60" w:line="260" w:lineRule="exact"/>
              <w:rPr>
                <w:rFonts w:cs="Arial"/>
              </w:rPr>
            </w:pPr>
          </w:p>
        </w:tc>
      </w:tr>
      <w:tr w:rsidR="00107450" w:rsidRPr="00625677" w14:paraId="11FFEFBD" w14:textId="77777777" w:rsidTr="009E6EEC">
        <w:tc>
          <w:tcPr>
            <w:tcW w:w="3840" w:type="dxa"/>
            <w:gridSpan w:val="2"/>
            <w:shd w:val="clear" w:color="auto" w:fill="C0C0C0"/>
          </w:tcPr>
          <w:p w14:paraId="0B301E5E" w14:textId="77777777" w:rsidR="00107450" w:rsidRPr="00625677" w:rsidRDefault="00107450" w:rsidP="00B06D1A">
            <w:pPr>
              <w:rPr>
                <w:rFonts w:cs="Arial"/>
                <w:b/>
              </w:rPr>
            </w:pPr>
            <w:r w:rsidRPr="00625677">
              <w:rPr>
                <w:rFonts w:cs="Arial"/>
                <w:b/>
              </w:rPr>
              <w:t>Name</w:t>
            </w:r>
          </w:p>
        </w:tc>
        <w:tc>
          <w:tcPr>
            <w:tcW w:w="4065" w:type="dxa"/>
            <w:shd w:val="clear" w:color="auto" w:fill="C0C0C0"/>
          </w:tcPr>
          <w:p w14:paraId="5009B4F2" w14:textId="77777777" w:rsidR="00107450" w:rsidRPr="00625677" w:rsidRDefault="00107450" w:rsidP="00B06D1A">
            <w:pPr>
              <w:rPr>
                <w:rFonts w:cs="Arial"/>
                <w:b/>
              </w:rPr>
            </w:pPr>
            <w:r w:rsidRPr="00625677">
              <w:rPr>
                <w:rFonts w:cs="Arial"/>
                <w:b/>
              </w:rPr>
              <w:t>Location</w:t>
            </w:r>
          </w:p>
        </w:tc>
        <w:tc>
          <w:tcPr>
            <w:tcW w:w="1273" w:type="dxa"/>
            <w:shd w:val="clear" w:color="auto" w:fill="C0C0C0"/>
          </w:tcPr>
          <w:p w14:paraId="1F6F759E" w14:textId="77777777" w:rsidR="00107450" w:rsidRPr="00625677" w:rsidRDefault="00107450" w:rsidP="00B06D1A">
            <w:pPr>
              <w:rPr>
                <w:rFonts w:cs="Arial"/>
                <w:b/>
              </w:rPr>
            </w:pPr>
            <w:r w:rsidRPr="00625677">
              <w:rPr>
                <w:rFonts w:cs="Arial"/>
                <w:b/>
              </w:rPr>
              <w:t>Document Type</w:t>
            </w:r>
          </w:p>
        </w:tc>
      </w:tr>
      <w:tr w:rsidR="00B83ACF" w:rsidRPr="00625677" w14:paraId="3C5879EA" w14:textId="77777777" w:rsidTr="009E6EEC">
        <w:tc>
          <w:tcPr>
            <w:tcW w:w="3840" w:type="dxa"/>
            <w:gridSpan w:val="2"/>
          </w:tcPr>
          <w:p w14:paraId="229CE820" w14:textId="77777777" w:rsidR="00B83ACF" w:rsidRPr="00625677" w:rsidRDefault="00B83ACF" w:rsidP="00B06D1A">
            <w:pPr>
              <w:rPr>
                <w:rFonts w:cs="Arial"/>
              </w:rPr>
            </w:pPr>
            <w:r w:rsidRPr="00625677">
              <w:rPr>
                <w:rFonts w:cs="Arial"/>
              </w:rPr>
              <w:t xml:space="preserve">Service Charter Rights and Responsibilities </w:t>
            </w:r>
          </w:p>
        </w:tc>
        <w:tc>
          <w:tcPr>
            <w:tcW w:w="4065" w:type="dxa"/>
          </w:tcPr>
          <w:p w14:paraId="7881CB85" w14:textId="77777777" w:rsidR="00B83ACF" w:rsidRPr="00625677" w:rsidRDefault="00B83ACF" w:rsidP="00B06D1A">
            <w:pPr>
              <w:spacing w:line="260" w:lineRule="exact"/>
              <w:rPr>
                <w:rFonts w:cs="Arial"/>
              </w:rPr>
            </w:pPr>
            <w:r w:rsidRPr="00625677">
              <w:rPr>
                <w:rFonts w:cs="Arial"/>
              </w:rPr>
              <w:t>Within these operational guidelines</w:t>
            </w:r>
          </w:p>
        </w:tc>
        <w:tc>
          <w:tcPr>
            <w:tcW w:w="1273" w:type="dxa"/>
          </w:tcPr>
          <w:p w14:paraId="26699A7D" w14:textId="77777777" w:rsidR="00B83ACF" w:rsidRPr="00625677" w:rsidRDefault="00B83ACF" w:rsidP="00B06D1A">
            <w:pPr>
              <w:spacing w:line="260" w:lineRule="exact"/>
              <w:rPr>
                <w:rFonts w:cs="Arial"/>
              </w:rPr>
            </w:pPr>
          </w:p>
        </w:tc>
      </w:tr>
      <w:tr w:rsidR="00107450" w:rsidRPr="00625677" w14:paraId="6F2FBA44" w14:textId="77777777" w:rsidTr="009E6EEC">
        <w:tc>
          <w:tcPr>
            <w:tcW w:w="3840" w:type="dxa"/>
            <w:gridSpan w:val="2"/>
          </w:tcPr>
          <w:p w14:paraId="2949CAF2" w14:textId="77777777" w:rsidR="00107450" w:rsidRPr="00625677" w:rsidRDefault="00107450" w:rsidP="00B06D1A">
            <w:pPr>
              <w:rPr>
                <w:rFonts w:cs="Arial"/>
              </w:rPr>
            </w:pPr>
            <w:r w:rsidRPr="00625677">
              <w:rPr>
                <w:rFonts w:cs="Arial"/>
              </w:rPr>
              <w:t>Access</w:t>
            </w:r>
            <w:r w:rsidRPr="00625677">
              <w:rPr>
                <w:rFonts w:cs="Arial"/>
                <w:i/>
              </w:rPr>
              <w:t>Ability</w:t>
            </w:r>
            <w:r w:rsidRPr="00625677">
              <w:rPr>
                <w:rFonts w:cs="Arial"/>
              </w:rPr>
              <w:t xml:space="preserve"> Services Direct Support – Service Guidelines and Agreement</w:t>
            </w:r>
          </w:p>
        </w:tc>
        <w:tc>
          <w:tcPr>
            <w:tcW w:w="4065" w:type="dxa"/>
          </w:tcPr>
          <w:p w14:paraId="0EFB5D97" w14:textId="77777777" w:rsidR="00107450" w:rsidRPr="00625677" w:rsidRDefault="00107450" w:rsidP="00B06D1A">
            <w:pPr>
              <w:spacing w:line="260" w:lineRule="exact"/>
              <w:rPr>
                <w:rFonts w:cs="Arial"/>
              </w:rPr>
            </w:pPr>
            <w:r w:rsidRPr="00625677">
              <w:rPr>
                <w:rFonts w:cs="Arial"/>
              </w:rPr>
              <w:t>Within these operational guidelines</w:t>
            </w:r>
          </w:p>
        </w:tc>
        <w:tc>
          <w:tcPr>
            <w:tcW w:w="1273" w:type="dxa"/>
          </w:tcPr>
          <w:p w14:paraId="5C421BC2" w14:textId="77777777" w:rsidR="00107450" w:rsidRPr="00625677" w:rsidRDefault="00107450" w:rsidP="00B06D1A">
            <w:pPr>
              <w:spacing w:line="260" w:lineRule="exact"/>
              <w:rPr>
                <w:rFonts w:cs="Arial"/>
              </w:rPr>
            </w:pPr>
          </w:p>
        </w:tc>
      </w:tr>
      <w:tr w:rsidR="00107450" w:rsidRPr="00625677" w14:paraId="4692324D" w14:textId="77777777" w:rsidTr="009E6EEC">
        <w:tc>
          <w:tcPr>
            <w:tcW w:w="3840" w:type="dxa"/>
            <w:gridSpan w:val="2"/>
          </w:tcPr>
          <w:p w14:paraId="1509A5E9" w14:textId="77777777" w:rsidR="00107450" w:rsidRPr="00625677" w:rsidRDefault="00107450" w:rsidP="00B06D1A">
            <w:pPr>
              <w:rPr>
                <w:rFonts w:cs="Arial"/>
              </w:rPr>
            </w:pPr>
            <w:r w:rsidRPr="00625677">
              <w:rPr>
                <w:rFonts w:cs="Arial"/>
              </w:rPr>
              <w:t>Disability Access Maps</w:t>
            </w:r>
          </w:p>
        </w:tc>
        <w:tc>
          <w:tcPr>
            <w:tcW w:w="4065" w:type="dxa"/>
          </w:tcPr>
          <w:p w14:paraId="2E2EA201" w14:textId="77777777" w:rsidR="00107450" w:rsidRPr="00625677" w:rsidRDefault="006C5930" w:rsidP="00B06D1A">
            <w:pPr>
              <w:spacing w:line="260" w:lineRule="exact"/>
              <w:rPr>
                <w:rFonts w:cs="Arial"/>
              </w:rPr>
            </w:pPr>
            <w:hyperlink r:id="rId11" w:anchor="maps" w:history="1">
              <w:r w:rsidR="00107450" w:rsidRPr="00625677">
                <w:rPr>
                  <w:rStyle w:val="Hyperlink"/>
                  <w:rFonts w:cs="Arial"/>
                </w:rPr>
                <w:t>http://www.swinburne.edu.au/stuserv/disability/access.html#maps</w:t>
              </w:r>
            </w:hyperlink>
          </w:p>
          <w:p w14:paraId="4E09C958" w14:textId="77777777" w:rsidR="00107450" w:rsidRPr="00625677" w:rsidRDefault="00107450" w:rsidP="00B06D1A">
            <w:pPr>
              <w:spacing w:line="260" w:lineRule="exact"/>
              <w:rPr>
                <w:rFonts w:cs="Arial"/>
              </w:rPr>
            </w:pPr>
          </w:p>
        </w:tc>
        <w:tc>
          <w:tcPr>
            <w:tcW w:w="1273" w:type="dxa"/>
          </w:tcPr>
          <w:p w14:paraId="687E0BA9" w14:textId="77777777" w:rsidR="00107450" w:rsidRPr="00625677" w:rsidRDefault="00107450" w:rsidP="00B06D1A">
            <w:pPr>
              <w:spacing w:line="260" w:lineRule="exact"/>
              <w:rPr>
                <w:rFonts w:cs="Arial"/>
              </w:rPr>
            </w:pPr>
            <w:r w:rsidRPr="00625677">
              <w:rPr>
                <w:rFonts w:cs="Arial"/>
              </w:rPr>
              <w:t xml:space="preserve">Website </w:t>
            </w:r>
          </w:p>
        </w:tc>
      </w:tr>
      <w:tr w:rsidR="00107450" w:rsidRPr="00625677" w14:paraId="6BE0744F" w14:textId="77777777" w:rsidTr="009E6EEC">
        <w:tc>
          <w:tcPr>
            <w:tcW w:w="3840" w:type="dxa"/>
            <w:gridSpan w:val="2"/>
          </w:tcPr>
          <w:p w14:paraId="71A0A0FE" w14:textId="77777777" w:rsidR="00107450" w:rsidRPr="00625677" w:rsidRDefault="00107450" w:rsidP="00B06D1A">
            <w:pPr>
              <w:rPr>
                <w:rFonts w:cs="Arial"/>
              </w:rPr>
            </w:pPr>
            <w:r w:rsidRPr="00625677">
              <w:rPr>
                <w:rFonts w:cs="Arial"/>
              </w:rPr>
              <w:t>Complaints and Feedback</w:t>
            </w:r>
          </w:p>
        </w:tc>
        <w:tc>
          <w:tcPr>
            <w:tcW w:w="4065" w:type="dxa"/>
          </w:tcPr>
          <w:p w14:paraId="3A4D1521" w14:textId="77777777" w:rsidR="00107450" w:rsidRPr="00625677" w:rsidRDefault="00107450" w:rsidP="00B06D1A">
            <w:pPr>
              <w:spacing w:line="260" w:lineRule="exact"/>
              <w:rPr>
                <w:rFonts w:cs="Arial"/>
              </w:rPr>
            </w:pPr>
            <w:r w:rsidRPr="00625677">
              <w:rPr>
                <w:rFonts w:cs="Arial"/>
              </w:rPr>
              <w:t>http://www.swinburne.edu.au/corporate/feedback/</w:t>
            </w:r>
          </w:p>
        </w:tc>
        <w:tc>
          <w:tcPr>
            <w:tcW w:w="1273" w:type="dxa"/>
          </w:tcPr>
          <w:p w14:paraId="3A305959" w14:textId="77777777" w:rsidR="00107450" w:rsidRPr="00625677" w:rsidRDefault="00107450" w:rsidP="00B06D1A">
            <w:pPr>
              <w:spacing w:line="260" w:lineRule="exact"/>
              <w:rPr>
                <w:rFonts w:cs="Arial"/>
              </w:rPr>
            </w:pPr>
          </w:p>
        </w:tc>
      </w:tr>
      <w:tr w:rsidR="00107450" w:rsidRPr="00625677" w14:paraId="7E9EDB7C" w14:textId="77777777" w:rsidTr="009E6EEC">
        <w:tc>
          <w:tcPr>
            <w:tcW w:w="3840" w:type="dxa"/>
            <w:gridSpan w:val="2"/>
          </w:tcPr>
          <w:p w14:paraId="1CDAF7C2" w14:textId="77777777" w:rsidR="00107450" w:rsidRPr="00625677" w:rsidRDefault="00107450" w:rsidP="00B06D1A">
            <w:pPr>
              <w:rPr>
                <w:rFonts w:cs="Arial"/>
              </w:rPr>
            </w:pPr>
            <w:r w:rsidRPr="00625677">
              <w:rPr>
                <w:rFonts w:cs="Arial"/>
              </w:rPr>
              <w:t>Access</w:t>
            </w:r>
            <w:r w:rsidRPr="00625677">
              <w:rPr>
                <w:rFonts w:cs="Arial"/>
                <w:i/>
              </w:rPr>
              <w:t>Ability</w:t>
            </w:r>
            <w:r w:rsidRPr="00625677">
              <w:rPr>
                <w:rFonts w:cs="Arial"/>
              </w:rPr>
              <w:t xml:space="preserve"> Action Plan</w:t>
            </w:r>
          </w:p>
        </w:tc>
        <w:tc>
          <w:tcPr>
            <w:tcW w:w="4065" w:type="dxa"/>
          </w:tcPr>
          <w:p w14:paraId="175F8719" w14:textId="77777777" w:rsidR="00107450" w:rsidRPr="00625677" w:rsidRDefault="006C5930" w:rsidP="00B06D1A">
            <w:pPr>
              <w:spacing w:line="260" w:lineRule="exact"/>
              <w:rPr>
                <w:rFonts w:cs="Arial"/>
              </w:rPr>
            </w:pPr>
            <w:hyperlink r:id="rId12" w:history="1">
              <w:r w:rsidR="00107450" w:rsidRPr="00625677">
                <w:rPr>
                  <w:rStyle w:val="Hyperlink"/>
                  <w:rFonts w:cs="Arial"/>
                </w:rPr>
                <w:t>http://www.swinburne.edu.au/stuserv/disability/aap.html</w:t>
              </w:r>
            </w:hyperlink>
          </w:p>
        </w:tc>
        <w:tc>
          <w:tcPr>
            <w:tcW w:w="1273" w:type="dxa"/>
          </w:tcPr>
          <w:p w14:paraId="46CE97B5" w14:textId="77777777" w:rsidR="00107450" w:rsidRPr="00625677" w:rsidRDefault="00107450" w:rsidP="00B06D1A">
            <w:pPr>
              <w:spacing w:line="260" w:lineRule="exact"/>
              <w:rPr>
                <w:rFonts w:cs="Arial"/>
              </w:rPr>
            </w:pPr>
            <w:r w:rsidRPr="00625677">
              <w:rPr>
                <w:rFonts w:cs="Arial"/>
              </w:rPr>
              <w:t>Website</w:t>
            </w:r>
          </w:p>
        </w:tc>
      </w:tr>
      <w:tr w:rsidR="00107450" w:rsidRPr="00625677" w14:paraId="3A33BE4F" w14:textId="77777777" w:rsidTr="009E6EEC">
        <w:tc>
          <w:tcPr>
            <w:tcW w:w="9178" w:type="dxa"/>
            <w:gridSpan w:val="4"/>
          </w:tcPr>
          <w:p w14:paraId="2F5710FE" w14:textId="77777777" w:rsidR="00107450" w:rsidRPr="00625677" w:rsidRDefault="00107450" w:rsidP="00B06D1A">
            <w:pPr>
              <w:spacing w:line="260" w:lineRule="exact"/>
              <w:rPr>
                <w:rFonts w:cs="Arial"/>
              </w:rPr>
            </w:pPr>
            <w:r w:rsidRPr="00625677">
              <w:rPr>
                <w:rFonts w:cs="Arial"/>
                <w:b/>
              </w:rPr>
              <w:t>Related Policies and Procedure documents</w:t>
            </w:r>
          </w:p>
        </w:tc>
      </w:tr>
      <w:tr w:rsidR="00107450" w:rsidRPr="00625677" w14:paraId="71C2E7E8" w14:textId="77777777" w:rsidTr="009E6EEC">
        <w:tc>
          <w:tcPr>
            <w:tcW w:w="3840" w:type="dxa"/>
            <w:gridSpan w:val="2"/>
          </w:tcPr>
          <w:p w14:paraId="6E18B4F6" w14:textId="1A782A1D" w:rsidR="00107450" w:rsidRPr="00625677" w:rsidRDefault="006C5930" w:rsidP="00AC6B52">
            <w:pPr>
              <w:spacing w:line="260" w:lineRule="exact"/>
              <w:rPr>
                <w:rFonts w:cs="Arial"/>
              </w:rPr>
            </w:pPr>
            <w:hyperlink r:id="rId13" w:history="1">
              <w:r w:rsidR="00AC6B52" w:rsidRPr="00625677">
                <w:rPr>
                  <w:rStyle w:val="Hyperlink"/>
                  <w:rFonts w:cs="Arial"/>
                </w:rPr>
                <w:t>People, Culture and Integrity Policy</w:t>
              </w:r>
            </w:hyperlink>
          </w:p>
        </w:tc>
        <w:tc>
          <w:tcPr>
            <w:tcW w:w="4065" w:type="dxa"/>
          </w:tcPr>
          <w:p w14:paraId="44E34085" w14:textId="3024CD01" w:rsidR="00107450" w:rsidRPr="00625677" w:rsidRDefault="00AC6B52" w:rsidP="00B06D1A">
            <w:pPr>
              <w:spacing w:line="260" w:lineRule="exact"/>
              <w:rPr>
                <w:rFonts w:cs="Arial"/>
              </w:rPr>
            </w:pPr>
            <w:r w:rsidRPr="00625677">
              <w:rPr>
                <w:rStyle w:val="Hyperlink"/>
                <w:rFonts w:cs="Arial"/>
              </w:rPr>
              <w:t>http://www.swinburne.edu.au/about/leadership-governance/policies-regulations/policies/people-culture-integrity/</w:t>
            </w:r>
          </w:p>
        </w:tc>
        <w:tc>
          <w:tcPr>
            <w:tcW w:w="1273" w:type="dxa"/>
          </w:tcPr>
          <w:p w14:paraId="5D2F1198" w14:textId="77777777" w:rsidR="00107450" w:rsidRPr="00625677" w:rsidRDefault="00107450" w:rsidP="00B06D1A">
            <w:pPr>
              <w:spacing w:line="260" w:lineRule="exact"/>
              <w:rPr>
                <w:rFonts w:cs="Arial"/>
              </w:rPr>
            </w:pPr>
            <w:r w:rsidRPr="00625677">
              <w:rPr>
                <w:rFonts w:cs="Arial"/>
              </w:rPr>
              <w:t>Policy and procedure</w:t>
            </w:r>
          </w:p>
        </w:tc>
      </w:tr>
      <w:tr w:rsidR="00107450" w:rsidRPr="00625677" w14:paraId="305637D1" w14:textId="77777777" w:rsidTr="009E6EEC">
        <w:tc>
          <w:tcPr>
            <w:tcW w:w="3840" w:type="dxa"/>
            <w:gridSpan w:val="2"/>
          </w:tcPr>
          <w:p w14:paraId="5D479A81" w14:textId="247806A9" w:rsidR="00107450" w:rsidRPr="00625677" w:rsidRDefault="006C5930" w:rsidP="00B06D1A">
            <w:pPr>
              <w:spacing w:line="260" w:lineRule="exact"/>
              <w:rPr>
                <w:rFonts w:cs="Arial"/>
              </w:rPr>
            </w:pPr>
            <w:hyperlink r:id="rId14" w:history="1">
              <w:r w:rsidR="001605C4" w:rsidRPr="00625677">
                <w:rPr>
                  <w:rStyle w:val="Hyperlink"/>
                  <w:rFonts w:cs="Arial"/>
                </w:rPr>
                <w:t>Assessment and Results Policy</w:t>
              </w:r>
            </w:hyperlink>
          </w:p>
        </w:tc>
        <w:tc>
          <w:tcPr>
            <w:tcW w:w="4065" w:type="dxa"/>
          </w:tcPr>
          <w:p w14:paraId="3C2EEFB8" w14:textId="3DE37718" w:rsidR="00107450" w:rsidRPr="00625677" w:rsidRDefault="001605C4" w:rsidP="009E6EEC">
            <w:pPr>
              <w:pStyle w:val="Style1"/>
              <w:numPr>
                <w:ilvl w:val="0"/>
                <w:numId w:val="0"/>
              </w:numPr>
              <w:spacing w:line="260" w:lineRule="exact"/>
              <w:ind w:left="47"/>
              <w:rPr>
                <w:rFonts w:cs="Arial"/>
              </w:rPr>
            </w:pPr>
            <w:r w:rsidRPr="00625677">
              <w:rPr>
                <w:rStyle w:val="Hyperlink"/>
                <w:rFonts w:cs="Arial"/>
              </w:rPr>
              <w:t>http://www.swinburne.edu.au/about/leadership-governance/policies-regulations/policies/assessment-results/</w:t>
            </w:r>
            <w:r w:rsidRPr="00625677" w:rsidDel="001605C4">
              <w:rPr>
                <w:rStyle w:val="Hyperlink"/>
                <w:rFonts w:cs="Arial"/>
              </w:rPr>
              <w:t xml:space="preserve"> </w:t>
            </w:r>
          </w:p>
        </w:tc>
        <w:tc>
          <w:tcPr>
            <w:tcW w:w="1273" w:type="dxa"/>
          </w:tcPr>
          <w:p w14:paraId="6FAF3A23" w14:textId="77777777" w:rsidR="00107450" w:rsidRPr="00625677" w:rsidRDefault="00107450" w:rsidP="00B06D1A">
            <w:pPr>
              <w:spacing w:line="260" w:lineRule="exact"/>
              <w:rPr>
                <w:rFonts w:cs="Arial"/>
              </w:rPr>
            </w:pPr>
            <w:r w:rsidRPr="00625677">
              <w:rPr>
                <w:rFonts w:cs="Arial"/>
              </w:rPr>
              <w:t>Policy and procedure</w:t>
            </w:r>
          </w:p>
        </w:tc>
      </w:tr>
      <w:tr w:rsidR="00107450" w:rsidRPr="00625677" w14:paraId="0F314C79" w14:textId="77777777" w:rsidTr="009E6EEC">
        <w:trPr>
          <w:trHeight w:val="1195"/>
        </w:trPr>
        <w:tc>
          <w:tcPr>
            <w:tcW w:w="3840" w:type="dxa"/>
            <w:gridSpan w:val="2"/>
          </w:tcPr>
          <w:p w14:paraId="4A26B8B0" w14:textId="5AF6A259" w:rsidR="00107450" w:rsidRPr="00625677" w:rsidRDefault="006C5930" w:rsidP="00B06D1A">
            <w:pPr>
              <w:spacing w:line="260" w:lineRule="exact"/>
              <w:rPr>
                <w:rFonts w:cs="Arial"/>
              </w:rPr>
            </w:pPr>
            <w:hyperlink r:id="rId15" w:history="1">
              <w:r w:rsidR="00107450" w:rsidRPr="00625677">
                <w:rPr>
                  <w:rStyle w:val="Hyperlink"/>
                  <w:rFonts w:cs="Arial"/>
                </w:rPr>
                <w:t>Swinburne  Occupational  Health &amp; Safety Policy</w:t>
              </w:r>
            </w:hyperlink>
          </w:p>
        </w:tc>
        <w:tc>
          <w:tcPr>
            <w:tcW w:w="4065" w:type="dxa"/>
          </w:tcPr>
          <w:p w14:paraId="42BE2C79" w14:textId="54A34F7B" w:rsidR="00107450" w:rsidRPr="00625677" w:rsidRDefault="006C5930" w:rsidP="001605C4">
            <w:pPr>
              <w:spacing w:line="260" w:lineRule="exact"/>
              <w:rPr>
                <w:rFonts w:cs="Arial"/>
              </w:rPr>
            </w:pPr>
            <w:hyperlink r:id="rId16" w:history="1">
              <w:r w:rsidR="009E6EEC" w:rsidRPr="00625677">
                <w:rPr>
                  <w:rStyle w:val="Hyperlink"/>
                  <w:rFonts w:cs="Arial"/>
                </w:rPr>
                <w:t>http://www.swinburne.edu.au/about/leadership-governance/policies-regulations/policies/people-culture-integrity/health-safety/</w:t>
              </w:r>
            </w:hyperlink>
          </w:p>
          <w:p w14:paraId="603BBB2E" w14:textId="3A50A45C" w:rsidR="009E6EEC" w:rsidRPr="00625677" w:rsidRDefault="009E6EEC" w:rsidP="009E6EEC">
            <w:pPr>
              <w:pStyle w:val="Style1"/>
              <w:numPr>
                <w:ilvl w:val="0"/>
                <w:numId w:val="0"/>
              </w:numPr>
              <w:ind w:left="437" w:hanging="437"/>
              <w:rPr>
                <w:rFonts w:cs="Arial"/>
              </w:rPr>
            </w:pPr>
          </w:p>
        </w:tc>
        <w:tc>
          <w:tcPr>
            <w:tcW w:w="1273" w:type="dxa"/>
          </w:tcPr>
          <w:p w14:paraId="6E88BFC1" w14:textId="77777777" w:rsidR="00107450" w:rsidRPr="00625677" w:rsidRDefault="00107450" w:rsidP="00B06D1A">
            <w:pPr>
              <w:spacing w:line="260" w:lineRule="exact"/>
              <w:rPr>
                <w:rFonts w:cs="Arial"/>
              </w:rPr>
            </w:pPr>
            <w:r w:rsidRPr="00625677">
              <w:rPr>
                <w:rFonts w:cs="Arial"/>
              </w:rPr>
              <w:t>Policy and procedure</w:t>
            </w:r>
          </w:p>
        </w:tc>
      </w:tr>
      <w:tr w:rsidR="00107450" w:rsidRPr="00625677" w14:paraId="65C2C7EA" w14:textId="77777777" w:rsidTr="009E6EEC">
        <w:tc>
          <w:tcPr>
            <w:tcW w:w="3840" w:type="dxa"/>
            <w:gridSpan w:val="2"/>
          </w:tcPr>
          <w:p w14:paraId="714F6D16" w14:textId="42BF1243" w:rsidR="00107450" w:rsidRPr="00625677" w:rsidRDefault="006C5930" w:rsidP="00B06D1A">
            <w:pPr>
              <w:spacing w:line="260" w:lineRule="exact"/>
              <w:rPr>
                <w:rFonts w:cs="Arial"/>
              </w:rPr>
            </w:pPr>
            <w:hyperlink r:id="rId17" w:history="1">
              <w:r w:rsidR="00107450" w:rsidRPr="00625677">
                <w:rPr>
                  <w:rStyle w:val="Hyperlink"/>
                  <w:rFonts w:cs="Arial"/>
                </w:rPr>
                <w:t>Swinburne Privacy Policy</w:t>
              </w:r>
            </w:hyperlink>
          </w:p>
        </w:tc>
        <w:tc>
          <w:tcPr>
            <w:tcW w:w="4065" w:type="dxa"/>
          </w:tcPr>
          <w:p w14:paraId="44D0925E" w14:textId="40DEB19D" w:rsidR="00107450" w:rsidRPr="00625677" w:rsidRDefault="001605C4" w:rsidP="00B06D1A">
            <w:pPr>
              <w:spacing w:line="260" w:lineRule="exact"/>
              <w:rPr>
                <w:rFonts w:cs="Arial"/>
              </w:rPr>
            </w:pPr>
            <w:r w:rsidRPr="00625677">
              <w:rPr>
                <w:rStyle w:val="Hyperlink"/>
                <w:rFonts w:cs="Arial"/>
              </w:rPr>
              <w:t>http://www.swinburne.edu.au/privacy/</w:t>
            </w:r>
            <w:r w:rsidRPr="00625677" w:rsidDel="001605C4">
              <w:rPr>
                <w:rStyle w:val="Hyperlink"/>
                <w:rFonts w:cs="Arial"/>
              </w:rPr>
              <w:t xml:space="preserve"> </w:t>
            </w:r>
          </w:p>
        </w:tc>
        <w:tc>
          <w:tcPr>
            <w:tcW w:w="1273" w:type="dxa"/>
          </w:tcPr>
          <w:p w14:paraId="108BFF03" w14:textId="77777777" w:rsidR="00107450" w:rsidRPr="00625677" w:rsidRDefault="00107450" w:rsidP="00B06D1A">
            <w:pPr>
              <w:spacing w:line="260" w:lineRule="exact"/>
              <w:rPr>
                <w:rFonts w:cs="Arial"/>
              </w:rPr>
            </w:pPr>
            <w:r w:rsidRPr="00625677">
              <w:rPr>
                <w:rFonts w:cs="Arial"/>
              </w:rPr>
              <w:t>Policy and procedure</w:t>
            </w:r>
          </w:p>
        </w:tc>
      </w:tr>
      <w:tr w:rsidR="00107450" w:rsidRPr="00625677" w14:paraId="144492D5" w14:textId="77777777" w:rsidTr="009E6EEC">
        <w:tc>
          <w:tcPr>
            <w:tcW w:w="3840" w:type="dxa"/>
            <w:gridSpan w:val="2"/>
          </w:tcPr>
          <w:p w14:paraId="7C7C5430" w14:textId="3564471E" w:rsidR="00107450" w:rsidRPr="00625677" w:rsidRDefault="006C5930" w:rsidP="00B06D1A">
            <w:pPr>
              <w:spacing w:line="260" w:lineRule="exact"/>
              <w:rPr>
                <w:rFonts w:cs="Arial"/>
              </w:rPr>
            </w:pPr>
            <w:hyperlink r:id="rId18" w:history="1">
              <w:r w:rsidR="00107450" w:rsidRPr="00625677">
                <w:rPr>
                  <w:rStyle w:val="Hyperlink"/>
                  <w:rFonts w:cs="Arial"/>
                </w:rPr>
                <w:t>Web Accessibility Complaints Policy and Procedure</w:t>
              </w:r>
            </w:hyperlink>
          </w:p>
        </w:tc>
        <w:tc>
          <w:tcPr>
            <w:tcW w:w="4065" w:type="dxa"/>
          </w:tcPr>
          <w:p w14:paraId="48B6C320" w14:textId="538FF906" w:rsidR="00107450" w:rsidRPr="00625677" w:rsidRDefault="001605C4" w:rsidP="00B06D1A">
            <w:pPr>
              <w:spacing w:line="260" w:lineRule="exact"/>
              <w:rPr>
                <w:rFonts w:cs="Arial"/>
              </w:rPr>
            </w:pPr>
            <w:r w:rsidRPr="00625677">
              <w:rPr>
                <w:rStyle w:val="Hyperlink"/>
                <w:rFonts w:cs="Arial"/>
              </w:rPr>
              <w:t>http://www.swinburne.edu.au/accessibility-information/web-accessibility-complaints-procedure/</w:t>
            </w:r>
          </w:p>
        </w:tc>
        <w:tc>
          <w:tcPr>
            <w:tcW w:w="1273" w:type="dxa"/>
          </w:tcPr>
          <w:p w14:paraId="26688F0C" w14:textId="77777777" w:rsidR="00107450" w:rsidRPr="00625677" w:rsidRDefault="00107450" w:rsidP="00B06D1A">
            <w:pPr>
              <w:spacing w:line="260" w:lineRule="exact"/>
              <w:rPr>
                <w:rFonts w:cs="Arial"/>
              </w:rPr>
            </w:pPr>
            <w:r w:rsidRPr="00625677">
              <w:rPr>
                <w:rFonts w:cs="Arial"/>
              </w:rPr>
              <w:t>Policy and procedure</w:t>
            </w:r>
          </w:p>
        </w:tc>
      </w:tr>
    </w:tbl>
    <w:p w14:paraId="25C1B632" w14:textId="77777777" w:rsidR="00107450" w:rsidRPr="00625677" w:rsidRDefault="00107450" w:rsidP="00107450">
      <w:pPr>
        <w:rPr>
          <w:rFonts w:cs="Arial"/>
        </w:rPr>
      </w:pPr>
    </w:p>
    <w:p w14:paraId="13775437" w14:textId="77777777" w:rsidR="00107450" w:rsidRPr="00625677" w:rsidRDefault="00107450" w:rsidP="000C4C92">
      <w:pPr>
        <w:pStyle w:val="Heading2"/>
        <w:rPr>
          <w:rFonts w:cs="Arial"/>
        </w:rPr>
      </w:pPr>
      <w:bookmarkStart w:id="4" w:name="_Toc397424064"/>
      <w:r w:rsidRPr="00625677">
        <w:rPr>
          <w:rFonts w:cs="Arial"/>
        </w:rPr>
        <w:t>Definitions</w:t>
      </w:r>
      <w:bookmarkEnd w:id="4"/>
    </w:p>
    <w:p w14:paraId="63E6705C" w14:textId="658FEEBC" w:rsidR="00107450" w:rsidRPr="00625677" w:rsidRDefault="00107450" w:rsidP="00107450">
      <w:pPr>
        <w:spacing w:after="240"/>
        <w:rPr>
          <w:rFonts w:cs="Arial"/>
        </w:rPr>
      </w:pPr>
      <w:r w:rsidRPr="00625677">
        <w:rPr>
          <w:rFonts w:cs="Arial"/>
        </w:rPr>
        <w:t xml:space="preserve">All terms can be found in the official </w:t>
      </w:r>
      <w:hyperlink r:id="rId19" w:history="1">
        <w:r w:rsidRPr="00625677">
          <w:rPr>
            <w:rStyle w:val="Hyperlink"/>
            <w:rFonts w:cs="Arial"/>
          </w:rPr>
          <w:t>Swinburne Glossary</w:t>
        </w:r>
      </w:hyperlink>
      <w:r w:rsidRPr="00625677">
        <w:rPr>
          <w:rFonts w:cs="Arial"/>
        </w:rPr>
        <w:t>.</w:t>
      </w:r>
    </w:p>
    <w:tbl>
      <w:tblPr>
        <w:tblStyle w:val="LightList"/>
        <w:tblW w:w="0" w:type="auto"/>
        <w:tblInd w:w="108" w:type="dxa"/>
        <w:tblLook w:val="04A0" w:firstRow="1" w:lastRow="0" w:firstColumn="1" w:lastColumn="0" w:noHBand="0" w:noVBand="1"/>
      </w:tblPr>
      <w:tblGrid>
        <w:gridCol w:w="2283"/>
        <w:gridCol w:w="6659"/>
      </w:tblGrid>
      <w:tr w:rsidR="00107450" w:rsidRPr="00625677" w14:paraId="409AA119" w14:textId="77777777" w:rsidTr="00B06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vAlign w:val="center"/>
          </w:tcPr>
          <w:p w14:paraId="1A7163F9" w14:textId="77777777" w:rsidR="00107450" w:rsidRPr="00625677" w:rsidRDefault="00107450" w:rsidP="00B06D1A">
            <w:pPr>
              <w:pStyle w:val="NoSpacing"/>
              <w:rPr>
                <w:rFonts w:cs="Arial"/>
                <w:b w:val="0"/>
              </w:rPr>
            </w:pPr>
            <w:r w:rsidRPr="00625677">
              <w:rPr>
                <w:rFonts w:cs="Arial"/>
              </w:rPr>
              <w:t>Word/Term</w:t>
            </w:r>
          </w:p>
        </w:tc>
        <w:tc>
          <w:tcPr>
            <w:tcW w:w="6770" w:type="dxa"/>
            <w:vAlign w:val="center"/>
          </w:tcPr>
          <w:p w14:paraId="0B15062D" w14:textId="77777777" w:rsidR="00107450" w:rsidRPr="00625677" w:rsidRDefault="00107450" w:rsidP="00B06D1A">
            <w:pPr>
              <w:pStyle w:val="NoSpacing"/>
              <w:cnfStyle w:val="100000000000" w:firstRow="1" w:lastRow="0" w:firstColumn="0" w:lastColumn="0" w:oddVBand="0" w:evenVBand="0" w:oddHBand="0" w:evenHBand="0" w:firstRowFirstColumn="0" w:firstRowLastColumn="0" w:lastRowFirstColumn="0" w:lastRowLastColumn="0"/>
              <w:rPr>
                <w:rFonts w:cs="Arial"/>
                <w:b w:val="0"/>
              </w:rPr>
            </w:pPr>
            <w:r w:rsidRPr="00625677">
              <w:rPr>
                <w:rFonts w:cs="Arial"/>
              </w:rPr>
              <w:t>Definition</w:t>
            </w:r>
          </w:p>
        </w:tc>
      </w:tr>
      <w:tr w:rsidR="00107450" w:rsidRPr="00625677" w14:paraId="3D09862B" w14:textId="77777777" w:rsidTr="00B06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14:paraId="07231121" w14:textId="77777777" w:rsidR="00107450" w:rsidRPr="00625677" w:rsidRDefault="00107450" w:rsidP="00B06D1A">
            <w:pPr>
              <w:spacing w:line="260" w:lineRule="exact"/>
              <w:rPr>
                <w:rFonts w:cs="Arial"/>
              </w:rPr>
            </w:pPr>
            <w:r w:rsidRPr="00625677">
              <w:rPr>
                <w:rFonts w:cs="Arial"/>
              </w:rPr>
              <w:t>Access</w:t>
            </w:r>
            <w:r w:rsidRPr="00625677">
              <w:rPr>
                <w:rFonts w:cs="Arial"/>
                <w:i/>
              </w:rPr>
              <w:t>Ability</w:t>
            </w:r>
            <w:r w:rsidRPr="00625677">
              <w:rPr>
                <w:rFonts w:cs="Arial"/>
              </w:rPr>
              <w:t xml:space="preserve"> Services (AS)</w:t>
            </w:r>
          </w:p>
        </w:tc>
        <w:tc>
          <w:tcPr>
            <w:tcW w:w="6770" w:type="dxa"/>
          </w:tcPr>
          <w:p w14:paraId="6754D8AE" w14:textId="77777777" w:rsidR="00107450" w:rsidRPr="00625677" w:rsidRDefault="00107450" w:rsidP="00B06D1A">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The support service area at Swinburne University responsible for promoting the support needs of students living with disability, and carers, and for determining and facilitating reasonable adjustments.</w:t>
            </w:r>
          </w:p>
        </w:tc>
      </w:tr>
      <w:tr w:rsidR="00107450" w:rsidRPr="00625677" w14:paraId="0E7BE269" w14:textId="77777777" w:rsidTr="00B06D1A">
        <w:tc>
          <w:tcPr>
            <w:cnfStyle w:val="001000000000" w:firstRow="0" w:lastRow="0" w:firstColumn="1" w:lastColumn="0" w:oddVBand="0" w:evenVBand="0" w:oddHBand="0" w:evenHBand="0" w:firstRowFirstColumn="0" w:firstRowLastColumn="0" w:lastRowFirstColumn="0" w:lastRowLastColumn="0"/>
            <w:tcW w:w="2302" w:type="dxa"/>
          </w:tcPr>
          <w:p w14:paraId="316CFC3C" w14:textId="77777777" w:rsidR="00107450" w:rsidRPr="00625677" w:rsidRDefault="00107450" w:rsidP="00B06D1A">
            <w:pPr>
              <w:spacing w:line="260" w:lineRule="exact"/>
              <w:rPr>
                <w:rFonts w:cs="Arial"/>
              </w:rPr>
            </w:pPr>
            <w:r w:rsidRPr="00625677">
              <w:rPr>
                <w:rFonts w:cs="Arial"/>
              </w:rPr>
              <w:t>Adjustments</w:t>
            </w:r>
          </w:p>
        </w:tc>
        <w:tc>
          <w:tcPr>
            <w:tcW w:w="6770" w:type="dxa"/>
          </w:tcPr>
          <w:p w14:paraId="3D1550C1" w14:textId="77777777" w:rsidR="00107450" w:rsidRPr="00625677" w:rsidRDefault="00107450" w:rsidP="00B06D1A">
            <w:pPr>
              <w:spacing w:line="260" w:lineRule="exact"/>
              <w:cnfStyle w:val="000000000000" w:firstRow="0" w:lastRow="0" w:firstColumn="0" w:lastColumn="0" w:oddVBand="0" w:evenVBand="0" w:oddHBand="0" w:evenHBand="0" w:firstRowFirstColumn="0" w:firstRowLastColumn="0" w:lastRowFirstColumn="0" w:lastRowLastColumn="0"/>
              <w:rPr>
                <w:rFonts w:cs="Arial"/>
              </w:rPr>
            </w:pPr>
            <w:r w:rsidRPr="00625677">
              <w:rPr>
                <w:rFonts w:cs="Arial"/>
              </w:rPr>
              <w:t>An adjustment is a measure or action taken to assist a student with a disability to participate in education and training on the same basis as other students. (See also Reasonable Adjustment)</w:t>
            </w:r>
          </w:p>
          <w:p w14:paraId="75C7D679" w14:textId="77777777" w:rsidR="00107450" w:rsidRPr="00625677" w:rsidRDefault="00107450" w:rsidP="00B06D1A">
            <w:pPr>
              <w:spacing w:line="260" w:lineRule="exact"/>
              <w:cnfStyle w:val="000000000000" w:firstRow="0" w:lastRow="0" w:firstColumn="0" w:lastColumn="0" w:oddVBand="0" w:evenVBand="0" w:oddHBand="0" w:evenHBand="0" w:firstRowFirstColumn="0" w:firstRowLastColumn="0" w:lastRowFirstColumn="0" w:lastRowLastColumn="0"/>
              <w:rPr>
                <w:rFonts w:cs="Arial"/>
                <w:i/>
              </w:rPr>
            </w:pPr>
            <w:r w:rsidRPr="00625677">
              <w:rPr>
                <w:rFonts w:cs="Arial"/>
                <w:i/>
              </w:rPr>
              <w:t>Source: DDA Education Standards</w:t>
            </w:r>
          </w:p>
        </w:tc>
      </w:tr>
      <w:tr w:rsidR="00107450" w:rsidRPr="00625677" w14:paraId="066C5C72" w14:textId="77777777" w:rsidTr="00B06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14:paraId="41A992C3" w14:textId="77777777" w:rsidR="00107450" w:rsidRPr="00625677" w:rsidRDefault="00107450" w:rsidP="00B06D1A">
            <w:pPr>
              <w:spacing w:line="260" w:lineRule="exact"/>
              <w:rPr>
                <w:rFonts w:cs="Arial"/>
              </w:rPr>
            </w:pPr>
            <w:r w:rsidRPr="00625677">
              <w:rPr>
                <w:rFonts w:cs="Arial"/>
              </w:rPr>
              <w:t>Associate</w:t>
            </w:r>
          </w:p>
        </w:tc>
        <w:tc>
          <w:tcPr>
            <w:tcW w:w="6770" w:type="dxa"/>
          </w:tcPr>
          <w:p w14:paraId="21701AA8" w14:textId="77777777" w:rsidR="00107450" w:rsidRPr="00625677" w:rsidRDefault="00107450" w:rsidP="00B06D1A">
            <w:p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Someone who is closely connected with a person with a disability. Associates may include family members and other relatives, carers, friends and people in a business relationship.</w:t>
            </w:r>
          </w:p>
          <w:p w14:paraId="64BB745F" w14:textId="77777777" w:rsidR="00107450" w:rsidRPr="00625677" w:rsidRDefault="00107450" w:rsidP="00B06D1A">
            <w:p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i/>
              </w:rPr>
              <w:t>Source: DDA Education Standards</w:t>
            </w:r>
          </w:p>
        </w:tc>
      </w:tr>
      <w:tr w:rsidR="00107450" w:rsidRPr="00625677" w14:paraId="1A48F112" w14:textId="77777777" w:rsidTr="00B06D1A">
        <w:tc>
          <w:tcPr>
            <w:cnfStyle w:val="001000000000" w:firstRow="0" w:lastRow="0" w:firstColumn="1" w:lastColumn="0" w:oddVBand="0" w:evenVBand="0" w:oddHBand="0" w:evenHBand="0" w:firstRowFirstColumn="0" w:firstRowLastColumn="0" w:lastRowFirstColumn="0" w:lastRowLastColumn="0"/>
            <w:tcW w:w="2302" w:type="dxa"/>
          </w:tcPr>
          <w:p w14:paraId="06234587" w14:textId="77777777" w:rsidR="00107450" w:rsidRPr="00625677" w:rsidRDefault="00107450" w:rsidP="00B06D1A">
            <w:pPr>
              <w:spacing w:line="260" w:lineRule="exact"/>
              <w:rPr>
                <w:rFonts w:cs="Arial"/>
              </w:rPr>
            </w:pPr>
            <w:r w:rsidRPr="00625677">
              <w:rPr>
                <w:rFonts w:cs="Arial"/>
              </w:rPr>
              <w:t>Carer</w:t>
            </w:r>
          </w:p>
        </w:tc>
        <w:tc>
          <w:tcPr>
            <w:tcW w:w="6770" w:type="dxa"/>
          </w:tcPr>
          <w:p w14:paraId="122F03CB" w14:textId="77777777" w:rsidR="00107450" w:rsidRPr="00625677" w:rsidRDefault="00107450" w:rsidP="00B06D1A">
            <w:pPr>
              <w:pStyle w:val="PlainText"/>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25677">
              <w:rPr>
                <w:rFonts w:ascii="Arial" w:hAnsi="Arial" w:cs="Arial"/>
              </w:rPr>
              <w:t xml:space="preserve">A person who has primary responsibility for providing </w:t>
            </w:r>
            <w:r w:rsidRPr="00625677">
              <w:rPr>
                <w:rFonts w:ascii="Arial" w:hAnsi="Arial" w:cs="Arial"/>
                <w:color w:val="000000"/>
              </w:rPr>
              <w:t>personal care, support and assistance to another individual in need of support due to disability, medical condition, including terminal or chronic illness, mental illness or is frail and aged.</w:t>
            </w:r>
          </w:p>
          <w:p w14:paraId="30B13B9E" w14:textId="77777777" w:rsidR="00107450" w:rsidRPr="00625677" w:rsidRDefault="00107450" w:rsidP="00B06D1A">
            <w:pPr>
              <w:spacing w:line="240" w:lineRule="auto"/>
              <w:cnfStyle w:val="000000000000" w:firstRow="0" w:lastRow="0" w:firstColumn="0" w:lastColumn="0" w:oddVBand="0" w:evenVBand="0" w:oddHBand="0" w:evenHBand="0" w:firstRowFirstColumn="0" w:firstRowLastColumn="0" w:lastRowFirstColumn="0" w:lastRowLastColumn="0"/>
              <w:rPr>
                <w:rFonts w:cs="Arial"/>
              </w:rPr>
            </w:pPr>
          </w:p>
        </w:tc>
      </w:tr>
      <w:tr w:rsidR="00107450" w:rsidRPr="00625677" w14:paraId="239DD627" w14:textId="77777777" w:rsidTr="00B06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14:paraId="7B54FCC1" w14:textId="77777777" w:rsidR="00107450" w:rsidRPr="00625677" w:rsidRDefault="00107450" w:rsidP="00B06D1A">
            <w:pPr>
              <w:spacing w:line="260" w:lineRule="exact"/>
              <w:rPr>
                <w:rFonts w:cs="Arial"/>
              </w:rPr>
            </w:pPr>
            <w:r w:rsidRPr="00625677">
              <w:rPr>
                <w:rFonts w:cs="Arial"/>
              </w:rPr>
              <w:t>Disability</w:t>
            </w:r>
          </w:p>
        </w:tc>
        <w:tc>
          <w:tcPr>
            <w:tcW w:w="6770" w:type="dxa"/>
          </w:tcPr>
          <w:p w14:paraId="06716151" w14:textId="77777777" w:rsidR="00107450" w:rsidRPr="00625677" w:rsidRDefault="00107450" w:rsidP="00B06D1A">
            <w:p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The Disability Discrimination Act (1992) defines disability as:</w:t>
            </w:r>
          </w:p>
          <w:p w14:paraId="46AF14CD" w14:textId="77777777" w:rsidR="00107450" w:rsidRPr="00625677" w:rsidRDefault="00107450" w:rsidP="00B06D1A">
            <w:pPr>
              <w:numPr>
                <w:ilvl w:val="0"/>
                <w:numId w:val="3"/>
              </w:num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total or partial loss of  the person’s bodily or mental functions; or</w:t>
            </w:r>
          </w:p>
          <w:p w14:paraId="45BDD50A" w14:textId="77777777" w:rsidR="00107450" w:rsidRPr="00625677" w:rsidRDefault="00107450" w:rsidP="00B06D1A">
            <w:pPr>
              <w:numPr>
                <w:ilvl w:val="0"/>
                <w:numId w:val="3"/>
              </w:num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total or partial loss of a part of the body; or</w:t>
            </w:r>
          </w:p>
          <w:p w14:paraId="1EA2AEEF" w14:textId="77777777" w:rsidR="00107450" w:rsidRPr="00625677" w:rsidRDefault="00107450" w:rsidP="00B06D1A">
            <w:pPr>
              <w:numPr>
                <w:ilvl w:val="0"/>
                <w:numId w:val="3"/>
              </w:num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the presence in the body of organisms causing disease or illness; or</w:t>
            </w:r>
          </w:p>
          <w:p w14:paraId="621DD98B" w14:textId="77777777" w:rsidR="00107450" w:rsidRPr="00625677" w:rsidRDefault="00107450" w:rsidP="00B06D1A">
            <w:pPr>
              <w:numPr>
                <w:ilvl w:val="0"/>
                <w:numId w:val="3"/>
              </w:num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the presence in the body of organisms capable of causing disease or illness; or</w:t>
            </w:r>
          </w:p>
          <w:p w14:paraId="2E2F97B8" w14:textId="77777777" w:rsidR="00107450" w:rsidRPr="00625677" w:rsidRDefault="00107450" w:rsidP="00B06D1A">
            <w:pPr>
              <w:numPr>
                <w:ilvl w:val="0"/>
                <w:numId w:val="3"/>
              </w:num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the malfunction, malformation or disfigurement of a part of the person’s body; or</w:t>
            </w:r>
          </w:p>
          <w:p w14:paraId="72DC28BC" w14:textId="77777777" w:rsidR="00107450" w:rsidRPr="00625677" w:rsidRDefault="00107450" w:rsidP="00B06D1A">
            <w:pPr>
              <w:numPr>
                <w:ilvl w:val="0"/>
                <w:numId w:val="3"/>
              </w:num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a disorder or malfunction that results in the person learning differently from a person without the disorder or malfunction; or</w:t>
            </w:r>
          </w:p>
          <w:p w14:paraId="0313ABA9" w14:textId="77777777" w:rsidR="00107450" w:rsidRPr="00625677" w:rsidRDefault="00107450" w:rsidP="00B06D1A">
            <w:pPr>
              <w:numPr>
                <w:ilvl w:val="0"/>
                <w:numId w:val="3"/>
              </w:numPr>
              <w:spacing w:line="240" w:lineRule="auto"/>
              <w:cnfStyle w:val="000000100000" w:firstRow="0" w:lastRow="0" w:firstColumn="0" w:lastColumn="0" w:oddVBand="0" w:evenVBand="0" w:oddHBand="1" w:evenHBand="0" w:firstRowFirstColumn="0" w:firstRowLastColumn="0" w:lastRowFirstColumn="0" w:lastRowLastColumn="0"/>
              <w:rPr>
                <w:rFonts w:cs="Arial"/>
              </w:rPr>
            </w:pPr>
            <w:proofErr w:type="gramStart"/>
            <w:r w:rsidRPr="00625677">
              <w:rPr>
                <w:rFonts w:cs="Arial"/>
              </w:rPr>
              <w:t>a</w:t>
            </w:r>
            <w:proofErr w:type="gramEnd"/>
            <w:r w:rsidRPr="00625677">
              <w:rPr>
                <w:rFonts w:cs="Arial"/>
              </w:rPr>
              <w:t xml:space="preserve"> disorder, illness or disease that affects a person’s thought processes, perception of reality, emotions or judgement or that results in disturbed behaviour.</w:t>
            </w:r>
          </w:p>
          <w:p w14:paraId="24AD3382" w14:textId="77777777" w:rsidR="00107450" w:rsidRPr="00625677" w:rsidRDefault="00107450" w:rsidP="00B06D1A">
            <w:p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i/>
              </w:rPr>
              <w:t>Source: DDA</w:t>
            </w:r>
          </w:p>
        </w:tc>
      </w:tr>
      <w:tr w:rsidR="00107450" w:rsidRPr="00625677" w14:paraId="4344678C" w14:textId="77777777" w:rsidTr="00B06D1A">
        <w:tc>
          <w:tcPr>
            <w:cnfStyle w:val="001000000000" w:firstRow="0" w:lastRow="0" w:firstColumn="1" w:lastColumn="0" w:oddVBand="0" w:evenVBand="0" w:oddHBand="0" w:evenHBand="0" w:firstRowFirstColumn="0" w:firstRowLastColumn="0" w:lastRowFirstColumn="0" w:lastRowLastColumn="0"/>
            <w:tcW w:w="2302" w:type="dxa"/>
          </w:tcPr>
          <w:p w14:paraId="792D4B10" w14:textId="77777777" w:rsidR="00107450" w:rsidRPr="00625677" w:rsidRDefault="00107450" w:rsidP="00B06D1A">
            <w:pPr>
              <w:spacing w:line="260" w:lineRule="exact"/>
              <w:rPr>
                <w:rFonts w:cs="Arial"/>
              </w:rPr>
            </w:pPr>
            <w:r w:rsidRPr="00625677">
              <w:rPr>
                <w:rFonts w:cs="Arial"/>
              </w:rPr>
              <w:t>DDA</w:t>
            </w:r>
          </w:p>
        </w:tc>
        <w:tc>
          <w:tcPr>
            <w:tcW w:w="6770" w:type="dxa"/>
          </w:tcPr>
          <w:p w14:paraId="59A5AE28" w14:textId="77777777" w:rsidR="00107450" w:rsidRPr="00625677" w:rsidRDefault="00107450" w:rsidP="00B06D1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625677">
              <w:rPr>
                <w:rFonts w:cs="Arial"/>
                <w:i/>
              </w:rPr>
              <w:t>Disability Discrimination Act 1992 (Commonwealth)</w:t>
            </w:r>
            <w:r w:rsidRPr="00625677">
              <w:rPr>
                <w:rFonts w:cs="Arial"/>
              </w:rPr>
              <w:t>. The DDA provides protection for everyone in Australia against discrimination based on disability. It encourages everyone to be involved in implementing the Act and to share in the overall benefits to the community and the economy that flow from participation by the widest range of people. The Australian Human Rights Commission has statutory responsibilities under these laws. They have the authority to investigate and conciliate complaints of alleged discrimination and human rights breaches lodged under these law</w:t>
            </w:r>
          </w:p>
          <w:p w14:paraId="44170C6C" w14:textId="77777777" w:rsidR="00107450" w:rsidRPr="00625677" w:rsidRDefault="00107450" w:rsidP="00B06D1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625677">
              <w:rPr>
                <w:rFonts w:cs="Arial"/>
                <w:i/>
              </w:rPr>
              <w:t>Source: Australian Human Rights Commission</w:t>
            </w:r>
          </w:p>
        </w:tc>
      </w:tr>
      <w:tr w:rsidR="00107450" w:rsidRPr="00625677" w14:paraId="34F963AA" w14:textId="77777777" w:rsidTr="00B06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14:paraId="3245374F" w14:textId="77777777" w:rsidR="00107450" w:rsidRPr="00625677" w:rsidRDefault="00107450" w:rsidP="00B06D1A">
            <w:pPr>
              <w:spacing w:line="260" w:lineRule="exact"/>
              <w:rPr>
                <w:rFonts w:cs="Arial"/>
              </w:rPr>
            </w:pPr>
            <w:r w:rsidRPr="00625677">
              <w:rPr>
                <w:rFonts w:cs="Arial"/>
              </w:rPr>
              <w:t>Education Standards</w:t>
            </w:r>
          </w:p>
        </w:tc>
        <w:tc>
          <w:tcPr>
            <w:tcW w:w="6770" w:type="dxa"/>
          </w:tcPr>
          <w:p w14:paraId="24679630" w14:textId="77777777" w:rsidR="00107450" w:rsidRPr="00625677" w:rsidRDefault="00107450" w:rsidP="00B06D1A">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The Standards clarify the obligations of education and training providers, and the rights of people with disability, under the Disability Discrimination Act 1992 (DDA). The Standards are subordinate legislation made under the DDA.</w:t>
            </w:r>
            <w:r w:rsidRPr="00625677">
              <w:rPr>
                <w:rFonts w:cs="Arial"/>
              </w:rPr>
              <w:br/>
            </w:r>
            <w:r w:rsidRPr="00625677">
              <w:rPr>
                <w:rFonts w:cs="Arial"/>
                <w:i/>
              </w:rPr>
              <w:t>Source: DDA Education Standards</w:t>
            </w:r>
            <w:r w:rsidRPr="00625677">
              <w:rPr>
                <w:rFonts w:cs="Arial"/>
              </w:rPr>
              <w:t xml:space="preserve"> </w:t>
            </w:r>
          </w:p>
        </w:tc>
      </w:tr>
      <w:tr w:rsidR="00107450" w:rsidRPr="00625677" w14:paraId="22ED52A5" w14:textId="77777777" w:rsidTr="00B06D1A">
        <w:tc>
          <w:tcPr>
            <w:cnfStyle w:val="001000000000" w:firstRow="0" w:lastRow="0" w:firstColumn="1" w:lastColumn="0" w:oddVBand="0" w:evenVBand="0" w:oddHBand="0" w:evenHBand="0" w:firstRowFirstColumn="0" w:firstRowLastColumn="0" w:lastRowFirstColumn="0" w:lastRowLastColumn="0"/>
            <w:tcW w:w="2302" w:type="dxa"/>
          </w:tcPr>
          <w:p w14:paraId="5E713B63" w14:textId="77777777" w:rsidR="00107450" w:rsidRPr="00625677" w:rsidRDefault="00107450" w:rsidP="00B06D1A">
            <w:pPr>
              <w:spacing w:line="260" w:lineRule="exact"/>
              <w:rPr>
                <w:rFonts w:cs="Arial"/>
              </w:rPr>
            </w:pPr>
            <w:r w:rsidRPr="00625677">
              <w:rPr>
                <w:rFonts w:cs="Arial"/>
              </w:rPr>
              <w:t>Exceptions</w:t>
            </w:r>
          </w:p>
        </w:tc>
        <w:tc>
          <w:tcPr>
            <w:tcW w:w="6770" w:type="dxa"/>
          </w:tcPr>
          <w:p w14:paraId="39001B82" w14:textId="77777777" w:rsidR="00107450" w:rsidRPr="00625677" w:rsidRDefault="00107450" w:rsidP="00B06D1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625677">
              <w:rPr>
                <w:rFonts w:cs="Arial"/>
              </w:rPr>
              <w:t>Situations where Swinburne can discriminate against a student with a disability without breaking the law. Exceptions included in the Education Standards include:</w:t>
            </w:r>
          </w:p>
          <w:p w14:paraId="542C1C32" w14:textId="77777777" w:rsidR="00107450" w:rsidRPr="00625677" w:rsidRDefault="00107450" w:rsidP="00B06D1A">
            <w:pPr>
              <w:numPr>
                <w:ilvl w:val="0"/>
                <w:numId w:val="6"/>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625677">
              <w:rPr>
                <w:rFonts w:cs="Arial"/>
              </w:rPr>
              <w:lastRenderedPageBreak/>
              <w:t>Unjustifiable hardship</w:t>
            </w:r>
          </w:p>
          <w:p w14:paraId="3B429F6D" w14:textId="77777777" w:rsidR="00107450" w:rsidRPr="00625677" w:rsidRDefault="00107450" w:rsidP="00B06D1A">
            <w:pPr>
              <w:numPr>
                <w:ilvl w:val="0"/>
                <w:numId w:val="6"/>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625677">
              <w:rPr>
                <w:rFonts w:cs="Arial"/>
              </w:rPr>
              <w:t>Protection of public health</w:t>
            </w:r>
          </w:p>
          <w:p w14:paraId="05EAFCB5" w14:textId="77777777" w:rsidR="00107450" w:rsidRPr="00625677" w:rsidRDefault="00107450" w:rsidP="00B06D1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625677">
              <w:rPr>
                <w:rFonts w:cs="Arial"/>
                <w:i/>
              </w:rPr>
              <w:t>Source: DDA Education Standards</w:t>
            </w:r>
          </w:p>
        </w:tc>
      </w:tr>
      <w:tr w:rsidR="00107450" w:rsidRPr="00625677" w14:paraId="370A8A58" w14:textId="77777777" w:rsidTr="00B06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14:paraId="058841D6" w14:textId="77777777" w:rsidR="00107450" w:rsidRPr="00625677" w:rsidRDefault="00107450" w:rsidP="00B06D1A">
            <w:pPr>
              <w:spacing w:line="260" w:lineRule="exact"/>
              <w:rPr>
                <w:rFonts w:cs="Arial"/>
              </w:rPr>
            </w:pPr>
            <w:r w:rsidRPr="00625677">
              <w:rPr>
                <w:rFonts w:cs="Arial"/>
              </w:rPr>
              <w:lastRenderedPageBreak/>
              <w:t>On the same basis</w:t>
            </w:r>
          </w:p>
        </w:tc>
        <w:tc>
          <w:tcPr>
            <w:tcW w:w="6770" w:type="dxa"/>
          </w:tcPr>
          <w:p w14:paraId="57526391" w14:textId="77777777" w:rsidR="00107450" w:rsidRPr="00625677" w:rsidRDefault="00107450" w:rsidP="00107450">
            <w:pPr>
              <w:pStyle w:val="ListParagraph"/>
              <w:numPr>
                <w:ilvl w:val="0"/>
                <w:numId w:val="18"/>
              </w:numPr>
              <w:spacing w:line="240" w:lineRule="auto"/>
              <w:ind w:left="425"/>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 xml:space="preserve">A person with a disability is able to seek admission to, or apply for enrolment in, an institution </w:t>
            </w:r>
            <w:r w:rsidRPr="00625677">
              <w:rPr>
                <w:rFonts w:cs="Arial"/>
                <w:b/>
                <w:bCs/>
                <w:i/>
                <w:iCs/>
              </w:rPr>
              <w:t>on the same basis</w:t>
            </w:r>
            <w:r w:rsidRPr="00625677">
              <w:rPr>
                <w:rFonts w:cs="Arial"/>
                <w:i/>
                <w:iCs/>
              </w:rPr>
              <w:t xml:space="preserve"> </w:t>
            </w:r>
            <w:r w:rsidRPr="00625677">
              <w:rPr>
                <w:rFonts w:cs="Arial"/>
              </w:rPr>
              <w:t>as a prospective student without a disability if the person has opportunities and choices in admission or enrolment that are comparable with those offered to other prospective students without disabilities.</w:t>
            </w:r>
          </w:p>
          <w:p w14:paraId="0EC28DB1" w14:textId="77777777" w:rsidR="00107450" w:rsidRPr="00625677" w:rsidRDefault="00107450" w:rsidP="00107450">
            <w:pPr>
              <w:pStyle w:val="ListParagraph"/>
              <w:numPr>
                <w:ilvl w:val="0"/>
                <w:numId w:val="18"/>
              </w:numPr>
              <w:spacing w:line="240" w:lineRule="auto"/>
              <w:ind w:left="425"/>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 xml:space="preserve">An education provider treats a prospective student with a disability </w:t>
            </w:r>
            <w:r w:rsidRPr="00625677">
              <w:rPr>
                <w:rFonts w:cs="Arial"/>
                <w:b/>
                <w:bCs/>
                <w:i/>
                <w:iCs/>
              </w:rPr>
              <w:t>on the same basis</w:t>
            </w:r>
            <w:r w:rsidRPr="00625677">
              <w:rPr>
                <w:rFonts w:cs="Arial"/>
                <w:i/>
                <w:iCs/>
              </w:rPr>
              <w:t xml:space="preserve"> </w:t>
            </w:r>
            <w:r w:rsidRPr="00625677">
              <w:rPr>
                <w:rFonts w:cs="Arial"/>
              </w:rPr>
              <w:t>as a prospective student without a disability if the provider makes any decisions about admission or enrolment on the basis that reasonable adjustments will be provided in accordance with the Education Standards.</w:t>
            </w:r>
          </w:p>
          <w:p w14:paraId="58C274E0" w14:textId="77777777" w:rsidR="00107450" w:rsidRPr="00625677" w:rsidRDefault="00107450" w:rsidP="00107450">
            <w:pPr>
              <w:pStyle w:val="ListParagraph"/>
              <w:numPr>
                <w:ilvl w:val="0"/>
                <w:numId w:val="18"/>
              </w:numPr>
              <w:spacing w:line="240" w:lineRule="auto"/>
              <w:ind w:left="425"/>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 xml:space="preserve">A person with a disability is able to participate in courses or programs provided by an educational institution, and use the facilities and services provided by it, </w:t>
            </w:r>
            <w:r w:rsidRPr="00625677">
              <w:rPr>
                <w:rFonts w:cs="Arial"/>
                <w:b/>
                <w:bCs/>
                <w:i/>
                <w:iCs/>
              </w:rPr>
              <w:t>on the same basis</w:t>
            </w:r>
            <w:r w:rsidRPr="00625677">
              <w:rPr>
                <w:rFonts w:cs="Arial"/>
              </w:rPr>
              <w:t xml:space="preserve"> as a student without a disability if the person has opportunities and choices in the courses or programs and in the use of the facilities and services that are comparable with those offered to other students without disabilities.</w:t>
            </w:r>
          </w:p>
        </w:tc>
      </w:tr>
      <w:tr w:rsidR="004169C0" w:rsidRPr="00625677" w14:paraId="4B1BAC9D" w14:textId="77777777" w:rsidTr="00B06D1A">
        <w:tc>
          <w:tcPr>
            <w:cnfStyle w:val="001000000000" w:firstRow="0" w:lastRow="0" w:firstColumn="1" w:lastColumn="0" w:oddVBand="0" w:evenVBand="0" w:oddHBand="0" w:evenHBand="0" w:firstRowFirstColumn="0" w:firstRowLastColumn="0" w:lastRowFirstColumn="0" w:lastRowLastColumn="0"/>
            <w:tcW w:w="2302" w:type="dxa"/>
          </w:tcPr>
          <w:p w14:paraId="2A6A2B0F" w14:textId="77777777" w:rsidR="004169C0" w:rsidRPr="00625677" w:rsidRDefault="004169C0" w:rsidP="00B06D1A">
            <w:pPr>
              <w:spacing w:line="260" w:lineRule="exact"/>
              <w:rPr>
                <w:rFonts w:cs="Arial"/>
              </w:rPr>
            </w:pPr>
            <w:r w:rsidRPr="00625677">
              <w:rPr>
                <w:rFonts w:cs="Arial"/>
              </w:rPr>
              <w:t xml:space="preserve">Personal Care Assistance </w:t>
            </w:r>
          </w:p>
        </w:tc>
        <w:tc>
          <w:tcPr>
            <w:tcW w:w="6770" w:type="dxa"/>
          </w:tcPr>
          <w:p w14:paraId="4602B72A" w14:textId="77777777" w:rsidR="004169C0" w:rsidRPr="00625677" w:rsidRDefault="004169C0" w:rsidP="00A04F8A">
            <w:pPr>
              <w:pStyle w:val="ListParagraph"/>
              <w:numPr>
                <w:ilvl w:val="0"/>
                <w:numId w:val="0"/>
              </w:numPr>
              <w:spacing w:before="0" w:line="240" w:lineRule="auto"/>
              <w:contextualSpacing w:val="0"/>
              <w:cnfStyle w:val="000000000000" w:firstRow="0" w:lastRow="0" w:firstColumn="0" w:lastColumn="0" w:oddVBand="0" w:evenVBand="0" w:oddHBand="0" w:evenHBand="0" w:firstRowFirstColumn="0" w:firstRowLastColumn="0" w:lastRowFirstColumn="0" w:lastRowLastColumn="0"/>
              <w:rPr>
                <w:rFonts w:cs="Arial"/>
              </w:rPr>
            </w:pPr>
            <w:r w:rsidRPr="00625677">
              <w:rPr>
                <w:rFonts w:cs="Arial"/>
              </w:rPr>
              <w:t xml:space="preserve">Personal care assistance relates to assistance for the physical needs of people wo are </w:t>
            </w:r>
            <w:r w:rsidR="00B65271" w:rsidRPr="00625677">
              <w:rPr>
                <w:rFonts w:cs="Arial"/>
              </w:rPr>
              <w:t>living with disability</w:t>
            </w:r>
            <w:r w:rsidRPr="00625677">
              <w:rPr>
                <w:rFonts w:cs="Arial"/>
              </w:rPr>
              <w:t xml:space="preserve"> or otherwise unable to take care of themselves, including support and / or equipment used to assist with bathing, management of bodily functions, and cooking</w:t>
            </w:r>
          </w:p>
          <w:p w14:paraId="7139A27E" w14:textId="77777777" w:rsidR="004169C0" w:rsidRPr="00625677" w:rsidRDefault="00B65271" w:rsidP="00B06D1A">
            <w:pPr>
              <w:spacing w:line="240" w:lineRule="auto"/>
              <w:cnfStyle w:val="000000000000" w:firstRow="0" w:lastRow="0" w:firstColumn="0" w:lastColumn="0" w:oddVBand="0" w:evenVBand="0" w:oddHBand="0" w:evenHBand="0" w:firstRowFirstColumn="0" w:firstRowLastColumn="0" w:lastRowFirstColumn="0" w:lastRowLastColumn="0"/>
              <w:rPr>
                <w:rFonts w:cs="Arial"/>
                <w:i/>
              </w:rPr>
            </w:pPr>
            <w:r w:rsidRPr="00625677">
              <w:rPr>
                <w:rFonts w:cs="Arial"/>
                <w:i/>
              </w:rPr>
              <w:t xml:space="preserve">Source: Higher Education Disability Support Program FAQ’s Additional Support for Students with Disabilities - </w:t>
            </w:r>
            <w:r w:rsidR="00A53E8A" w:rsidRPr="00625677">
              <w:rPr>
                <w:rFonts w:cs="Arial"/>
                <w:i/>
              </w:rPr>
              <w:t>reimbursements</w:t>
            </w:r>
          </w:p>
        </w:tc>
      </w:tr>
      <w:tr w:rsidR="00107450" w:rsidRPr="00625677" w14:paraId="5B6FCA70" w14:textId="77777777" w:rsidTr="00B06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tcPr>
          <w:p w14:paraId="7FB9F226" w14:textId="77777777" w:rsidR="00107450" w:rsidRPr="00625677" w:rsidRDefault="00107450" w:rsidP="00B06D1A">
            <w:pPr>
              <w:spacing w:line="260" w:lineRule="exact"/>
              <w:rPr>
                <w:rFonts w:cs="Arial"/>
              </w:rPr>
            </w:pPr>
            <w:r w:rsidRPr="00625677">
              <w:rPr>
                <w:rFonts w:cs="Arial"/>
              </w:rPr>
              <w:t>Reasonable adjustments</w:t>
            </w:r>
          </w:p>
          <w:p w14:paraId="1B8BAA52" w14:textId="77777777" w:rsidR="00107450" w:rsidRPr="00625677" w:rsidRDefault="00107450" w:rsidP="00B06D1A">
            <w:pPr>
              <w:spacing w:line="260" w:lineRule="exact"/>
              <w:rPr>
                <w:rFonts w:cs="Arial"/>
              </w:rPr>
            </w:pPr>
          </w:p>
        </w:tc>
        <w:tc>
          <w:tcPr>
            <w:tcW w:w="6770" w:type="dxa"/>
          </w:tcPr>
          <w:p w14:paraId="5811D1D9" w14:textId="77777777" w:rsidR="00107450" w:rsidRPr="00625677" w:rsidRDefault="00107450" w:rsidP="00B06D1A">
            <w:p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An adjustment is reasonable if it achieves this purpose while taking into account the student’s learning needs and balancing the interests of all parties affected, including those of the student with the disability, the education provider, staff and other students.</w:t>
            </w:r>
          </w:p>
          <w:p w14:paraId="3EAC454D" w14:textId="77777777" w:rsidR="00107450" w:rsidRPr="00625677" w:rsidRDefault="00107450" w:rsidP="00B06D1A">
            <w:pPr>
              <w:spacing w:line="240" w:lineRule="auto"/>
              <w:ind w:left="360"/>
              <w:cnfStyle w:val="000000100000" w:firstRow="0" w:lastRow="0" w:firstColumn="0" w:lastColumn="0" w:oddVBand="0" w:evenVBand="0" w:oddHBand="1" w:evenHBand="0" w:firstRowFirstColumn="0" w:firstRowLastColumn="0" w:lastRowFirstColumn="0" w:lastRowLastColumn="0"/>
              <w:rPr>
                <w:rFonts w:cs="Arial"/>
              </w:rPr>
            </w:pPr>
          </w:p>
          <w:p w14:paraId="71EB8225" w14:textId="77777777" w:rsidR="00107450" w:rsidRPr="00625677" w:rsidRDefault="00107450" w:rsidP="00B06D1A">
            <w:p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In assessing whether a particular adjustment is reasonable for the student with a disability, Swinburne should take into account:</w:t>
            </w:r>
          </w:p>
          <w:p w14:paraId="72ECCA36" w14:textId="77777777" w:rsidR="00107450" w:rsidRPr="00625677" w:rsidRDefault="00107450" w:rsidP="00107450">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the nature of the student’s disability;</w:t>
            </w:r>
          </w:p>
          <w:p w14:paraId="011674BB" w14:textId="77777777" w:rsidR="00107450" w:rsidRPr="00625677" w:rsidRDefault="00107450" w:rsidP="00107450">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 xml:space="preserve">the information provided by, or on behalf of, the student about how the disability affects the student’s ability to participate; </w:t>
            </w:r>
          </w:p>
          <w:p w14:paraId="5588C7D4" w14:textId="77777777" w:rsidR="00107450" w:rsidRPr="00625677" w:rsidRDefault="00107450" w:rsidP="00107450">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 xml:space="preserve">views of the student, or an associate of the student, about whether a proposed adjustment is reasonable and will enable the student with a disability to access and participate in education and training opportunities on the same basis as students without disabilities; </w:t>
            </w:r>
          </w:p>
          <w:p w14:paraId="7B66FC0F" w14:textId="77777777" w:rsidR="00107450" w:rsidRPr="00625677" w:rsidRDefault="00107450" w:rsidP="00107450">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 xml:space="preserve">information provided by, or on behalf of, the student about his or her preferred adjustments; </w:t>
            </w:r>
          </w:p>
          <w:p w14:paraId="38E0D445" w14:textId="77777777" w:rsidR="00107450" w:rsidRPr="00625677" w:rsidRDefault="00107450" w:rsidP="00107450">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the effect of the proposed adjustment on the student, including the student’s ability to participate in courses or programmes and achieve learning outcomes;</w:t>
            </w:r>
          </w:p>
          <w:p w14:paraId="243C289F" w14:textId="77777777" w:rsidR="00107450" w:rsidRPr="00625677" w:rsidRDefault="00107450" w:rsidP="00107450">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the effect of the proposed adjustment on anyone else affected, including the education provider, staff and other students; and</w:t>
            </w:r>
          </w:p>
          <w:p w14:paraId="32EF0F2A" w14:textId="77777777" w:rsidR="00107450" w:rsidRPr="00625677" w:rsidRDefault="00107450" w:rsidP="00107450">
            <w:pPr>
              <w:pStyle w:val="ListParagraph"/>
              <w:numPr>
                <w:ilvl w:val="0"/>
                <w:numId w:val="17"/>
              </w:numPr>
              <w:spacing w:line="240" w:lineRule="auto"/>
              <w:cnfStyle w:val="000000100000" w:firstRow="0" w:lastRow="0" w:firstColumn="0" w:lastColumn="0" w:oddVBand="0" w:evenVBand="0" w:oddHBand="1" w:evenHBand="0" w:firstRowFirstColumn="0" w:firstRowLastColumn="0" w:lastRowFirstColumn="0" w:lastRowLastColumn="0"/>
              <w:rPr>
                <w:rFonts w:cs="Arial"/>
              </w:rPr>
            </w:pPr>
            <w:proofErr w:type="gramStart"/>
            <w:r w:rsidRPr="00625677">
              <w:rPr>
                <w:rFonts w:cs="Arial"/>
              </w:rPr>
              <w:t>the</w:t>
            </w:r>
            <w:proofErr w:type="gramEnd"/>
            <w:r w:rsidRPr="00625677">
              <w:rPr>
                <w:rFonts w:cs="Arial"/>
              </w:rPr>
              <w:t xml:space="preserve"> costs and benefits of making the adjustment.</w:t>
            </w:r>
          </w:p>
          <w:p w14:paraId="182588F7" w14:textId="77777777" w:rsidR="00107450" w:rsidRPr="00625677" w:rsidRDefault="00107450" w:rsidP="00B06D1A">
            <w:pPr>
              <w:spacing w:line="240" w:lineRule="auto"/>
              <w:ind w:left="360"/>
              <w:cnfStyle w:val="000000100000" w:firstRow="0" w:lastRow="0" w:firstColumn="0" w:lastColumn="0" w:oddVBand="0" w:evenVBand="0" w:oddHBand="1" w:evenHBand="0" w:firstRowFirstColumn="0" w:firstRowLastColumn="0" w:lastRowFirstColumn="0" w:lastRowLastColumn="0"/>
              <w:rPr>
                <w:rFonts w:cs="Arial"/>
              </w:rPr>
            </w:pPr>
          </w:p>
          <w:p w14:paraId="730422E0" w14:textId="77777777" w:rsidR="00107450" w:rsidRPr="00625677" w:rsidRDefault="00107450" w:rsidP="00B06D1A">
            <w:p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In making a reasonable adjustment, the provider should ensure that the integrity of the course or program and assessment requirements and processes are maintained.</w:t>
            </w:r>
          </w:p>
          <w:p w14:paraId="00BADF98" w14:textId="77777777" w:rsidR="00107450" w:rsidRPr="00625677" w:rsidRDefault="00107450" w:rsidP="00B06D1A">
            <w:pPr>
              <w:spacing w:line="240" w:lineRule="auto"/>
              <w:ind w:left="360"/>
              <w:cnfStyle w:val="000000100000" w:firstRow="0" w:lastRow="0" w:firstColumn="0" w:lastColumn="0" w:oddVBand="0" w:evenVBand="0" w:oddHBand="1" w:evenHBand="0" w:firstRowFirstColumn="0" w:firstRowLastColumn="0" w:lastRowFirstColumn="0" w:lastRowLastColumn="0"/>
              <w:rPr>
                <w:rFonts w:cs="Arial"/>
              </w:rPr>
            </w:pPr>
          </w:p>
          <w:p w14:paraId="1C207335" w14:textId="77777777" w:rsidR="00107450" w:rsidRPr="00625677" w:rsidRDefault="00107450" w:rsidP="00B06D1A">
            <w:p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A reasonable adjustment may include an aid, a facility, or a service that the student requires because of his or her disability</w:t>
            </w:r>
          </w:p>
          <w:p w14:paraId="23F07972" w14:textId="77777777" w:rsidR="00107450" w:rsidRPr="00625677" w:rsidRDefault="00107450" w:rsidP="00B06D1A">
            <w:pPr>
              <w:spacing w:line="240" w:lineRule="auto"/>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i/>
              </w:rPr>
              <w:t>Source: DDA Education Standards</w:t>
            </w:r>
          </w:p>
        </w:tc>
      </w:tr>
      <w:tr w:rsidR="00107450" w:rsidRPr="00625677" w14:paraId="5501E02C" w14:textId="77777777" w:rsidTr="00B06D1A">
        <w:tc>
          <w:tcPr>
            <w:cnfStyle w:val="001000000000" w:firstRow="0" w:lastRow="0" w:firstColumn="1" w:lastColumn="0" w:oddVBand="0" w:evenVBand="0" w:oddHBand="0" w:evenHBand="0" w:firstRowFirstColumn="0" w:firstRowLastColumn="0" w:lastRowFirstColumn="0" w:lastRowLastColumn="0"/>
            <w:tcW w:w="2302" w:type="dxa"/>
          </w:tcPr>
          <w:p w14:paraId="6AB61FD6" w14:textId="77777777" w:rsidR="00107450" w:rsidRPr="00625677" w:rsidRDefault="00107450" w:rsidP="00B06D1A">
            <w:pPr>
              <w:spacing w:line="260" w:lineRule="exact"/>
              <w:rPr>
                <w:rFonts w:cs="Arial"/>
              </w:rPr>
            </w:pPr>
            <w:r w:rsidRPr="00625677">
              <w:rPr>
                <w:rFonts w:cs="Arial"/>
              </w:rPr>
              <w:lastRenderedPageBreak/>
              <w:t>Unjustifiable hardship</w:t>
            </w:r>
          </w:p>
          <w:p w14:paraId="67F04189" w14:textId="77777777" w:rsidR="00107450" w:rsidRPr="00625677" w:rsidRDefault="00107450" w:rsidP="00B06D1A">
            <w:pPr>
              <w:spacing w:line="260" w:lineRule="exact"/>
              <w:rPr>
                <w:rFonts w:cs="Arial"/>
              </w:rPr>
            </w:pPr>
          </w:p>
          <w:p w14:paraId="070F1B16" w14:textId="77777777" w:rsidR="00107450" w:rsidRPr="00625677" w:rsidRDefault="00107450" w:rsidP="00B06D1A">
            <w:pPr>
              <w:spacing w:line="260" w:lineRule="exact"/>
              <w:rPr>
                <w:rFonts w:cs="Arial"/>
              </w:rPr>
            </w:pPr>
          </w:p>
        </w:tc>
        <w:tc>
          <w:tcPr>
            <w:tcW w:w="6770" w:type="dxa"/>
          </w:tcPr>
          <w:p w14:paraId="698EC733" w14:textId="77777777" w:rsidR="00107450" w:rsidRPr="00625677" w:rsidRDefault="00107450" w:rsidP="00B06D1A">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625677">
              <w:rPr>
                <w:rFonts w:cs="Arial"/>
              </w:rPr>
              <w:t>An Exception that allows Swinburne to refuse to make an Adjustment because the cost involved and the impact on Swinburne and other people would be too great. Swinburne must prove that an Adjustment would cause it Unjustifiable Hardship. To do this, Swinburne would need to look at:</w:t>
            </w:r>
          </w:p>
          <w:p w14:paraId="257CCFD0" w14:textId="77777777" w:rsidR="00107450" w:rsidRPr="00625677" w:rsidRDefault="00107450" w:rsidP="00B06D1A">
            <w:pPr>
              <w:numPr>
                <w:ilvl w:val="0"/>
                <w:numId w:val="5"/>
              </w:num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625677">
              <w:rPr>
                <w:rFonts w:cs="Arial"/>
              </w:rPr>
              <w:t>The benefits or disadvantages that would result from making the Reasonable Adjustment</w:t>
            </w:r>
          </w:p>
          <w:p w14:paraId="403D21B3" w14:textId="77777777" w:rsidR="00107450" w:rsidRPr="00625677" w:rsidRDefault="00107450" w:rsidP="00B06D1A">
            <w:pPr>
              <w:numPr>
                <w:ilvl w:val="0"/>
                <w:numId w:val="5"/>
              </w:num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625677">
              <w:rPr>
                <w:rFonts w:cs="Arial"/>
              </w:rPr>
              <w:t>The effect of the disability of the student in question</w:t>
            </w:r>
          </w:p>
          <w:p w14:paraId="0442A048" w14:textId="77777777" w:rsidR="00107450" w:rsidRPr="00625677" w:rsidRDefault="00107450" w:rsidP="00B06D1A">
            <w:pPr>
              <w:numPr>
                <w:ilvl w:val="0"/>
                <w:numId w:val="5"/>
              </w:num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625677">
              <w:rPr>
                <w:rFonts w:cs="Arial"/>
              </w:rPr>
              <w:t>Its own financial position and the costs of making the Reasonable Adjustment</w:t>
            </w:r>
          </w:p>
          <w:p w14:paraId="0B0B8BE1" w14:textId="77777777" w:rsidR="00107450" w:rsidRPr="00625677" w:rsidRDefault="00107450" w:rsidP="00B06D1A">
            <w:pPr>
              <w:spacing w:line="240" w:lineRule="auto"/>
              <w:cnfStyle w:val="000000000000" w:firstRow="0" w:lastRow="0" w:firstColumn="0" w:lastColumn="0" w:oddVBand="0" w:evenVBand="0" w:oddHBand="0" w:evenHBand="0" w:firstRowFirstColumn="0" w:firstRowLastColumn="0" w:lastRowFirstColumn="0" w:lastRowLastColumn="0"/>
              <w:rPr>
                <w:rFonts w:cs="Arial"/>
              </w:rPr>
            </w:pPr>
            <w:r w:rsidRPr="00625677">
              <w:rPr>
                <w:rFonts w:cs="Arial"/>
                <w:i/>
              </w:rPr>
              <w:t>Source: DDA Education Standards</w:t>
            </w:r>
          </w:p>
        </w:tc>
      </w:tr>
    </w:tbl>
    <w:p w14:paraId="4401E2FB" w14:textId="77777777" w:rsidR="00107450" w:rsidRPr="00625677" w:rsidRDefault="00107450" w:rsidP="00A32F5E">
      <w:pPr>
        <w:pStyle w:val="Heading1"/>
        <w:rPr>
          <w:rFonts w:cs="Arial"/>
        </w:rPr>
      </w:pPr>
      <w:bookmarkStart w:id="5" w:name="_Toc397424065"/>
      <w:r w:rsidRPr="00625677">
        <w:rPr>
          <w:rFonts w:cs="Arial"/>
        </w:rPr>
        <w:t>PURPOSE</w:t>
      </w:r>
      <w:bookmarkEnd w:id="5"/>
    </w:p>
    <w:p w14:paraId="176D9FB6" w14:textId="77777777" w:rsidR="00107450" w:rsidRPr="00625677" w:rsidRDefault="00107450" w:rsidP="00107450">
      <w:pPr>
        <w:rPr>
          <w:rFonts w:cs="Arial"/>
        </w:rPr>
      </w:pPr>
      <w:r w:rsidRPr="00625677">
        <w:rPr>
          <w:rFonts w:cs="Arial"/>
        </w:rPr>
        <w:t>This procedure sets out the University’s commitment to students living with disability and students with caring responsibilities to ensure that:</w:t>
      </w:r>
    </w:p>
    <w:p w14:paraId="6394CB80" w14:textId="77777777" w:rsidR="00107450" w:rsidRPr="00625677" w:rsidRDefault="00107450" w:rsidP="00107450">
      <w:pPr>
        <w:pStyle w:val="ListParagraph"/>
        <w:numPr>
          <w:ilvl w:val="0"/>
          <w:numId w:val="7"/>
        </w:numPr>
        <w:rPr>
          <w:rFonts w:cs="Arial"/>
        </w:rPr>
      </w:pPr>
      <w:r w:rsidRPr="00625677">
        <w:rPr>
          <w:rFonts w:cs="Arial"/>
        </w:rPr>
        <w:t>Students living with disability, and carers, have an inclusive learning environment;</w:t>
      </w:r>
    </w:p>
    <w:p w14:paraId="5E4FEB27" w14:textId="77777777" w:rsidR="00107450" w:rsidRPr="00625677" w:rsidRDefault="00107450" w:rsidP="00107450">
      <w:pPr>
        <w:pStyle w:val="ListParagraph"/>
        <w:numPr>
          <w:ilvl w:val="0"/>
          <w:numId w:val="7"/>
        </w:numPr>
        <w:rPr>
          <w:rFonts w:cs="Arial"/>
        </w:rPr>
      </w:pPr>
      <w:r w:rsidRPr="00625677">
        <w:rPr>
          <w:rFonts w:cs="Arial"/>
        </w:rPr>
        <w:t>Students living with disability, and carers, have access to appropriate support services; and</w:t>
      </w:r>
    </w:p>
    <w:p w14:paraId="3AFD2876" w14:textId="77777777" w:rsidR="00107450" w:rsidRPr="00625677" w:rsidRDefault="00107450" w:rsidP="00107450">
      <w:pPr>
        <w:pStyle w:val="ListParagraph"/>
        <w:numPr>
          <w:ilvl w:val="0"/>
          <w:numId w:val="7"/>
        </w:numPr>
        <w:rPr>
          <w:rFonts w:cs="Arial"/>
        </w:rPr>
      </w:pPr>
      <w:r w:rsidRPr="00625677">
        <w:rPr>
          <w:rFonts w:cs="Arial"/>
        </w:rPr>
        <w:t>The University meets its obligations under relevant legislation.</w:t>
      </w:r>
    </w:p>
    <w:p w14:paraId="1D0602EC" w14:textId="77777777" w:rsidR="00107450" w:rsidRPr="00625677" w:rsidRDefault="00107450" w:rsidP="00107450">
      <w:pPr>
        <w:pStyle w:val="ListParagraph"/>
        <w:numPr>
          <w:ilvl w:val="0"/>
          <w:numId w:val="0"/>
        </w:numPr>
        <w:ind w:left="720"/>
        <w:rPr>
          <w:rFonts w:cs="Arial"/>
        </w:rPr>
      </w:pPr>
    </w:p>
    <w:p w14:paraId="0AAAD93A" w14:textId="77777777" w:rsidR="00107450" w:rsidRPr="00625677" w:rsidRDefault="00107450" w:rsidP="000C4C92">
      <w:pPr>
        <w:pStyle w:val="Heading2"/>
        <w:rPr>
          <w:rFonts w:cs="Arial"/>
        </w:rPr>
      </w:pPr>
      <w:bookmarkStart w:id="6" w:name="_Toc397424066"/>
      <w:r w:rsidRPr="00625677">
        <w:rPr>
          <w:rFonts w:cs="Arial"/>
        </w:rPr>
        <w:t>Procedure</w:t>
      </w:r>
      <w:bookmarkEnd w:id="6"/>
    </w:p>
    <w:p w14:paraId="575C301B" w14:textId="77777777" w:rsidR="00107450" w:rsidRPr="00625677" w:rsidRDefault="00107450" w:rsidP="00C93E1C">
      <w:pPr>
        <w:pStyle w:val="Heading3"/>
        <w:rPr>
          <w:rFonts w:cs="Arial"/>
        </w:rPr>
      </w:pPr>
      <w:bookmarkStart w:id="7" w:name="_Toc397424067"/>
      <w:r w:rsidRPr="00625677">
        <w:rPr>
          <w:rFonts w:cs="Arial"/>
        </w:rPr>
        <w:t>General principles</w:t>
      </w:r>
      <w:bookmarkEnd w:id="7"/>
    </w:p>
    <w:p w14:paraId="06AE51D5" w14:textId="77777777" w:rsidR="00107450" w:rsidRPr="00625677" w:rsidRDefault="00107450" w:rsidP="00107450">
      <w:pPr>
        <w:pStyle w:val="Style1"/>
        <w:rPr>
          <w:rFonts w:cs="Arial"/>
        </w:rPr>
      </w:pPr>
      <w:r w:rsidRPr="00625677">
        <w:rPr>
          <w:rFonts w:cs="Arial"/>
        </w:rPr>
        <w:t>Swinburne University of Technology is committed, through the principles of equity, to increasing and enhancing practices and educational opportunities for students living with disability and carers. This commitment is based on a philosophy of inclusion which characterises the University's approach to service provision for students living with disability, and carers. This is outlined in the University’s Access</w:t>
      </w:r>
      <w:r w:rsidRPr="00625677">
        <w:rPr>
          <w:rFonts w:cs="Arial"/>
          <w:i/>
        </w:rPr>
        <w:t>Ability</w:t>
      </w:r>
      <w:r w:rsidRPr="00625677">
        <w:rPr>
          <w:rFonts w:cs="Arial"/>
        </w:rPr>
        <w:t xml:space="preserve"> Action Plan.</w:t>
      </w:r>
    </w:p>
    <w:p w14:paraId="6885F992" w14:textId="77777777" w:rsidR="00107450" w:rsidRPr="00625677" w:rsidRDefault="00107450" w:rsidP="00107450">
      <w:pPr>
        <w:pStyle w:val="Style1"/>
        <w:rPr>
          <w:rFonts w:cs="Arial"/>
        </w:rPr>
      </w:pPr>
      <w:r w:rsidRPr="00625677">
        <w:rPr>
          <w:rFonts w:cs="Arial"/>
        </w:rPr>
        <w:t>Through Access</w:t>
      </w:r>
      <w:r w:rsidRPr="00625677">
        <w:rPr>
          <w:rFonts w:cs="Arial"/>
          <w:i/>
        </w:rPr>
        <w:t>Ability</w:t>
      </w:r>
      <w:r w:rsidRPr="00625677">
        <w:rPr>
          <w:rFonts w:cs="Arial"/>
        </w:rPr>
        <w:t xml:space="preserve"> Services, Swinburne will ensure that, where possible, students living with disability, and carers, are provided with appropriate academic and teaching support and that activities that form part of the broader educational program are designed to include them.</w:t>
      </w:r>
    </w:p>
    <w:p w14:paraId="76C441C8" w14:textId="77777777" w:rsidR="00107450" w:rsidRPr="00625677" w:rsidRDefault="00107450" w:rsidP="00107450">
      <w:pPr>
        <w:pStyle w:val="Style1"/>
        <w:rPr>
          <w:rFonts w:cs="Arial"/>
        </w:rPr>
      </w:pPr>
      <w:r w:rsidRPr="00625677">
        <w:rPr>
          <w:rFonts w:cs="Arial"/>
        </w:rPr>
        <w:t>It is not unlawful for a provider to fail to comply with a requirement if, and to the extent that, compliance would impose unjustifiable hardship on the provider.</w:t>
      </w:r>
    </w:p>
    <w:p w14:paraId="621C9D80" w14:textId="77777777" w:rsidR="00107450" w:rsidRPr="00625677" w:rsidRDefault="00107450" w:rsidP="00107450">
      <w:pPr>
        <w:pStyle w:val="Style1"/>
        <w:rPr>
          <w:rFonts w:cs="Arial"/>
        </w:rPr>
      </w:pPr>
      <w:r w:rsidRPr="00625677">
        <w:rPr>
          <w:rFonts w:cs="Arial"/>
        </w:rPr>
        <w:t xml:space="preserve">The University is committed to work towards providing safe and convenient access to facilities and services with respect to the resources available. </w:t>
      </w:r>
    </w:p>
    <w:p w14:paraId="7ED31D79" w14:textId="77777777" w:rsidR="00107450" w:rsidRPr="00625677" w:rsidRDefault="00107450" w:rsidP="00107450">
      <w:pPr>
        <w:pStyle w:val="Style1"/>
        <w:rPr>
          <w:rFonts w:cs="Arial"/>
        </w:rPr>
      </w:pPr>
      <w:r w:rsidRPr="00625677">
        <w:rPr>
          <w:rFonts w:cs="Arial"/>
        </w:rPr>
        <w:t>Students living with disability, and carers, will be encouraged by the University to utilise Access</w:t>
      </w:r>
      <w:r w:rsidRPr="00625677">
        <w:rPr>
          <w:rFonts w:cs="Arial"/>
          <w:i/>
        </w:rPr>
        <w:t>Ability</w:t>
      </w:r>
      <w:r w:rsidRPr="00625677">
        <w:rPr>
          <w:rFonts w:cs="Arial"/>
        </w:rPr>
        <w:t xml:space="preserve"> Services to facilitate, organise and plan requirements to promote equal access. </w:t>
      </w:r>
    </w:p>
    <w:p w14:paraId="041EB355" w14:textId="77777777" w:rsidR="00107450" w:rsidRPr="00625677" w:rsidRDefault="00107450" w:rsidP="00107450">
      <w:pPr>
        <w:pStyle w:val="Style1"/>
        <w:rPr>
          <w:rFonts w:cs="Arial"/>
        </w:rPr>
      </w:pPr>
      <w:r w:rsidRPr="00625677">
        <w:rPr>
          <w:rFonts w:cs="Arial"/>
        </w:rPr>
        <w:t xml:space="preserve">Students living with disability, and carers, will be encouraged to become independent learners and to take responsibility for their own learning. </w:t>
      </w:r>
    </w:p>
    <w:p w14:paraId="28D26779" w14:textId="77777777" w:rsidR="00107450" w:rsidRPr="00625677" w:rsidRDefault="00107450" w:rsidP="00107450">
      <w:pPr>
        <w:pStyle w:val="Style1"/>
        <w:rPr>
          <w:rFonts w:cs="Arial"/>
        </w:rPr>
      </w:pPr>
      <w:r w:rsidRPr="00625677">
        <w:rPr>
          <w:rFonts w:cs="Arial"/>
        </w:rPr>
        <w:t xml:space="preserve">The University undertakes to respect the rights of students and prospective students living with disability, and carers, to privacy and confidentiality. </w:t>
      </w:r>
    </w:p>
    <w:p w14:paraId="2AD84B26" w14:textId="77777777" w:rsidR="00107450" w:rsidRPr="00625677" w:rsidRDefault="00107450" w:rsidP="00107450">
      <w:pPr>
        <w:pStyle w:val="Style1"/>
        <w:rPr>
          <w:rFonts w:cs="Arial"/>
        </w:rPr>
      </w:pPr>
      <w:r w:rsidRPr="00625677">
        <w:rPr>
          <w:rFonts w:cs="Arial"/>
        </w:rPr>
        <w:t xml:space="preserve">The University is committed to raising awareness of the needs and rights of both students living with disability, and carers. </w:t>
      </w:r>
    </w:p>
    <w:p w14:paraId="46C7C181" w14:textId="77777777" w:rsidR="00107450" w:rsidRPr="00625677" w:rsidRDefault="00107450" w:rsidP="00107450">
      <w:pPr>
        <w:pStyle w:val="Style1"/>
        <w:rPr>
          <w:rFonts w:cs="Arial"/>
        </w:rPr>
      </w:pPr>
      <w:r w:rsidRPr="00625677">
        <w:rPr>
          <w:rFonts w:cs="Arial"/>
        </w:rPr>
        <w:t>The University will comply with the Federal Disability Discrimination Act (1992), the Disability Standards for Education 2005, the Disability Act 2006 (Victorian)</w:t>
      </w:r>
      <w:r w:rsidR="00B65271" w:rsidRPr="00625677">
        <w:rPr>
          <w:rFonts w:cs="Arial"/>
        </w:rPr>
        <w:t xml:space="preserve">, </w:t>
      </w:r>
      <w:r w:rsidRPr="00625677">
        <w:rPr>
          <w:rFonts w:cs="Arial"/>
        </w:rPr>
        <w:t>the Carer Recognition Act 2010</w:t>
      </w:r>
      <w:r w:rsidR="00B65271" w:rsidRPr="00625677">
        <w:rPr>
          <w:rFonts w:cs="Arial"/>
        </w:rPr>
        <w:t>, and the Higher Education Support Act 2003 - Other Grants Guidelines 2010</w:t>
      </w:r>
      <w:r w:rsidRPr="00625677">
        <w:rPr>
          <w:rFonts w:cs="Arial"/>
        </w:rPr>
        <w:t>.</w:t>
      </w:r>
    </w:p>
    <w:p w14:paraId="78573D63" w14:textId="77777777" w:rsidR="00107450" w:rsidRPr="00625677" w:rsidRDefault="00107450" w:rsidP="00107450">
      <w:pPr>
        <w:pStyle w:val="Style1"/>
        <w:rPr>
          <w:rFonts w:cs="Arial"/>
        </w:rPr>
      </w:pPr>
      <w:r w:rsidRPr="00625677">
        <w:rPr>
          <w:rFonts w:cs="Arial"/>
        </w:rPr>
        <w:lastRenderedPageBreak/>
        <w:t>This policy must be read in conjunction with the University Statutes and Regulations of Council and is cognisant of the availability of resources.</w:t>
      </w:r>
    </w:p>
    <w:p w14:paraId="45DB02C4" w14:textId="77777777" w:rsidR="000C4C92" w:rsidRPr="00625677" w:rsidRDefault="000C4C92" w:rsidP="00C93E1C">
      <w:pPr>
        <w:pStyle w:val="Heading3"/>
        <w:rPr>
          <w:rFonts w:cs="Arial"/>
        </w:rPr>
      </w:pPr>
      <w:bookmarkStart w:id="8" w:name="_Toc397424068"/>
    </w:p>
    <w:p w14:paraId="7E05E028" w14:textId="77777777" w:rsidR="00107450" w:rsidRPr="00625677" w:rsidRDefault="00107450" w:rsidP="00704921">
      <w:pPr>
        <w:pStyle w:val="Heading3"/>
        <w:rPr>
          <w:rFonts w:cs="Arial"/>
        </w:rPr>
      </w:pPr>
      <w:r w:rsidRPr="00625677">
        <w:rPr>
          <w:rFonts w:cs="Arial"/>
        </w:rPr>
        <w:t>Implementation</w:t>
      </w:r>
      <w:bookmarkEnd w:id="8"/>
    </w:p>
    <w:p w14:paraId="42755F42" w14:textId="77777777" w:rsidR="00107450" w:rsidRPr="00625677" w:rsidRDefault="00107450" w:rsidP="00107450">
      <w:pPr>
        <w:pStyle w:val="ListParagraph"/>
        <w:keepLines/>
        <w:numPr>
          <w:ilvl w:val="0"/>
          <w:numId w:val="13"/>
        </w:numPr>
        <w:spacing w:before="60" w:after="120"/>
        <w:contextualSpacing w:val="0"/>
        <w:rPr>
          <w:rFonts w:cs="Arial"/>
          <w:vanish/>
        </w:rPr>
      </w:pPr>
    </w:p>
    <w:p w14:paraId="2BD44337" w14:textId="77777777" w:rsidR="00107450" w:rsidRPr="00625677" w:rsidRDefault="00107450" w:rsidP="00107450">
      <w:pPr>
        <w:pStyle w:val="Style1"/>
        <w:rPr>
          <w:rFonts w:cs="Arial"/>
        </w:rPr>
      </w:pPr>
      <w:r w:rsidRPr="00625677">
        <w:rPr>
          <w:rFonts w:cs="Arial"/>
        </w:rPr>
        <w:t>One Swinburne academic standard shall prevail for all students (as applicable to their course), but flexibility in arrangements can be made in the attainment of particular course requirements so that any student living with disability, is able to participate in the learning experience (including assessment and certification requirements) on the same basis as a student without a disability.</w:t>
      </w:r>
    </w:p>
    <w:p w14:paraId="09235F76" w14:textId="77777777" w:rsidR="00107450" w:rsidRPr="00625677" w:rsidRDefault="00107450" w:rsidP="00107450">
      <w:pPr>
        <w:pStyle w:val="Style1"/>
        <w:rPr>
          <w:rFonts w:cs="Arial"/>
        </w:rPr>
      </w:pPr>
      <w:r w:rsidRPr="00625677">
        <w:rPr>
          <w:rFonts w:cs="Arial"/>
        </w:rPr>
        <w:t>Students with significant caring responsibilities are also able to negotiate flexibility in arrangements made for the attainment of particular course requirements.</w:t>
      </w:r>
    </w:p>
    <w:p w14:paraId="2D11FA79" w14:textId="77777777" w:rsidR="00107450" w:rsidRPr="00625677" w:rsidRDefault="00107450" w:rsidP="00107450">
      <w:pPr>
        <w:pStyle w:val="Style1"/>
        <w:numPr>
          <w:ilvl w:val="0"/>
          <w:numId w:val="0"/>
        </w:numPr>
        <w:ind w:left="437"/>
        <w:rPr>
          <w:rFonts w:cs="Arial"/>
        </w:rPr>
      </w:pPr>
    </w:p>
    <w:p w14:paraId="25C2CE2C" w14:textId="77777777" w:rsidR="00107450" w:rsidRPr="00625677" w:rsidRDefault="00107450" w:rsidP="000C4C92">
      <w:pPr>
        <w:pStyle w:val="Heading2"/>
        <w:rPr>
          <w:rFonts w:cs="Arial"/>
        </w:rPr>
        <w:sectPr w:rsidR="00107450" w:rsidRPr="00625677" w:rsidSect="00B06D1A">
          <w:headerReference w:type="default" r:id="rId20"/>
          <w:pgSz w:w="11906" w:h="16838" w:code="9"/>
          <w:pgMar w:top="1418" w:right="1418" w:bottom="1418" w:left="1418" w:header="567" w:footer="567" w:gutter="0"/>
          <w:pgNumType w:start="1"/>
          <w:cols w:space="720"/>
          <w:formProt w:val="0"/>
        </w:sectPr>
      </w:pPr>
      <w:bookmarkStart w:id="9" w:name="_Toc397424069"/>
    </w:p>
    <w:p w14:paraId="3D6C3C23" w14:textId="77777777" w:rsidR="00107450" w:rsidRPr="00625677" w:rsidRDefault="00107450" w:rsidP="00C93E1C">
      <w:pPr>
        <w:pStyle w:val="Heading3"/>
        <w:rPr>
          <w:rFonts w:cs="Arial"/>
        </w:rPr>
      </w:pPr>
      <w:r w:rsidRPr="00625677">
        <w:rPr>
          <w:rFonts w:cs="Arial"/>
        </w:rPr>
        <w:t>Reasonable Adjustments</w:t>
      </w:r>
      <w:bookmarkEnd w:id="9"/>
    </w:p>
    <w:p w14:paraId="7C4BCF7F" w14:textId="77777777" w:rsidR="00107450" w:rsidRPr="00625677" w:rsidRDefault="00107450" w:rsidP="00107450">
      <w:pPr>
        <w:pStyle w:val="ListParagraph"/>
        <w:keepLines/>
        <w:numPr>
          <w:ilvl w:val="0"/>
          <w:numId w:val="13"/>
        </w:numPr>
        <w:spacing w:before="60" w:after="120"/>
        <w:contextualSpacing w:val="0"/>
        <w:rPr>
          <w:rFonts w:cs="Arial"/>
          <w:vanish/>
        </w:rPr>
      </w:pPr>
    </w:p>
    <w:p w14:paraId="0364319A" w14:textId="77777777" w:rsidR="00107450" w:rsidRPr="00625677" w:rsidRDefault="00107450" w:rsidP="00107450">
      <w:pPr>
        <w:pStyle w:val="Style1"/>
        <w:rPr>
          <w:rFonts w:cs="Arial"/>
        </w:rPr>
      </w:pPr>
      <w:r w:rsidRPr="00625677">
        <w:rPr>
          <w:rFonts w:cs="Arial"/>
        </w:rPr>
        <w:t xml:space="preserve">To comply with the relevant legislation and to eliminate, as far as possible discrimination against people living with disability, Swinburne will provide reasonable adjustments. </w:t>
      </w:r>
    </w:p>
    <w:p w14:paraId="35CF9B2A" w14:textId="77777777" w:rsidR="00107450" w:rsidRPr="00625677" w:rsidRDefault="00107450" w:rsidP="00107450">
      <w:pPr>
        <w:pStyle w:val="Style1"/>
        <w:rPr>
          <w:rFonts w:cs="Arial"/>
        </w:rPr>
      </w:pPr>
      <w:r w:rsidRPr="00625677">
        <w:rPr>
          <w:rFonts w:cs="Arial"/>
        </w:rPr>
        <w:t xml:space="preserve">Agreed Reasonable Adjustments will be outlined in an Education Access Plan prepared in conjunction with the student, informed by recommendations made by the treating health professional.  </w:t>
      </w:r>
    </w:p>
    <w:p w14:paraId="78807944" w14:textId="77777777" w:rsidR="00107450" w:rsidRPr="00625677" w:rsidRDefault="00107450" w:rsidP="00107450">
      <w:pPr>
        <w:pStyle w:val="Style1"/>
        <w:rPr>
          <w:rFonts w:cs="Arial"/>
        </w:rPr>
      </w:pPr>
      <w:r w:rsidRPr="00625677">
        <w:rPr>
          <w:rFonts w:cs="Arial"/>
        </w:rPr>
        <w:t>In assessing whether an adjustment is reasonable, educational opportunities will be offered to students living with disability on the same basis as a student without a disability, providing that the necessary entry requirements for the program are met, the academic or teaching requirements of the program are maintained, and any other requirements or components that are inherent or essential to the nature of the program are maintained.</w:t>
      </w:r>
    </w:p>
    <w:p w14:paraId="73B90BD4" w14:textId="77777777" w:rsidR="00107450" w:rsidRPr="00625677" w:rsidRDefault="00107450" w:rsidP="00107450">
      <w:pPr>
        <w:pStyle w:val="Style1"/>
        <w:rPr>
          <w:rFonts w:cs="Arial"/>
        </w:rPr>
      </w:pPr>
      <w:r w:rsidRPr="00625677">
        <w:rPr>
          <w:rFonts w:cs="Arial"/>
        </w:rPr>
        <w:t xml:space="preserve">Where Reasonable Adjustments involve the provision of alternatively formatted course material, </w:t>
      </w:r>
      <w:r w:rsidRPr="00625677">
        <w:rPr>
          <w:rFonts w:cs="Arial"/>
          <w:color w:val="000000"/>
        </w:rPr>
        <w:t>A maximum of 3 (three) textbooks per enrolled unit of study will be provided, including up to 2 (two) prescribed textbooks and 1 (one) recommended textbook only</w:t>
      </w:r>
      <w:r w:rsidRPr="00625677">
        <w:rPr>
          <w:rFonts w:cs="Arial"/>
        </w:rPr>
        <w:t>. Only material directly relevant to the unit of study concerned will be considered for provision in an alternative format.</w:t>
      </w:r>
    </w:p>
    <w:p w14:paraId="1D07B409" w14:textId="77777777" w:rsidR="00107450" w:rsidRPr="00625677" w:rsidRDefault="00107450" w:rsidP="00107450">
      <w:pPr>
        <w:pStyle w:val="Style1"/>
        <w:numPr>
          <w:ilvl w:val="0"/>
          <w:numId w:val="0"/>
        </w:numPr>
        <w:ind w:left="437"/>
        <w:rPr>
          <w:rFonts w:cs="Arial"/>
        </w:rPr>
      </w:pPr>
    </w:p>
    <w:p w14:paraId="4B928606" w14:textId="77777777" w:rsidR="00107450" w:rsidRPr="00625677" w:rsidRDefault="00107450" w:rsidP="00C93E1C">
      <w:pPr>
        <w:pStyle w:val="Heading3"/>
        <w:rPr>
          <w:rFonts w:cs="Arial"/>
        </w:rPr>
      </w:pPr>
      <w:bookmarkStart w:id="10" w:name="_Toc397424070"/>
      <w:r w:rsidRPr="00625677">
        <w:rPr>
          <w:rStyle w:val="Strong"/>
          <w:rFonts w:cs="Arial"/>
          <w:b/>
          <w:bCs w:val="0"/>
        </w:rPr>
        <w:t>Costs of Reasonable Adjustments</w:t>
      </w:r>
      <w:bookmarkEnd w:id="10"/>
    </w:p>
    <w:p w14:paraId="4F2C7C54" w14:textId="77777777" w:rsidR="00107450" w:rsidRPr="00625677" w:rsidRDefault="00107450" w:rsidP="00107450">
      <w:pPr>
        <w:pStyle w:val="ListParagraph"/>
        <w:keepLines/>
        <w:numPr>
          <w:ilvl w:val="0"/>
          <w:numId w:val="13"/>
        </w:numPr>
        <w:spacing w:before="60" w:after="120"/>
        <w:contextualSpacing w:val="0"/>
        <w:rPr>
          <w:rFonts w:cs="Arial"/>
          <w:vanish/>
        </w:rPr>
      </w:pPr>
    </w:p>
    <w:p w14:paraId="78AA8EC9" w14:textId="77777777" w:rsidR="00107450" w:rsidRPr="00625677" w:rsidRDefault="00107450" w:rsidP="00107450">
      <w:pPr>
        <w:pStyle w:val="Style1"/>
        <w:rPr>
          <w:rFonts w:cs="Arial"/>
        </w:rPr>
      </w:pPr>
      <w:r w:rsidRPr="00625677">
        <w:rPr>
          <w:rFonts w:cs="Arial"/>
        </w:rPr>
        <w:t xml:space="preserve">Costs as a result of the provision of reasonable adjustments or to meet specific needs for approved additional activities shall not be borne by the student. </w:t>
      </w:r>
    </w:p>
    <w:p w14:paraId="63920EE1" w14:textId="77777777" w:rsidR="0045739F" w:rsidRPr="00625677" w:rsidRDefault="00107450" w:rsidP="00107450">
      <w:pPr>
        <w:pStyle w:val="Style1"/>
        <w:rPr>
          <w:rFonts w:cs="Arial"/>
        </w:rPr>
      </w:pPr>
      <w:r w:rsidRPr="00625677">
        <w:rPr>
          <w:rFonts w:cs="Arial"/>
        </w:rPr>
        <w:t>Specialist support service</w:t>
      </w:r>
      <w:r w:rsidR="00E85E61" w:rsidRPr="00625677">
        <w:rPr>
          <w:rFonts w:cs="Arial"/>
        </w:rPr>
        <w:t>s</w:t>
      </w:r>
      <w:r w:rsidRPr="00625677">
        <w:rPr>
          <w:rFonts w:cs="Arial"/>
        </w:rPr>
        <w:t xml:space="preserve"> not provided by the University, such as personal care</w:t>
      </w:r>
      <w:r w:rsidR="00B65271" w:rsidRPr="00625677">
        <w:rPr>
          <w:rFonts w:cs="Arial"/>
        </w:rPr>
        <w:t xml:space="preserve"> assistance</w:t>
      </w:r>
      <w:r w:rsidRPr="00625677">
        <w:rPr>
          <w:rFonts w:cs="Arial"/>
        </w:rPr>
        <w:t>, may be arranged by the University, but at the student’s expense (refer to section 8.5).</w:t>
      </w:r>
      <w:r w:rsidR="00E85E61" w:rsidRPr="00625677">
        <w:rPr>
          <w:rFonts w:cs="Arial"/>
        </w:rPr>
        <w:t xml:space="preserve"> </w:t>
      </w:r>
    </w:p>
    <w:p w14:paraId="4234A0EB" w14:textId="54282E7C" w:rsidR="00107450" w:rsidRPr="00625677" w:rsidRDefault="00E85E61" w:rsidP="00107450">
      <w:pPr>
        <w:pStyle w:val="Style1"/>
        <w:rPr>
          <w:rFonts w:cs="Arial"/>
        </w:rPr>
      </w:pPr>
      <w:r w:rsidRPr="00625677">
        <w:rPr>
          <w:rFonts w:cs="Arial"/>
        </w:rPr>
        <w:t xml:space="preserve">Specialist support services </w:t>
      </w:r>
      <w:r w:rsidR="00374B78" w:rsidRPr="00625677">
        <w:rPr>
          <w:rFonts w:cs="Arial"/>
        </w:rPr>
        <w:t xml:space="preserve">performing </w:t>
      </w:r>
      <w:r w:rsidRPr="00625677">
        <w:rPr>
          <w:rFonts w:cs="Arial"/>
        </w:rPr>
        <w:t xml:space="preserve">a </w:t>
      </w:r>
      <w:r w:rsidR="003E13A7" w:rsidRPr="00625677">
        <w:rPr>
          <w:rFonts w:cs="Arial"/>
        </w:rPr>
        <w:t>dual</w:t>
      </w:r>
      <w:r w:rsidRPr="00625677">
        <w:rPr>
          <w:rFonts w:cs="Arial"/>
        </w:rPr>
        <w:t xml:space="preserve"> role </w:t>
      </w:r>
      <w:r w:rsidR="00374B78" w:rsidRPr="00625677">
        <w:rPr>
          <w:rFonts w:cs="Arial"/>
        </w:rPr>
        <w:t>providing both</w:t>
      </w:r>
      <w:r w:rsidRPr="00625677">
        <w:rPr>
          <w:rFonts w:cs="Arial"/>
        </w:rPr>
        <w:t xml:space="preserve"> personal care assistance and participation assistance will be paid by Swinburne for their </w:t>
      </w:r>
      <w:r w:rsidR="003E13A7" w:rsidRPr="00625677">
        <w:rPr>
          <w:rFonts w:cs="Arial"/>
        </w:rPr>
        <w:t xml:space="preserve">in-class </w:t>
      </w:r>
      <w:r w:rsidRPr="00625677">
        <w:rPr>
          <w:rFonts w:cs="Arial"/>
        </w:rPr>
        <w:t xml:space="preserve">participation assistance work at a rate no greater than the rate paid to agencies with existing contractual arrangements with Swinburne.    </w:t>
      </w:r>
    </w:p>
    <w:p w14:paraId="780E206C" w14:textId="77777777" w:rsidR="00107450" w:rsidRPr="00625677" w:rsidRDefault="00107450" w:rsidP="00107450">
      <w:pPr>
        <w:pStyle w:val="Style1"/>
        <w:numPr>
          <w:ilvl w:val="0"/>
          <w:numId w:val="0"/>
        </w:numPr>
        <w:ind w:left="437"/>
        <w:rPr>
          <w:rFonts w:cs="Arial"/>
        </w:rPr>
      </w:pPr>
    </w:p>
    <w:p w14:paraId="50FED342" w14:textId="77777777" w:rsidR="00107450" w:rsidRPr="00625677" w:rsidRDefault="00107450" w:rsidP="00C93E1C">
      <w:pPr>
        <w:pStyle w:val="Heading3"/>
        <w:rPr>
          <w:rFonts w:cs="Arial"/>
        </w:rPr>
      </w:pPr>
      <w:bookmarkStart w:id="11" w:name="_Ref397341418"/>
      <w:bookmarkStart w:id="12" w:name="_Toc397424071"/>
      <w:r w:rsidRPr="00625677">
        <w:rPr>
          <w:rFonts w:cs="Arial"/>
        </w:rPr>
        <w:t>Eligibility to receive services</w:t>
      </w:r>
      <w:bookmarkEnd w:id="11"/>
      <w:bookmarkEnd w:id="12"/>
    </w:p>
    <w:p w14:paraId="5AFB66EA" w14:textId="77777777" w:rsidR="00107450" w:rsidRPr="00625677" w:rsidRDefault="00107450" w:rsidP="00107450">
      <w:pPr>
        <w:pStyle w:val="Style1"/>
        <w:numPr>
          <w:ilvl w:val="0"/>
          <w:numId w:val="0"/>
        </w:numPr>
        <w:ind w:left="437" w:hanging="437"/>
        <w:rPr>
          <w:rFonts w:cs="Arial"/>
        </w:rPr>
      </w:pPr>
      <w:r w:rsidRPr="00625677">
        <w:rPr>
          <w:rFonts w:cs="Arial"/>
        </w:rPr>
        <w:t>To be eligible to receive services from Swinburne Access</w:t>
      </w:r>
      <w:r w:rsidRPr="00625677">
        <w:rPr>
          <w:rFonts w:cs="Arial"/>
          <w:i/>
        </w:rPr>
        <w:t>Ability</w:t>
      </w:r>
      <w:r w:rsidRPr="00625677">
        <w:rPr>
          <w:rFonts w:cs="Arial"/>
        </w:rPr>
        <w:t xml:space="preserve"> Services, students must:</w:t>
      </w:r>
    </w:p>
    <w:p w14:paraId="79A7F3F9" w14:textId="77777777" w:rsidR="00107450" w:rsidRPr="00625677" w:rsidRDefault="00107450" w:rsidP="00107450">
      <w:pPr>
        <w:pStyle w:val="ListParagraph"/>
        <w:keepLines/>
        <w:numPr>
          <w:ilvl w:val="0"/>
          <w:numId w:val="13"/>
        </w:numPr>
        <w:spacing w:before="60" w:after="120"/>
        <w:contextualSpacing w:val="0"/>
        <w:rPr>
          <w:rFonts w:cs="Arial"/>
          <w:vanish/>
        </w:rPr>
      </w:pPr>
    </w:p>
    <w:p w14:paraId="3B4796E9" w14:textId="77777777" w:rsidR="00107450" w:rsidRPr="00625677" w:rsidRDefault="00107450" w:rsidP="00107450">
      <w:pPr>
        <w:pStyle w:val="Style1"/>
        <w:rPr>
          <w:rFonts w:cs="Arial"/>
        </w:rPr>
      </w:pPr>
      <w:r w:rsidRPr="00625677">
        <w:rPr>
          <w:rFonts w:cs="Arial"/>
        </w:rPr>
        <w:t>Be currently enrolled in any course provided by Swinburne University of Technology.  Students need to have paid their fees and be able to show proof of this by producing their student card.</w:t>
      </w:r>
    </w:p>
    <w:p w14:paraId="4475416F" w14:textId="77777777" w:rsidR="00107450" w:rsidRPr="00625677" w:rsidRDefault="00107450" w:rsidP="00107450">
      <w:pPr>
        <w:pStyle w:val="Style1"/>
        <w:rPr>
          <w:rFonts w:cs="Arial"/>
        </w:rPr>
      </w:pPr>
      <w:r w:rsidRPr="00625677">
        <w:rPr>
          <w:rFonts w:cs="Arial"/>
        </w:rPr>
        <w:lastRenderedPageBreak/>
        <w:t>Either A): Live with a disability as defined in the Disability Discrimination Act (1992) (refer to definitions). A disability may arise from an impairment, mental health or medical condition. Disabilities that may impact upon studies can be physical, sensory, neurological, psychiatric, medical or intellectual.  Disabilities may be temporary or permanent, constant or occasional; or</w:t>
      </w:r>
    </w:p>
    <w:p w14:paraId="615C2287" w14:textId="77777777" w:rsidR="00107450" w:rsidRPr="00625677" w:rsidRDefault="00107450" w:rsidP="00107450">
      <w:pPr>
        <w:pStyle w:val="Style1"/>
        <w:numPr>
          <w:ilvl w:val="0"/>
          <w:numId w:val="0"/>
        </w:numPr>
        <w:ind w:left="437"/>
        <w:rPr>
          <w:rFonts w:cs="Arial"/>
        </w:rPr>
      </w:pPr>
      <w:r w:rsidRPr="00625677">
        <w:rPr>
          <w:rFonts w:cs="Arial"/>
        </w:rPr>
        <w:t xml:space="preserve">B): Be a person who provides </w:t>
      </w:r>
      <w:r w:rsidR="00891A44" w:rsidRPr="00625677">
        <w:rPr>
          <w:rFonts w:cs="Arial"/>
        </w:rPr>
        <w:t xml:space="preserve">primary </w:t>
      </w:r>
      <w:r w:rsidRPr="00625677">
        <w:rPr>
          <w:rFonts w:cs="Arial"/>
        </w:rPr>
        <w:t>unpaid personal care, support and assistance to another individual in need of support due to disability, medical condition, including terminal or chronic illness, mental illness or is frail and aged.</w:t>
      </w:r>
    </w:p>
    <w:p w14:paraId="26A581C4" w14:textId="77777777" w:rsidR="00107450" w:rsidRPr="00625677" w:rsidRDefault="00107450" w:rsidP="00107450">
      <w:pPr>
        <w:pStyle w:val="Style1"/>
        <w:rPr>
          <w:rFonts w:cs="Arial"/>
        </w:rPr>
      </w:pPr>
      <w:r w:rsidRPr="00625677">
        <w:rPr>
          <w:rFonts w:cs="Arial"/>
        </w:rPr>
        <w:t>Make an appointment to see or speak to a staff member at Access</w:t>
      </w:r>
      <w:r w:rsidRPr="00625677">
        <w:rPr>
          <w:rFonts w:cs="Arial"/>
          <w:i/>
        </w:rPr>
        <w:t>Ability</w:t>
      </w:r>
      <w:r w:rsidRPr="00625677">
        <w:rPr>
          <w:rFonts w:cs="Arial"/>
        </w:rPr>
        <w:t xml:space="preserve"> Services and officially register.  Any possible support needed throughout the year should be identified and organised before semester begins. </w:t>
      </w:r>
    </w:p>
    <w:p w14:paraId="3670052F" w14:textId="77777777" w:rsidR="00107450" w:rsidRPr="00625677" w:rsidRDefault="00107450" w:rsidP="00107450">
      <w:pPr>
        <w:pStyle w:val="Style1"/>
        <w:rPr>
          <w:rFonts w:cs="Arial"/>
        </w:rPr>
      </w:pPr>
      <w:r w:rsidRPr="00625677">
        <w:rPr>
          <w:rFonts w:cs="Arial"/>
        </w:rPr>
        <w:t>Provide relevant documentation from a qualified professional in the particular field of disability or health. The professional needs to be independent and cannot be related to the student.</w:t>
      </w:r>
    </w:p>
    <w:p w14:paraId="0283B2C5" w14:textId="77777777" w:rsidR="00107450" w:rsidRPr="00625677" w:rsidRDefault="00107450" w:rsidP="00107450">
      <w:pPr>
        <w:pStyle w:val="Style2"/>
        <w:rPr>
          <w:rFonts w:cs="Arial"/>
        </w:rPr>
      </w:pPr>
      <w:r w:rsidRPr="00625677">
        <w:rPr>
          <w:rFonts w:cs="Arial"/>
        </w:rPr>
        <w:t xml:space="preserve">Recognised health professionals include Medical Specialists, Psychiatrists, Psychologists, General Practitioners, </w:t>
      </w:r>
      <w:r w:rsidR="00891A44" w:rsidRPr="00625677">
        <w:rPr>
          <w:rFonts w:cs="Arial"/>
        </w:rPr>
        <w:t xml:space="preserve">Mental Health Social Workers, Physiotherapists, </w:t>
      </w:r>
      <w:r w:rsidRPr="00625677">
        <w:rPr>
          <w:rFonts w:cs="Arial"/>
        </w:rPr>
        <w:t xml:space="preserve">Occupational Therapists, Speech Pathologists and Educational Psychologists. </w:t>
      </w:r>
    </w:p>
    <w:p w14:paraId="116DE91D" w14:textId="77777777" w:rsidR="00107450" w:rsidRPr="00625677" w:rsidRDefault="00107450" w:rsidP="00107450">
      <w:pPr>
        <w:pStyle w:val="Style2"/>
        <w:rPr>
          <w:rFonts w:cs="Arial"/>
        </w:rPr>
      </w:pPr>
      <w:r w:rsidRPr="00625677">
        <w:rPr>
          <w:rFonts w:cs="Arial"/>
        </w:rPr>
        <w:t xml:space="preserve">Reports should be relevant to the student’s </w:t>
      </w:r>
      <w:r w:rsidRPr="00625677">
        <w:rPr>
          <w:rFonts w:cs="Arial"/>
          <w:i/>
        </w:rPr>
        <w:t>current</w:t>
      </w:r>
      <w:r w:rsidRPr="00625677">
        <w:rPr>
          <w:rFonts w:cs="Arial"/>
        </w:rPr>
        <w:t xml:space="preserve"> situation.  Documents are generally acceptable if dated:</w:t>
      </w:r>
    </w:p>
    <w:p w14:paraId="4094C432" w14:textId="77777777" w:rsidR="00107450" w:rsidRPr="00625677" w:rsidRDefault="00107450" w:rsidP="00107450">
      <w:pPr>
        <w:pStyle w:val="Style3"/>
        <w:rPr>
          <w:rFonts w:cs="Arial"/>
        </w:rPr>
      </w:pPr>
      <w:r w:rsidRPr="00625677">
        <w:rPr>
          <w:rFonts w:cs="Arial"/>
        </w:rPr>
        <w:t>in the last two weeks for a temporary condition</w:t>
      </w:r>
    </w:p>
    <w:p w14:paraId="263787A9" w14:textId="77777777" w:rsidR="00107450" w:rsidRPr="00625677" w:rsidRDefault="00107450" w:rsidP="00107450">
      <w:pPr>
        <w:pStyle w:val="Style3"/>
        <w:rPr>
          <w:rFonts w:cs="Arial"/>
        </w:rPr>
      </w:pPr>
      <w:r w:rsidRPr="00625677">
        <w:rPr>
          <w:rFonts w:cs="Arial"/>
        </w:rPr>
        <w:t>in the last six months for a fluctuating or degenerative condition</w:t>
      </w:r>
    </w:p>
    <w:p w14:paraId="3B5C1B89" w14:textId="77777777" w:rsidR="00107450" w:rsidRPr="00625677" w:rsidRDefault="00891A44" w:rsidP="00107450">
      <w:pPr>
        <w:pStyle w:val="Style3"/>
        <w:rPr>
          <w:rFonts w:cs="Arial"/>
        </w:rPr>
      </w:pPr>
      <w:r w:rsidRPr="00625677">
        <w:rPr>
          <w:rFonts w:cs="Arial"/>
        </w:rPr>
        <w:t>after the age of 16 years</w:t>
      </w:r>
      <w:r w:rsidR="00107450" w:rsidRPr="00625677">
        <w:rPr>
          <w:rFonts w:cs="Arial"/>
        </w:rPr>
        <w:t xml:space="preserve"> for learning disability</w:t>
      </w:r>
    </w:p>
    <w:p w14:paraId="57993900" w14:textId="77777777" w:rsidR="00107450" w:rsidRPr="00625677" w:rsidRDefault="00107450" w:rsidP="00107450">
      <w:pPr>
        <w:pStyle w:val="Style3"/>
        <w:rPr>
          <w:rFonts w:cs="Arial"/>
        </w:rPr>
      </w:pPr>
      <w:proofErr w:type="gramStart"/>
      <w:r w:rsidRPr="00625677">
        <w:rPr>
          <w:rFonts w:cs="Arial"/>
        </w:rPr>
        <w:t>no</w:t>
      </w:r>
      <w:proofErr w:type="gramEnd"/>
      <w:r w:rsidRPr="00625677">
        <w:rPr>
          <w:rFonts w:cs="Arial"/>
        </w:rPr>
        <w:t xml:space="preserve"> date required for a permanent disability.</w:t>
      </w:r>
    </w:p>
    <w:p w14:paraId="2C2C93DC" w14:textId="77777777" w:rsidR="00107450" w:rsidRPr="00625677" w:rsidRDefault="00107450" w:rsidP="00107450">
      <w:pPr>
        <w:pStyle w:val="Style2"/>
        <w:rPr>
          <w:rFonts w:cs="Arial"/>
        </w:rPr>
      </w:pPr>
      <w:r w:rsidRPr="00625677">
        <w:rPr>
          <w:rFonts w:cs="Arial"/>
        </w:rPr>
        <w:t>Documentation should:</w:t>
      </w:r>
    </w:p>
    <w:p w14:paraId="4531371D" w14:textId="77777777" w:rsidR="00107450" w:rsidRPr="00625677" w:rsidRDefault="00107450" w:rsidP="00107450">
      <w:pPr>
        <w:pStyle w:val="Style3"/>
        <w:rPr>
          <w:rFonts w:cs="Arial"/>
        </w:rPr>
      </w:pPr>
      <w:r w:rsidRPr="00625677">
        <w:rPr>
          <w:rFonts w:cs="Arial"/>
        </w:rPr>
        <w:t>state the specific disability, mental health or medical condition</w:t>
      </w:r>
    </w:p>
    <w:p w14:paraId="0C1C255C" w14:textId="77777777" w:rsidR="00107450" w:rsidRPr="00625677" w:rsidRDefault="00107450" w:rsidP="00107450">
      <w:pPr>
        <w:pStyle w:val="Style3"/>
        <w:rPr>
          <w:rFonts w:cs="Arial"/>
        </w:rPr>
      </w:pPr>
      <w:r w:rsidRPr="00625677">
        <w:rPr>
          <w:rFonts w:cs="Arial"/>
        </w:rPr>
        <w:t>indicate whether the disability is permanent, temporary, or fluctuating</w:t>
      </w:r>
    </w:p>
    <w:p w14:paraId="2ED1FB63" w14:textId="77777777" w:rsidR="00107450" w:rsidRPr="00625677" w:rsidRDefault="00107450" w:rsidP="00107450">
      <w:pPr>
        <w:pStyle w:val="Style3"/>
        <w:rPr>
          <w:rFonts w:cs="Arial"/>
        </w:rPr>
      </w:pPr>
      <w:r w:rsidRPr="00625677">
        <w:rPr>
          <w:rFonts w:cs="Arial"/>
        </w:rPr>
        <w:t>outline the impact on the student’s ability to study</w:t>
      </w:r>
    </w:p>
    <w:p w14:paraId="48A5CAF3" w14:textId="77777777" w:rsidR="00107450" w:rsidRPr="00625677" w:rsidRDefault="00107450" w:rsidP="00107450">
      <w:pPr>
        <w:pStyle w:val="Style3"/>
        <w:rPr>
          <w:rFonts w:cs="Arial"/>
        </w:rPr>
      </w:pPr>
      <w:r w:rsidRPr="00625677">
        <w:rPr>
          <w:rFonts w:cs="Arial"/>
        </w:rPr>
        <w:t>recommend Reasonable Adjustments</w:t>
      </w:r>
    </w:p>
    <w:p w14:paraId="1B6798C8" w14:textId="77777777" w:rsidR="00107450" w:rsidRPr="00625677" w:rsidRDefault="00107450" w:rsidP="00107450">
      <w:pPr>
        <w:pStyle w:val="Style3"/>
        <w:rPr>
          <w:rFonts w:cs="Arial"/>
        </w:rPr>
      </w:pPr>
      <w:r w:rsidRPr="00625677">
        <w:rPr>
          <w:rFonts w:cs="Arial"/>
        </w:rPr>
        <w:t>clearly identify the professional and credentials</w:t>
      </w:r>
    </w:p>
    <w:p w14:paraId="705CF596" w14:textId="77777777" w:rsidR="00107450" w:rsidRPr="00625677" w:rsidRDefault="00107450" w:rsidP="00107450">
      <w:pPr>
        <w:pStyle w:val="Style3"/>
        <w:rPr>
          <w:rFonts w:cs="Arial"/>
        </w:rPr>
      </w:pPr>
      <w:proofErr w:type="gramStart"/>
      <w:r w:rsidRPr="00625677">
        <w:rPr>
          <w:rFonts w:cs="Arial"/>
        </w:rPr>
        <w:t>be</w:t>
      </w:r>
      <w:proofErr w:type="gramEnd"/>
      <w:r w:rsidRPr="00625677">
        <w:rPr>
          <w:rFonts w:cs="Arial"/>
        </w:rPr>
        <w:t xml:space="preserve"> legible, on letterhead, dated and signed. </w:t>
      </w:r>
    </w:p>
    <w:p w14:paraId="39467FE4" w14:textId="77777777" w:rsidR="00107450" w:rsidRPr="00625677" w:rsidRDefault="00107450" w:rsidP="00107450">
      <w:pPr>
        <w:pStyle w:val="Style2"/>
        <w:rPr>
          <w:rFonts w:cs="Arial"/>
        </w:rPr>
      </w:pPr>
      <w:r w:rsidRPr="00625677">
        <w:rPr>
          <w:rFonts w:cs="Arial"/>
        </w:rPr>
        <w:t>Access</w:t>
      </w:r>
      <w:r w:rsidRPr="00625677">
        <w:rPr>
          <w:rFonts w:cs="Arial"/>
          <w:i/>
        </w:rPr>
        <w:t>Ability</w:t>
      </w:r>
      <w:r w:rsidRPr="00625677">
        <w:rPr>
          <w:rFonts w:cs="Arial"/>
        </w:rPr>
        <w:t xml:space="preserve"> Services may request updated/further documentation is provided by a student when additional information is required in order to determine reasonable adjustments or to review or make changes to the student’s Education Access Plan.</w:t>
      </w:r>
    </w:p>
    <w:p w14:paraId="60A5262B" w14:textId="77777777" w:rsidR="00107450" w:rsidRPr="00625677" w:rsidRDefault="00107450" w:rsidP="00107450">
      <w:pPr>
        <w:pStyle w:val="Style2"/>
        <w:rPr>
          <w:rFonts w:cs="Arial"/>
        </w:rPr>
      </w:pPr>
      <w:r w:rsidRPr="00625677">
        <w:rPr>
          <w:rFonts w:cs="Arial"/>
          <w:lang w:val="en-US"/>
        </w:rPr>
        <w:t>Assessment of specific learning disabilities should be undertaken by the relevant professional and must outline at least some of the functional impacts of the condition. Assessments should be completed after the age of 16 or an update may be required:</w:t>
      </w:r>
    </w:p>
    <w:p w14:paraId="3AB61F61" w14:textId="77777777" w:rsidR="00107450" w:rsidRPr="00625677" w:rsidRDefault="00107450" w:rsidP="00107450">
      <w:pPr>
        <w:pStyle w:val="Style3"/>
        <w:rPr>
          <w:rFonts w:cs="Arial"/>
        </w:rPr>
      </w:pPr>
      <w:r w:rsidRPr="00625677">
        <w:rPr>
          <w:rFonts w:cs="Arial"/>
          <w:lang w:val="en-US"/>
        </w:rPr>
        <w:t>Dyslexia, Language-based Dysgraphia or Dyscalculia – Psychologist with significant experience in the field of Education.</w:t>
      </w:r>
    </w:p>
    <w:p w14:paraId="77DEAB52" w14:textId="77777777" w:rsidR="00107450" w:rsidRPr="00625677" w:rsidRDefault="00107450" w:rsidP="00107450">
      <w:pPr>
        <w:pStyle w:val="Style3"/>
        <w:rPr>
          <w:rFonts w:cs="Arial"/>
        </w:rPr>
      </w:pPr>
      <w:r w:rsidRPr="00625677">
        <w:rPr>
          <w:rFonts w:cs="Arial"/>
          <w:lang w:val="en-US"/>
        </w:rPr>
        <w:t>Motor-Based Dysgraphia or Developmental Coordination Disorder – Occupational Therapist</w:t>
      </w:r>
    </w:p>
    <w:p w14:paraId="345F55E3" w14:textId="77777777" w:rsidR="00107450" w:rsidRPr="00625677" w:rsidRDefault="00107450" w:rsidP="00107450">
      <w:pPr>
        <w:pStyle w:val="Style3"/>
        <w:rPr>
          <w:rFonts w:cs="Arial"/>
        </w:rPr>
      </w:pPr>
      <w:r w:rsidRPr="00625677">
        <w:rPr>
          <w:rFonts w:cs="Arial"/>
          <w:lang w:val="en-US"/>
        </w:rPr>
        <w:t>Specific Language Impairments or Childhood Apraxia of Speech (CAS) – Speech Pathologist</w:t>
      </w:r>
    </w:p>
    <w:p w14:paraId="486EAAEC" w14:textId="77777777" w:rsidR="00A04F8A" w:rsidRPr="00625677" w:rsidRDefault="00A04F8A" w:rsidP="00A04F8A">
      <w:pPr>
        <w:pStyle w:val="Style3"/>
        <w:rPr>
          <w:rFonts w:cs="Arial"/>
        </w:rPr>
      </w:pPr>
      <w:r w:rsidRPr="00625677">
        <w:rPr>
          <w:rFonts w:cs="Arial"/>
          <w:lang w:val="en-US"/>
        </w:rPr>
        <w:lastRenderedPageBreak/>
        <w:t>Learning Difficulties identified via a WAIS IQ Assessment, administered for the VCAL/VCE Programs indicating ‘low average’ or ‘borderline mental functioning’ – Psychologist</w:t>
      </w:r>
    </w:p>
    <w:p w14:paraId="58A0082F" w14:textId="77777777" w:rsidR="00A04F8A" w:rsidRPr="00625677" w:rsidRDefault="00A04F8A" w:rsidP="00A04F8A">
      <w:pPr>
        <w:pStyle w:val="Style3"/>
        <w:numPr>
          <w:ilvl w:val="0"/>
          <w:numId w:val="0"/>
        </w:numPr>
        <w:ind w:left="1855"/>
        <w:rPr>
          <w:rFonts w:cs="Arial"/>
        </w:rPr>
      </w:pPr>
      <w:r w:rsidRPr="00625677">
        <w:rPr>
          <w:rFonts w:cs="Arial"/>
          <w:lang w:val="en-US"/>
        </w:rPr>
        <w:t>Students in this category may be eligible to receive shared services, at the discretion of the VCAL Manager/ VCE Coordinator and AccessAbility Services, due to the complex nature of students who enter these programs in need of alternative pathway options in education.</w:t>
      </w:r>
    </w:p>
    <w:p w14:paraId="0E66D4DC" w14:textId="77777777" w:rsidR="00A04F8A" w:rsidRPr="00625677" w:rsidRDefault="00A04F8A" w:rsidP="00A04F8A">
      <w:pPr>
        <w:pStyle w:val="Style3"/>
        <w:numPr>
          <w:ilvl w:val="0"/>
          <w:numId w:val="0"/>
        </w:numPr>
        <w:ind w:left="1855"/>
        <w:rPr>
          <w:rFonts w:cs="Arial"/>
        </w:rPr>
      </w:pPr>
    </w:p>
    <w:p w14:paraId="1A00B0F9" w14:textId="77777777" w:rsidR="00107450" w:rsidRPr="00625677" w:rsidRDefault="00107450" w:rsidP="00107450">
      <w:pPr>
        <w:pStyle w:val="Style1"/>
        <w:rPr>
          <w:rFonts w:cs="Arial"/>
        </w:rPr>
      </w:pPr>
      <w:r w:rsidRPr="00625677">
        <w:rPr>
          <w:rFonts w:cs="Arial"/>
        </w:rPr>
        <w:t xml:space="preserve">Complete the </w:t>
      </w:r>
      <w:r w:rsidRPr="00625677">
        <w:rPr>
          <w:rFonts w:cs="Arial"/>
          <w:i/>
        </w:rPr>
        <w:t>Consent to Release Information</w:t>
      </w:r>
      <w:r w:rsidRPr="00625677">
        <w:rPr>
          <w:rFonts w:cs="Arial"/>
        </w:rPr>
        <w:t xml:space="preserve"> form. Student details will not be disclosed or discussed without consent. Often teachers need to be told how the disability impacts on a student’s ability to participate in education and how they can accommodate the individual’s needs. Information is given generally and only on a need to know basis with the aim of enhancing the student’s learning experience.</w:t>
      </w:r>
    </w:p>
    <w:p w14:paraId="27920B03" w14:textId="77777777" w:rsidR="00107450" w:rsidRPr="00625677" w:rsidRDefault="00107450" w:rsidP="00107450">
      <w:pPr>
        <w:pStyle w:val="Style1"/>
        <w:numPr>
          <w:ilvl w:val="0"/>
          <w:numId w:val="0"/>
        </w:numPr>
        <w:ind w:left="437"/>
        <w:rPr>
          <w:rFonts w:cs="Arial"/>
        </w:rPr>
      </w:pPr>
    </w:p>
    <w:p w14:paraId="28BD41AA" w14:textId="77777777" w:rsidR="00107450" w:rsidRPr="00625677" w:rsidRDefault="00107450" w:rsidP="00C93E1C">
      <w:pPr>
        <w:pStyle w:val="Heading3"/>
        <w:rPr>
          <w:rFonts w:cs="Arial"/>
        </w:rPr>
      </w:pPr>
      <w:bookmarkStart w:id="13" w:name="_Toc397424072"/>
      <w:r w:rsidRPr="00625677">
        <w:rPr>
          <w:rFonts w:cs="Arial"/>
        </w:rPr>
        <w:t>Notification of a Student’s Disability</w:t>
      </w:r>
      <w:bookmarkEnd w:id="13"/>
    </w:p>
    <w:p w14:paraId="7F8CECD9" w14:textId="77777777" w:rsidR="00107450" w:rsidRPr="00625677" w:rsidRDefault="00107450" w:rsidP="00107450">
      <w:pPr>
        <w:pStyle w:val="ListParagraph"/>
        <w:keepLines/>
        <w:numPr>
          <w:ilvl w:val="0"/>
          <w:numId w:val="13"/>
        </w:numPr>
        <w:spacing w:before="60" w:after="120"/>
        <w:contextualSpacing w:val="0"/>
        <w:rPr>
          <w:rFonts w:cs="Arial"/>
          <w:vanish/>
        </w:rPr>
      </w:pPr>
    </w:p>
    <w:p w14:paraId="5C6735B8" w14:textId="77777777" w:rsidR="00107450" w:rsidRPr="00625677" w:rsidRDefault="00107450" w:rsidP="00107450">
      <w:pPr>
        <w:pStyle w:val="Style1"/>
        <w:rPr>
          <w:rFonts w:cs="Arial"/>
        </w:rPr>
      </w:pPr>
      <w:r w:rsidRPr="00625677">
        <w:rPr>
          <w:rFonts w:cs="Arial"/>
        </w:rPr>
        <w:t>A student living with disability has a choice about whether they choose to disclose information about their disability to the University. It is important to note that a student is not obliged to disclose their disability but equally important is that the University is not required and may not be able to meet the student’s needs or offer Reasonable Adjustments if the University is not informed of the student’s individual circumstances or if those circumstances are not verified by recent documentation from a relevant health professional.</w:t>
      </w:r>
    </w:p>
    <w:p w14:paraId="7E84BB77" w14:textId="77777777" w:rsidR="00107450" w:rsidRPr="00625677" w:rsidRDefault="00107450" w:rsidP="00107450">
      <w:pPr>
        <w:pStyle w:val="Style1"/>
        <w:rPr>
          <w:rFonts w:cs="Arial"/>
        </w:rPr>
      </w:pPr>
      <w:r w:rsidRPr="00625677">
        <w:rPr>
          <w:rFonts w:cs="Arial"/>
        </w:rPr>
        <w:t xml:space="preserve">Students may choose, and are encouraged to identify themselves as having a disability when completing their </w:t>
      </w:r>
      <w:r w:rsidR="00891A44" w:rsidRPr="00625677">
        <w:rPr>
          <w:rFonts w:cs="Arial"/>
        </w:rPr>
        <w:t xml:space="preserve">application or </w:t>
      </w:r>
      <w:r w:rsidRPr="00625677">
        <w:rPr>
          <w:rFonts w:cs="Arial"/>
        </w:rPr>
        <w:t xml:space="preserve">enrolment form. Disability information disclosed on the </w:t>
      </w:r>
      <w:r w:rsidR="00891A44" w:rsidRPr="00625677">
        <w:rPr>
          <w:rFonts w:cs="Arial"/>
        </w:rPr>
        <w:t>application or enr</w:t>
      </w:r>
      <w:r w:rsidRPr="00625677">
        <w:rPr>
          <w:rFonts w:cs="Arial"/>
        </w:rPr>
        <w:t>olment form is for Government statistical purposes only and may also be used by Access</w:t>
      </w:r>
      <w:r w:rsidRPr="00625677">
        <w:rPr>
          <w:rFonts w:cs="Arial"/>
          <w:i/>
        </w:rPr>
        <w:t>Ability</w:t>
      </w:r>
      <w:r w:rsidRPr="00625677">
        <w:rPr>
          <w:rFonts w:cs="Arial"/>
        </w:rPr>
        <w:t xml:space="preserve"> Services to contact a student to make them aware of the service available. </w:t>
      </w:r>
    </w:p>
    <w:p w14:paraId="4518CC73" w14:textId="77777777" w:rsidR="00107450" w:rsidRPr="00625677" w:rsidRDefault="00107450" w:rsidP="00107450">
      <w:pPr>
        <w:pStyle w:val="Style1"/>
        <w:rPr>
          <w:rFonts w:cs="Arial"/>
        </w:rPr>
      </w:pPr>
      <w:r w:rsidRPr="00625677">
        <w:rPr>
          <w:rFonts w:cs="Arial"/>
        </w:rPr>
        <w:t>Self-nomination on the enrolment form does not mean a student is registered with Access</w:t>
      </w:r>
      <w:r w:rsidRPr="00625677">
        <w:rPr>
          <w:rFonts w:cs="Arial"/>
          <w:i/>
        </w:rPr>
        <w:t>Ability</w:t>
      </w:r>
      <w:r w:rsidRPr="00625677">
        <w:rPr>
          <w:rFonts w:cs="Arial"/>
        </w:rPr>
        <w:t xml:space="preserve"> Services and is not sufficient to ensure Reasonable Adjustments are put in place. Any student who requires adjustments needs to notify Access</w:t>
      </w:r>
      <w:r w:rsidRPr="00625677">
        <w:rPr>
          <w:rFonts w:cs="Arial"/>
          <w:i/>
        </w:rPr>
        <w:t>Ability</w:t>
      </w:r>
      <w:r w:rsidRPr="00625677">
        <w:rPr>
          <w:rFonts w:cs="Arial"/>
        </w:rPr>
        <w:t xml:space="preserve"> services and obtain an Education Access Plan that specifies the Reasonable Adjustments to be provided. </w:t>
      </w:r>
    </w:p>
    <w:p w14:paraId="63683A4E" w14:textId="77777777" w:rsidR="00107450" w:rsidRPr="00625677" w:rsidRDefault="00107450" w:rsidP="00107450">
      <w:pPr>
        <w:pStyle w:val="Style1"/>
        <w:rPr>
          <w:rFonts w:cs="Arial"/>
        </w:rPr>
      </w:pPr>
      <w:r w:rsidRPr="00625677">
        <w:rPr>
          <w:rFonts w:cs="Arial"/>
        </w:rPr>
        <w:t>A student who does not wish to disclose a disability to Access</w:t>
      </w:r>
      <w:r w:rsidRPr="00625677">
        <w:rPr>
          <w:rFonts w:cs="Arial"/>
          <w:i/>
        </w:rPr>
        <w:t>Ability</w:t>
      </w:r>
      <w:r w:rsidRPr="00625677">
        <w:rPr>
          <w:rFonts w:cs="Arial"/>
        </w:rPr>
        <w:t xml:space="preserve"> Services may negotiate individual arrangements with relevant teachers or academics, however this will not enable the provision of any support staff or the implementation of Equitable Assessment Arrangements that cover formal examination periods. For these adjustments a student needs to register with Access</w:t>
      </w:r>
      <w:r w:rsidRPr="00625677">
        <w:rPr>
          <w:rFonts w:cs="Arial"/>
          <w:i/>
        </w:rPr>
        <w:t>Ability</w:t>
      </w:r>
      <w:r w:rsidRPr="00625677">
        <w:rPr>
          <w:rFonts w:cs="Arial"/>
        </w:rPr>
        <w:t xml:space="preserve"> Services and provide the relevant documentation.</w:t>
      </w:r>
    </w:p>
    <w:p w14:paraId="3091BD12" w14:textId="77777777" w:rsidR="00107450" w:rsidRPr="00625677" w:rsidRDefault="00107450" w:rsidP="00107450">
      <w:pPr>
        <w:pStyle w:val="Style1"/>
        <w:rPr>
          <w:rFonts w:cs="Arial"/>
        </w:rPr>
      </w:pPr>
      <w:r w:rsidRPr="00625677">
        <w:rPr>
          <w:rFonts w:cs="Arial"/>
        </w:rPr>
        <w:t>Prospective students living with disability or who have caring responsibilities are encouraged to notify an Access</w:t>
      </w:r>
      <w:r w:rsidRPr="00625677">
        <w:rPr>
          <w:rFonts w:cs="Arial"/>
          <w:i/>
        </w:rPr>
        <w:t>Ability</w:t>
      </w:r>
      <w:r w:rsidRPr="00625677">
        <w:rPr>
          <w:rFonts w:cs="Arial"/>
        </w:rPr>
        <w:t xml:space="preserve"> Liaison Officer at the time of application or enrolment so that Swinburne can assess the situation and consider what Reasonable Adjustments may be required. </w:t>
      </w:r>
    </w:p>
    <w:p w14:paraId="620F233E" w14:textId="77777777" w:rsidR="00107450" w:rsidRPr="00625677" w:rsidRDefault="00107450" w:rsidP="00107450">
      <w:pPr>
        <w:pStyle w:val="Style1"/>
        <w:rPr>
          <w:rFonts w:cs="Arial"/>
        </w:rPr>
      </w:pPr>
      <w:r w:rsidRPr="00625677">
        <w:rPr>
          <w:rFonts w:cs="Arial"/>
        </w:rPr>
        <w:t>At the time of re-enrolment or as soon as possible after they acquire a disability, current students living with disability are encouraged to notify an Access</w:t>
      </w:r>
      <w:r w:rsidRPr="00625677">
        <w:rPr>
          <w:rFonts w:cs="Arial"/>
          <w:i/>
        </w:rPr>
        <w:t>Ability</w:t>
      </w:r>
      <w:r w:rsidRPr="00625677">
        <w:rPr>
          <w:rFonts w:cs="Arial"/>
        </w:rPr>
        <w:t xml:space="preserve"> </w:t>
      </w:r>
      <w:r w:rsidR="00C97F45" w:rsidRPr="00625677">
        <w:rPr>
          <w:rFonts w:cs="Arial"/>
        </w:rPr>
        <w:t>Adviser</w:t>
      </w:r>
      <w:r w:rsidRPr="00625677">
        <w:rPr>
          <w:rFonts w:cs="Arial"/>
        </w:rPr>
        <w:t xml:space="preserve"> that they have a disability that may require Reasonable Adjustments. </w:t>
      </w:r>
    </w:p>
    <w:p w14:paraId="79C7FB34" w14:textId="77777777" w:rsidR="00107450" w:rsidRPr="00625677" w:rsidRDefault="00107450" w:rsidP="00107450">
      <w:pPr>
        <w:pStyle w:val="Style1"/>
        <w:rPr>
          <w:rFonts w:cs="Arial"/>
        </w:rPr>
      </w:pPr>
      <w:r w:rsidRPr="00625677">
        <w:rPr>
          <w:rFonts w:cs="Arial"/>
        </w:rPr>
        <w:t>Swinburne staff are encouraged to refer students living with disability</w:t>
      </w:r>
      <w:r w:rsidR="00C97F45" w:rsidRPr="00625677">
        <w:rPr>
          <w:rFonts w:cs="Arial"/>
        </w:rPr>
        <w:t xml:space="preserve"> or primary carer responsibilities</w:t>
      </w:r>
      <w:r w:rsidRPr="00625677">
        <w:rPr>
          <w:rFonts w:cs="Arial"/>
        </w:rPr>
        <w:t xml:space="preserve"> to Access</w:t>
      </w:r>
      <w:r w:rsidRPr="00625677">
        <w:rPr>
          <w:rFonts w:cs="Arial"/>
          <w:i/>
        </w:rPr>
        <w:t xml:space="preserve">Ability </w:t>
      </w:r>
      <w:r w:rsidRPr="00625677">
        <w:rPr>
          <w:rFonts w:cs="Arial"/>
        </w:rPr>
        <w:t>Services for an assessment and identification of Reasonable Adjustments.</w:t>
      </w:r>
    </w:p>
    <w:p w14:paraId="07FCF97F" w14:textId="77777777" w:rsidR="00107450" w:rsidRPr="00625677" w:rsidRDefault="00107450" w:rsidP="00107450">
      <w:pPr>
        <w:pStyle w:val="Style1"/>
        <w:numPr>
          <w:ilvl w:val="0"/>
          <w:numId w:val="0"/>
        </w:numPr>
        <w:ind w:left="437"/>
        <w:rPr>
          <w:rFonts w:cs="Arial"/>
        </w:rPr>
      </w:pPr>
    </w:p>
    <w:p w14:paraId="0EFC3D81" w14:textId="77777777" w:rsidR="00107450" w:rsidRPr="00625677" w:rsidRDefault="00107450" w:rsidP="00C93E1C">
      <w:pPr>
        <w:pStyle w:val="Heading3"/>
        <w:rPr>
          <w:rFonts w:cs="Arial"/>
        </w:rPr>
      </w:pPr>
      <w:bookmarkStart w:id="14" w:name="_Toc397424073"/>
      <w:r w:rsidRPr="00625677">
        <w:rPr>
          <w:rFonts w:cs="Arial"/>
        </w:rPr>
        <w:lastRenderedPageBreak/>
        <w:t>Validation of a Student’s Disability</w:t>
      </w:r>
      <w:bookmarkEnd w:id="14"/>
      <w:r w:rsidRPr="00625677">
        <w:rPr>
          <w:rFonts w:cs="Arial"/>
        </w:rPr>
        <w:t xml:space="preserve"> or Carer status</w:t>
      </w:r>
    </w:p>
    <w:p w14:paraId="7DD03276" w14:textId="77777777" w:rsidR="00107450" w:rsidRPr="00625677" w:rsidRDefault="00107450" w:rsidP="00107450">
      <w:pPr>
        <w:pStyle w:val="ListParagraph"/>
        <w:keepLines/>
        <w:numPr>
          <w:ilvl w:val="0"/>
          <w:numId w:val="13"/>
        </w:numPr>
        <w:spacing w:before="60" w:after="120"/>
        <w:contextualSpacing w:val="0"/>
        <w:rPr>
          <w:rFonts w:cs="Arial"/>
          <w:vanish/>
        </w:rPr>
      </w:pPr>
    </w:p>
    <w:p w14:paraId="372CC657" w14:textId="77777777" w:rsidR="00107450" w:rsidRPr="00625677" w:rsidRDefault="00107450" w:rsidP="00107450">
      <w:pPr>
        <w:pStyle w:val="Style1"/>
        <w:rPr>
          <w:rFonts w:cs="Arial"/>
        </w:rPr>
      </w:pPr>
      <w:r w:rsidRPr="00625677">
        <w:rPr>
          <w:rFonts w:cs="Arial"/>
        </w:rPr>
        <w:t>To be eligible for Reasonable Adjustments students must register with Access</w:t>
      </w:r>
      <w:r w:rsidRPr="00625677">
        <w:rPr>
          <w:rFonts w:cs="Arial"/>
          <w:i/>
        </w:rPr>
        <w:t>Ability</w:t>
      </w:r>
      <w:r w:rsidRPr="00625677">
        <w:rPr>
          <w:rFonts w:cs="Arial"/>
        </w:rPr>
        <w:t xml:space="preserve"> Services and are required to provide documentation from a qualified professional in the particular field of disability or health (refer to section 5.4). </w:t>
      </w:r>
    </w:p>
    <w:p w14:paraId="4BC1B99E" w14:textId="77777777" w:rsidR="00107450" w:rsidRPr="00625677" w:rsidRDefault="00107450" w:rsidP="00107450">
      <w:pPr>
        <w:pStyle w:val="Style1"/>
        <w:rPr>
          <w:rFonts w:cs="Arial"/>
        </w:rPr>
      </w:pPr>
      <w:r w:rsidRPr="00625677">
        <w:rPr>
          <w:rFonts w:cs="Arial"/>
        </w:rPr>
        <w:t>Access</w:t>
      </w:r>
      <w:r w:rsidRPr="00625677">
        <w:rPr>
          <w:rFonts w:cs="Arial"/>
          <w:i/>
        </w:rPr>
        <w:t>Ability</w:t>
      </w:r>
      <w:r w:rsidRPr="00625677">
        <w:rPr>
          <w:rFonts w:cs="Arial"/>
        </w:rPr>
        <w:t xml:space="preserve"> Services has the right to request further information from the student if documentation is unsatisfactory and to request from the professional an impact on learning statement. </w:t>
      </w:r>
    </w:p>
    <w:p w14:paraId="61FABD36" w14:textId="77777777" w:rsidR="00107450" w:rsidRPr="00625677" w:rsidRDefault="00107450" w:rsidP="00107450">
      <w:pPr>
        <w:pStyle w:val="Style1"/>
        <w:rPr>
          <w:rFonts w:cs="Arial"/>
        </w:rPr>
      </w:pPr>
      <w:r w:rsidRPr="00625677">
        <w:rPr>
          <w:rFonts w:cs="Arial"/>
        </w:rPr>
        <w:t>Should a student’s disability, medical condition or carer status change over time, Swinburne reserves the right to request additional documentation or cancel registration with AccessAbility Services.</w:t>
      </w:r>
    </w:p>
    <w:p w14:paraId="6B39A026" w14:textId="77777777" w:rsidR="00107450" w:rsidRPr="00625677" w:rsidRDefault="00107450" w:rsidP="000C4C92">
      <w:pPr>
        <w:pStyle w:val="Heading2"/>
        <w:rPr>
          <w:rFonts w:cs="Arial"/>
        </w:rPr>
      </w:pPr>
      <w:bookmarkStart w:id="15" w:name="_Toc397424074"/>
    </w:p>
    <w:p w14:paraId="1CC1C259" w14:textId="77777777" w:rsidR="00107450" w:rsidRPr="00625677" w:rsidRDefault="00107450" w:rsidP="00C93E1C">
      <w:pPr>
        <w:pStyle w:val="Heading3"/>
        <w:rPr>
          <w:rFonts w:cs="Arial"/>
        </w:rPr>
      </w:pPr>
      <w:r w:rsidRPr="00625677">
        <w:rPr>
          <w:rFonts w:cs="Arial"/>
        </w:rPr>
        <w:t>Identification, Implementation and Approval of Reasonable Adjustments</w:t>
      </w:r>
      <w:bookmarkEnd w:id="15"/>
    </w:p>
    <w:p w14:paraId="5049A394" w14:textId="77777777" w:rsidR="00107450" w:rsidRPr="00625677" w:rsidRDefault="00107450" w:rsidP="00107450">
      <w:pPr>
        <w:pStyle w:val="ListParagraph"/>
        <w:keepLines/>
        <w:numPr>
          <w:ilvl w:val="0"/>
          <w:numId w:val="13"/>
        </w:numPr>
        <w:spacing w:before="60" w:after="120"/>
        <w:contextualSpacing w:val="0"/>
        <w:rPr>
          <w:rFonts w:cs="Arial"/>
          <w:vanish/>
        </w:rPr>
      </w:pPr>
    </w:p>
    <w:p w14:paraId="3415370A" w14:textId="77777777" w:rsidR="00107450" w:rsidRPr="00625677" w:rsidRDefault="00107450" w:rsidP="00107450">
      <w:pPr>
        <w:pStyle w:val="Style1"/>
        <w:rPr>
          <w:rFonts w:cs="Arial"/>
        </w:rPr>
      </w:pPr>
      <w:r w:rsidRPr="00625677">
        <w:rPr>
          <w:rFonts w:cs="Arial"/>
        </w:rPr>
        <w:t>Using the supporting documentation from the health professional and in consultation with the student, Access</w:t>
      </w:r>
      <w:r w:rsidRPr="00625677">
        <w:rPr>
          <w:rFonts w:cs="Arial"/>
          <w:i/>
        </w:rPr>
        <w:t>Ability</w:t>
      </w:r>
      <w:r w:rsidRPr="00625677">
        <w:rPr>
          <w:rFonts w:cs="Arial"/>
        </w:rPr>
        <w:t xml:space="preserve"> Services shall assess the impact of the individual student’s disability on their capacity to participate in the education activity, and identify and implement Reasonable Adjustments without compromising the academic requirements or learning outcomes of the unit or course.  Reasonable Adjustments that include Equitable Assessment Arrangements which impact on the performance and/or assessment of course requirements require the approval of the relevant head of the academic unit.</w:t>
      </w:r>
    </w:p>
    <w:p w14:paraId="2CED3F0B" w14:textId="77777777" w:rsidR="00107450" w:rsidRPr="00625677" w:rsidRDefault="00107450" w:rsidP="00107450">
      <w:pPr>
        <w:pStyle w:val="Style1"/>
        <w:rPr>
          <w:rFonts w:cs="Arial"/>
        </w:rPr>
      </w:pPr>
      <w:r w:rsidRPr="00625677">
        <w:rPr>
          <w:rFonts w:cs="Arial"/>
        </w:rPr>
        <w:t>Documentation will remain confidential and be stored electronically in a secure location within the Student Management System.</w:t>
      </w:r>
    </w:p>
    <w:p w14:paraId="24985C9E" w14:textId="77777777" w:rsidR="00107450" w:rsidRPr="00625677" w:rsidRDefault="00107450" w:rsidP="00107450">
      <w:pPr>
        <w:pStyle w:val="Style1"/>
        <w:rPr>
          <w:rFonts w:cs="Arial"/>
        </w:rPr>
      </w:pPr>
      <w:r w:rsidRPr="00625677">
        <w:rPr>
          <w:rFonts w:cs="Arial"/>
        </w:rPr>
        <w:t>Faculties, Schools and other areas of the University may be advised of the identities of students registered with Access</w:t>
      </w:r>
      <w:r w:rsidRPr="00625677">
        <w:rPr>
          <w:rFonts w:cs="Arial"/>
          <w:i/>
        </w:rPr>
        <w:t>Ability</w:t>
      </w:r>
      <w:r w:rsidRPr="00625677">
        <w:rPr>
          <w:rFonts w:cs="Arial"/>
        </w:rPr>
        <w:t xml:space="preserve"> Services when appropriate and only with the student’s permission.</w:t>
      </w:r>
    </w:p>
    <w:p w14:paraId="0425E827" w14:textId="387C9AC1" w:rsidR="00107450" w:rsidRPr="00625677" w:rsidRDefault="00107450" w:rsidP="00107450">
      <w:pPr>
        <w:pStyle w:val="Style1"/>
        <w:rPr>
          <w:rFonts w:cs="Arial"/>
        </w:rPr>
      </w:pPr>
      <w:r w:rsidRPr="00625677">
        <w:rPr>
          <w:rFonts w:cs="Arial"/>
        </w:rPr>
        <w:t xml:space="preserve">As far as resources permit, </w:t>
      </w:r>
      <w:r w:rsidR="000E6A4F" w:rsidRPr="00625677">
        <w:rPr>
          <w:rFonts w:cs="Arial"/>
        </w:rPr>
        <w:t xml:space="preserve">and where assistive technology options are not appropriate, </w:t>
      </w:r>
      <w:r w:rsidR="00291D7C" w:rsidRPr="00625677">
        <w:rPr>
          <w:rFonts w:cs="Arial"/>
        </w:rPr>
        <w:t>E</w:t>
      </w:r>
      <w:r w:rsidR="000E6A4F" w:rsidRPr="00625677">
        <w:rPr>
          <w:rFonts w:cs="Arial"/>
        </w:rPr>
        <w:t xml:space="preserve">ducation Access </w:t>
      </w:r>
      <w:r w:rsidR="00EB30B9" w:rsidRPr="00625677">
        <w:rPr>
          <w:rFonts w:cs="Arial"/>
        </w:rPr>
        <w:t>Workers including</w:t>
      </w:r>
      <w:r w:rsidRPr="00625677">
        <w:rPr>
          <w:rFonts w:cs="Arial"/>
        </w:rPr>
        <w:t xml:space="preserve"> interpreters, </w:t>
      </w:r>
      <w:proofErr w:type="spellStart"/>
      <w:r w:rsidRPr="00625677">
        <w:rPr>
          <w:rFonts w:cs="Arial"/>
        </w:rPr>
        <w:t>notetakers</w:t>
      </w:r>
      <w:proofErr w:type="spellEnd"/>
      <w:r w:rsidRPr="00625677">
        <w:rPr>
          <w:rFonts w:cs="Arial"/>
        </w:rPr>
        <w:t xml:space="preserve"> and participation assistants will be made available to students with a disability. While appropriately trained staff will be made available as support for students with a disability, there is no individual allocation of funds for a particular student. </w:t>
      </w:r>
    </w:p>
    <w:p w14:paraId="7703FA65" w14:textId="6AF8F20F" w:rsidR="00621981" w:rsidRPr="00625677" w:rsidRDefault="00107450" w:rsidP="00107450">
      <w:pPr>
        <w:pStyle w:val="Style1"/>
        <w:rPr>
          <w:rFonts w:cs="Arial"/>
        </w:rPr>
      </w:pPr>
      <w:bookmarkStart w:id="16" w:name="_Ref397341461"/>
      <w:r w:rsidRPr="00625677">
        <w:rPr>
          <w:rFonts w:cs="Arial"/>
        </w:rPr>
        <w:t xml:space="preserve">The University, as an educational provider, is not required to provide, and does not provide personal care </w:t>
      </w:r>
      <w:r w:rsidR="00C97F45" w:rsidRPr="00625677">
        <w:rPr>
          <w:rFonts w:cs="Arial"/>
        </w:rPr>
        <w:t xml:space="preserve">assistance </w:t>
      </w:r>
      <w:r w:rsidR="003E13A7" w:rsidRPr="00625677">
        <w:rPr>
          <w:rFonts w:cs="Arial"/>
        </w:rPr>
        <w:t>needed</w:t>
      </w:r>
      <w:r w:rsidRPr="00625677">
        <w:rPr>
          <w:rFonts w:cs="Arial"/>
        </w:rPr>
        <w:t xml:space="preserve"> </w:t>
      </w:r>
      <w:r w:rsidR="00C97F45" w:rsidRPr="00625677">
        <w:rPr>
          <w:rFonts w:cs="Arial"/>
        </w:rPr>
        <w:t>to manage bodily functions</w:t>
      </w:r>
      <w:r w:rsidR="00A04F8A" w:rsidRPr="00625677">
        <w:rPr>
          <w:rFonts w:cs="Arial"/>
        </w:rPr>
        <w:t xml:space="preserve"> or eating</w:t>
      </w:r>
      <w:r w:rsidRPr="00625677">
        <w:rPr>
          <w:rFonts w:cs="Arial"/>
        </w:rPr>
        <w:t>. Where a specialist support service is necessary and is of a kind that is not provided by the University, the University will take reasonable steps to facilitate the provision of the service to the student by another agency, however this will be at the student’s expense.</w:t>
      </w:r>
      <w:bookmarkEnd w:id="16"/>
      <w:r w:rsidRPr="00625677">
        <w:rPr>
          <w:rFonts w:cs="Arial"/>
        </w:rPr>
        <w:t xml:space="preserve"> </w:t>
      </w:r>
    </w:p>
    <w:p w14:paraId="3D47CFF9" w14:textId="5DFABBD0" w:rsidR="00107450" w:rsidRPr="00625677" w:rsidRDefault="00506367" w:rsidP="00107450">
      <w:pPr>
        <w:pStyle w:val="Style1"/>
        <w:rPr>
          <w:rFonts w:cs="Arial"/>
        </w:rPr>
      </w:pPr>
      <w:r w:rsidRPr="00625677">
        <w:rPr>
          <w:rFonts w:cs="Arial"/>
        </w:rPr>
        <w:t xml:space="preserve">Where a student chooses a specialist support service that does not have an existing contractual arrangement with Swinburne, it is the responsibility of the agency to ensure that the staff member deployed at Swinburne has a valid </w:t>
      </w:r>
      <w:r w:rsidR="00621981" w:rsidRPr="00625677">
        <w:rPr>
          <w:rFonts w:cs="Arial"/>
        </w:rPr>
        <w:t>Working With Children Check (</w:t>
      </w:r>
      <w:r w:rsidRPr="00625677">
        <w:rPr>
          <w:rFonts w:cs="Arial"/>
        </w:rPr>
        <w:t>WWCC</w:t>
      </w:r>
      <w:r w:rsidR="00621981" w:rsidRPr="00625677">
        <w:rPr>
          <w:rFonts w:cs="Arial"/>
        </w:rPr>
        <w:t>)</w:t>
      </w:r>
      <w:r w:rsidRPr="00625677">
        <w:rPr>
          <w:rFonts w:cs="Arial"/>
        </w:rPr>
        <w:t xml:space="preserve">, has signed the Swinburne Code of Conduct and completed the </w:t>
      </w:r>
      <w:r w:rsidR="00621981" w:rsidRPr="00625677">
        <w:rPr>
          <w:rFonts w:cs="Arial"/>
        </w:rPr>
        <w:t xml:space="preserve">Swinburne </w:t>
      </w:r>
      <w:r w:rsidRPr="00625677">
        <w:rPr>
          <w:rFonts w:cs="Arial"/>
        </w:rPr>
        <w:t xml:space="preserve">compliance modules including; Aboriginal and Torres Strait Islander Cultural Awareness, Information Privacy Awareness, Working together, OH&amp;S Online Module and viewed the Child Safety PowerPoint presentation. </w:t>
      </w:r>
    </w:p>
    <w:p w14:paraId="703936DD" w14:textId="5CEB3234" w:rsidR="00621981" w:rsidRPr="00625677" w:rsidRDefault="00621981" w:rsidP="00107450">
      <w:pPr>
        <w:pStyle w:val="Style1"/>
        <w:rPr>
          <w:rFonts w:cs="Arial"/>
        </w:rPr>
      </w:pPr>
      <w:r w:rsidRPr="00625677">
        <w:rPr>
          <w:rFonts w:cs="Arial"/>
        </w:rPr>
        <w:t>An agency providing care for a student must in addition to the above also provide Swinburne with certificates of currency for Work Cover, Professional Indemnity and Public Liability insurance.</w:t>
      </w:r>
    </w:p>
    <w:p w14:paraId="070258F4" w14:textId="77777777" w:rsidR="00107450" w:rsidRPr="00625677" w:rsidRDefault="00107450" w:rsidP="00107450">
      <w:pPr>
        <w:pStyle w:val="Style1"/>
        <w:rPr>
          <w:rFonts w:cs="Arial"/>
        </w:rPr>
      </w:pPr>
      <w:r w:rsidRPr="00625677">
        <w:rPr>
          <w:rFonts w:cs="Arial"/>
        </w:rPr>
        <w:t>Where a student wishes to study overseas as part of an approved exchange / study abroad program Access</w:t>
      </w:r>
      <w:r w:rsidRPr="00625677">
        <w:rPr>
          <w:rFonts w:cs="Arial"/>
          <w:i/>
        </w:rPr>
        <w:t>Ability</w:t>
      </w:r>
      <w:r w:rsidRPr="00625677">
        <w:rPr>
          <w:rFonts w:cs="Arial"/>
        </w:rPr>
        <w:t xml:space="preserve"> Services may provide a referral, however it is the student’s responsibility to make arrangements directly with the exchange institution.</w:t>
      </w:r>
    </w:p>
    <w:p w14:paraId="001B45C9" w14:textId="77777777" w:rsidR="00107450" w:rsidRPr="00625677" w:rsidRDefault="00107450" w:rsidP="00107450">
      <w:pPr>
        <w:pStyle w:val="Style1"/>
        <w:numPr>
          <w:ilvl w:val="0"/>
          <w:numId w:val="0"/>
        </w:numPr>
        <w:ind w:left="437"/>
        <w:rPr>
          <w:rFonts w:cs="Arial"/>
          <w:color w:val="FF0000"/>
        </w:rPr>
      </w:pPr>
    </w:p>
    <w:p w14:paraId="3150EBE3" w14:textId="77777777" w:rsidR="003D0817" w:rsidRPr="00625677" w:rsidRDefault="00C93E1C" w:rsidP="003D0817">
      <w:pPr>
        <w:pStyle w:val="Heading2"/>
        <w:rPr>
          <w:rFonts w:cs="Arial"/>
        </w:rPr>
      </w:pPr>
      <w:bookmarkStart w:id="17" w:name="_Toc397424075"/>
      <w:r w:rsidRPr="00625677">
        <w:rPr>
          <w:rFonts w:cs="Arial"/>
        </w:rPr>
        <w:t xml:space="preserve">Service Charter Rights and Responsibilities </w:t>
      </w:r>
    </w:p>
    <w:p w14:paraId="08764254" w14:textId="52296D38" w:rsidR="00C93E1C" w:rsidRDefault="000F610B" w:rsidP="003D0817">
      <w:pPr>
        <w:pStyle w:val="Style1"/>
        <w:numPr>
          <w:ilvl w:val="0"/>
          <w:numId w:val="0"/>
        </w:numPr>
        <w:ind w:left="567" w:hanging="709"/>
        <w:rPr>
          <w:rFonts w:cs="Arial"/>
        </w:rPr>
      </w:pPr>
      <w:r w:rsidRPr="00625677">
        <w:rPr>
          <w:rFonts w:cs="Arial"/>
        </w:rPr>
        <w:t>9.1</w:t>
      </w:r>
      <w:r w:rsidR="003D0817" w:rsidRPr="00625677">
        <w:rPr>
          <w:rFonts w:cs="Arial"/>
        </w:rPr>
        <w:t xml:space="preserve">       </w:t>
      </w:r>
      <w:r w:rsidR="00C93E1C" w:rsidRPr="00625677">
        <w:rPr>
          <w:rFonts w:cs="Arial"/>
        </w:rPr>
        <w:t>The Service Charter Rights and Responsibilities</w:t>
      </w:r>
      <w:r w:rsidR="00704921" w:rsidRPr="00625677">
        <w:rPr>
          <w:rFonts w:cs="Arial"/>
        </w:rPr>
        <w:t xml:space="preserve"> document</w:t>
      </w:r>
      <w:r w:rsidR="00C93E1C" w:rsidRPr="00625677">
        <w:rPr>
          <w:rFonts w:cs="Arial"/>
        </w:rPr>
        <w:t xml:space="preserve"> describes </w:t>
      </w:r>
      <w:r w:rsidR="00704921" w:rsidRPr="00625677">
        <w:rPr>
          <w:rFonts w:cs="Arial"/>
        </w:rPr>
        <w:t xml:space="preserve">AccessAbility Services </w:t>
      </w:r>
      <w:r w:rsidR="00C93E1C" w:rsidRPr="00625677">
        <w:rPr>
          <w:rFonts w:cs="Arial"/>
        </w:rPr>
        <w:t xml:space="preserve">commitment </w:t>
      </w:r>
      <w:r w:rsidR="00704921" w:rsidRPr="00625677">
        <w:rPr>
          <w:rFonts w:cs="Arial"/>
        </w:rPr>
        <w:t xml:space="preserve">to the provision of services to students </w:t>
      </w:r>
      <w:r w:rsidR="00C93E1C" w:rsidRPr="00625677">
        <w:rPr>
          <w:rFonts w:cs="Arial"/>
        </w:rPr>
        <w:t xml:space="preserve">and </w:t>
      </w:r>
      <w:r w:rsidR="00704921" w:rsidRPr="00625677">
        <w:rPr>
          <w:rFonts w:cs="Arial"/>
        </w:rPr>
        <w:t xml:space="preserve">it details </w:t>
      </w:r>
      <w:r w:rsidR="00C93E1C" w:rsidRPr="00625677">
        <w:rPr>
          <w:rFonts w:cs="Arial"/>
        </w:rPr>
        <w:t>the rights and responsibilities of students using the service.</w:t>
      </w:r>
    </w:p>
    <w:p w14:paraId="1A4FEEA3" w14:textId="77777777" w:rsidR="00625677" w:rsidRPr="00625677" w:rsidRDefault="00625677" w:rsidP="003D0817">
      <w:pPr>
        <w:pStyle w:val="Style1"/>
        <w:numPr>
          <w:ilvl w:val="0"/>
          <w:numId w:val="0"/>
        </w:numPr>
        <w:ind w:left="567" w:hanging="709"/>
        <w:rPr>
          <w:rFonts w:cs="Arial"/>
        </w:rPr>
      </w:pPr>
    </w:p>
    <w:p w14:paraId="3BDB50BB" w14:textId="77777777" w:rsidR="00107450" w:rsidRPr="00625677" w:rsidRDefault="00107450" w:rsidP="00C93E1C">
      <w:pPr>
        <w:pStyle w:val="Heading3"/>
        <w:rPr>
          <w:rFonts w:cs="Arial"/>
        </w:rPr>
      </w:pPr>
      <w:r w:rsidRPr="00625677">
        <w:rPr>
          <w:rFonts w:cs="Arial"/>
        </w:rPr>
        <w:t>Service Guidelines and Agreement</w:t>
      </w:r>
      <w:bookmarkEnd w:id="17"/>
    </w:p>
    <w:p w14:paraId="67B4E2F5" w14:textId="77777777" w:rsidR="00107450" w:rsidRPr="00625677" w:rsidRDefault="00107450" w:rsidP="00107450">
      <w:pPr>
        <w:pStyle w:val="ListParagraph"/>
        <w:keepLines/>
        <w:numPr>
          <w:ilvl w:val="0"/>
          <w:numId w:val="13"/>
        </w:numPr>
        <w:spacing w:before="60" w:after="120"/>
        <w:contextualSpacing w:val="0"/>
        <w:rPr>
          <w:rFonts w:cs="Arial"/>
          <w:vanish/>
        </w:rPr>
      </w:pPr>
    </w:p>
    <w:p w14:paraId="2173C6B8" w14:textId="77777777" w:rsidR="00107450" w:rsidRPr="00625677" w:rsidRDefault="00C93E1C" w:rsidP="00802167">
      <w:pPr>
        <w:pStyle w:val="Style1"/>
        <w:numPr>
          <w:ilvl w:val="0"/>
          <w:numId w:val="0"/>
        </w:numPr>
        <w:ind w:left="567" w:hanging="851"/>
        <w:rPr>
          <w:rFonts w:cs="Arial"/>
        </w:rPr>
      </w:pPr>
      <w:r w:rsidRPr="00625677">
        <w:rPr>
          <w:rFonts w:cs="Arial"/>
        </w:rPr>
        <w:t>10.1</w:t>
      </w:r>
      <w:r w:rsidR="00704921" w:rsidRPr="00625677">
        <w:rPr>
          <w:rFonts w:cs="Arial"/>
        </w:rPr>
        <w:t xml:space="preserve">. </w:t>
      </w:r>
      <w:r w:rsidR="00802167" w:rsidRPr="00625677">
        <w:rPr>
          <w:rFonts w:cs="Arial"/>
        </w:rPr>
        <w:tab/>
      </w:r>
      <w:r w:rsidR="00107450" w:rsidRPr="00625677">
        <w:rPr>
          <w:rFonts w:cs="Arial"/>
        </w:rPr>
        <w:t>The Access</w:t>
      </w:r>
      <w:r w:rsidR="00107450" w:rsidRPr="00625677">
        <w:rPr>
          <w:rFonts w:cs="Arial"/>
          <w:i/>
        </w:rPr>
        <w:t>Ability</w:t>
      </w:r>
      <w:r w:rsidR="00107450" w:rsidRPr="00625677">
        <w:rPr>
          <w:rFonts w:cs="Arial"/>
        </w:rPr>
        <w:t xml:space="preserve"> Services </w:t>
      </w:r>
      <w:r w:rsidR="00107450" w:rsidRPr="00625677">
        <w:rPr>
          <w:rFonts w:cs="Arial"/>
          <w:i/>
        </w:rPr>
        <w:t>Direct Support – Service Guidelines and Agreement</w:t>
      </w:r>
      <w:r w:rsidR="00107450" w:rsidRPr="00625677">
        <w:rPr>
          <w:rFonts w:cs="Arial"/>
        </w:rPr>
        <w:t xml:space="preserve"> document provides a service agreement of rights and responsibilities and agreement by the student to the provision of direct support.</w:t>
      </w:r>
    </w:p>
    <w:p w14:paraId="719B4207" w14:textId="77777777" w:rsidR="00107450" w:rsidRPr="00625677" w:rsidRDefault="00107450" w:rsidP="00107450">
      <w:pPr>
        <w:pStyle w:val="Style1"/>
        <w:numPr>
          <w:ilvl w:val="0"/>
          <w:numId w:val="0"/>
        </w:numPr>
        <w:ind w:left="437"/>
        <w:rPr>
          <w:rFonts w:cs="Arial"/>
          <w:color w:val="FF0000"/>
        </w:rPr>
      </w:pPr>
    </w:p>
    <w:p w14:paraId="6C4107CB" w14:textId="77777777" w:rsidR="00107450" w:rsidRPr="00625677" w:rsidRDefault="00107450" w:rsidP="00C93E1C">
      <w:pPr>
        <w:pStyle w:val="Heading3"/>
        <w:rPr>
          <w:rFonts w:cs="Arial"/>
        </w:rPr>
      </w:pPr>
      <w:bookmarkStart w:id="18" w:name="_Ref397342846"/>
      <w:bookmarkStart w:id="19" w:name="_Toc397424076"/>
      <w:r w:rsidRPr="00625677">
        <w:rPr>
          <w:rFonts w:cs="Arial"/>
        </w:rPr>
        <w:t>Participation in Approved Education Abroad Programs</w:t>
      </w:r>
      <w:bookmarkEnd w:id="18"/>
      <w:bookmarkEnd w:id="19"/>
    </w:p>
    <w:p w14:paraId="15D4DD53" w14:textId="77777777" w:rsidR="00107450" w:rsidRPr="00625677" w:rsidRDefault="00107450" w:rsidP="00107450">
      <w:pPr>
        <w:pStyle w:val="ListParagraph"/>
        <w:keepLines/>
        <w:numPr>
          <w:ilvl w:val="0"/>
          <w:numId w:val="13"/>
        </w:numPr>
        <w:spacing w:before="60" w:after="120"/>
        <w:contextualSpacing w:val="0"/>
        <w:rPr>
          <w:rFonts w:cs="Arial"/>
          <w:vanish/>
        </w:rPr>
      </w:pPr>
    </w:p>
    <w:p w14:paraId="223B8641" w14:textId="041AA079" w:rsidR="00107450" w:rsidRPr="00625677" w:rsidRDefault="00704921" w:rsidP="00802167">
      <w:pPr>
        <w:pStyle w:val="Style1"/>
        <w:numPr>
          <w:ilvl w:val="0"/>
          <w:numId w:val="0"/>
        </w:numPr>
        <w:ind w:left="567" w:hanging="851"/>
        <w:rPr>
          <w:rFonts w:cs="Arial"/>
        </w:rPr>
      </w:pPr>
      <w:r w:rsidRPr="00625677">
        <w:rPr>
          <w:rFonts w:cs="Arial"/>
        </w:rPr>
        <w:t xml:space="preserve">11.1. </w:t>
      </w:r>
      <w:r w:rsidR="00802167" w:rsidRPr="00625677">
        <w:rPr>
          <w:rFonts w:cs="Arial"/>
        </w:rPr>
        <w:tab/>
      </w:r>
      <w:r w:rsidR="00107450" w:rsidRPr="00625677">
        <w:rPr>
          <w:rFonts w:cs="Arial"/>
        </w:rPr>
        <w:t xml:space="preserve">A student wishing to study or work overseas as part of an approved exchange, </w:t>
      </w:r>
      <w:r w:rsidR="00355A83" w:rsidRPr="00625677">
        <w:rPr>
          <w:rFonts w:cs="Arial"/>
        </w:rPr>
        <w:t>Professional Placement</w:t>
      </w:r>
      <w:r w:rsidR="00107450" w:rsidRPr="00625677">
        <w:rPr>
          <w:rFonts w:cs="Arial"/>
        </w:rPr>
        <w:t xml:space="preserve"> activity, or education abroad program will need to give a copy of their Education Action Plan to the relevant organising Faculty, Centre or Administration area.</w:t>
      </w:r>
    </w:p>
    <w:p w14:paraId="609A41EE" w14:textId="77777777" w:rsidR="00107450" w:rsidRPr="00625677" w:rsidRDefault="00704921" w:rsidP="00802167">
      <w:pPr>
        <w:pStyle w:val="Style1"/>
        <w:numPr>
          <w:ilvl w:val="0"/>
          <w:numId w:val="0"/>
        </w:numPr>
        <w:ind w:left="567" w:hanging="851"/>
        <w:rPr>
          <w:rFonts w:cs="Arial"/>
        </w:rPr>
      </w:pPr>
      <w:r w:rsidRPr="00625677">
        <w:rPr>
          <w:rFonts w:cs="Arial"/>
        </w:rPr>
        <w:t xml:space="preserve">11.2. </w:t>
      </w:r>
      <w:r w:rsidR="00802167" w:rsidRPr="00625677">
        <w:rPr>
          <w:rFonts w:cs="Arial"/>
        </w:rPr>
        <w:tab/>
      </w:r>
      <w:r w:rsidR="00107450" w:rsidRPr="00625677">
        <w:rPr>
          <w:rFonts w:cs="Arial"/>
        </w:rPr>
        <w:t>Access</w:t>
      </w:r>
      <w:r w:rsidR="00107450" w:rsidRPr="00625677">
        <w:rPr>
          <w:rFonts w:cs="Arial"/>
          <w:i/>
        </w:rPr>
        <w:t>Ability</w:t>
      </w:r>
      <w:r w:rsidR="00107450" w:rsidRPr="00625677">
        <w:rPr>
          <w:rFonts w:cs="Arial"/>
        </w:rPr>
        <w:t xml:space="preserve"> Services and the relevant organising Faculty, Centre or Administration area will liaise to ensure that the services of the destination institution or workplace are suitable.</w:t>
      </w:r>
    </w:p>
    <w:p w14:paraId="18E02AE5" w14:textId="77777777" w:rsidR="00107450" w:rsidRPr="00625677" w:rsidRDefault="00704921" w:rsidP="00802167">
      <w:pPr>
        <w:pStyle w:val="Style1"/>
        <w:numPr>
          <w:ilvl w:val="0"/>
          <w:numId w:val="0"/>
        </w:numPr>
        <w:ind w:left="567" w:hanging="851"/>
        <w:rPr>
          <w:rFonts w:cs="Arial"/>
        </w:rPr>
      </w:pPr>
      <w:r w:rsidRPr="00625677">
        <w:rPr>
          <w:rFonts w:cs="Arial"/>
        </w:rPr>
        <w:t xml:space="preserve">11.3. </w:t>
      </w:r>
      <w:r w:rsidR="00802167" w:rsidRPr="00625677">
        <w:rPr>
          <w:rFonts w:cs="Arial"/>
        </w:rPr>
        <w:tab/>
      </w:r>
      <w:r w:rsidR="00107450" w:rsidRPr="00625677">
        <w:rPr>
          <w:rFonts w:cs="Arial"/>
        </w:rPr>
        <w:t>It is the hosting institution that takes responsibility for admitting and supporting the student during the term of the student’s Education Abroad program.</w:t>
      </w:r>
    </w:p>
    <w:p w14:paraId="6ADA4817" w14:textId="77777777" w:rsidR="00107450" w:rsidRPr="00625677" w:rsidRDefault="00107450" w:rsidP="000C4C92">
      <w:pPr>
        <w:pStyle w:val="Heading2"/>
        <w:rPr>
          <w:rFonts w:cs="Arial"/>
        </w:rPr>
      </w:pPr>
      <w:bookmarkStart w:id="20" w:name="_Toc397424077"/>
    </w:p>
    <w:p w14:paraId="530C7D56" w14:textId="77777777" w:rsidR="00107450" w:rsidRPr="00625677" w:rsidRDefault="00107450" w:rsidP="00C93E1C">
      <w:pPr>
        <w:pStyle w:val="Heading3"/>
        <w:rPr>
          <w:rFonts w:cs="Arial"/>
        </w:rPr>
      </w:pPr>
      <w:r w:rsidRPr="00625677">
        <w:rPr>
          <w:rFonts w:cs="Arial"/>
        </w:rPr>
        <w:t>Interpreters / Specific Needs</w:t>
      </w:r>
      <w:bookmarkEnd w:id="20"/>
    </w:p>
    <w:p w14:paraId="21312423" w14:textId="77777777" w:rsidR="00107450" w:rsidRPr="00625677" w:rsidRDefault="00107450" w:rsidP="00107450">
      <w:pPr>
        <w:pStyle w:val="ListParagraph"/>
        <w:keepLines/>
        <w:numPr>
          <w:ilvl w:val="0"/>
          <w:numId w:val="13"/>
        </w:numPr>
        <w:spacing w:before="60" w:after="120"/>
        <w:contextualSpacing w:val="0"/>
        <w:rPr>
          <w:rFonts w:cs="Arial"/>
          <w:vanish/>
        </w:rPr>
      </w:pPr>
    </w:p>
    <w:p w14:paraId="754408A9" w14:textId="77777777" w:rsidR="00107450" w:rsidRPr="00625677" w:rsidRDefault="00B05EE3" w:rsidP="00802167">
      <w:pPr>
        <w:pStyle w:val="Style1"/>
        <w:numPr>
          <w:ilvl w:val="0"/>
          <w:numId w:val="0"/>
        </w:numPr>
        <w:ind w:left="567" w:hanging="851"/>
        <w:rPr>
          <w:rFonts w:cs="Arial"/>
        </w:rPr>
      </w:pPr>
      <w:r w:rsidRPr="00625677">
        <w:rPr>
          <w:rFonts w:cs="Arial"/>
        </w:rPr>
        <w:t xml:space="preserve">12.1. </w:t>
      </w:r>
      <w:r w:rsidR="00802167" w:rsidRPr="00625677">
        <w:rPr>
          <w:rFonts w:cs="Arial"/>
        </w:rPr>
        <w:tab/>
      </w:r>
      <w:r w:rsidR="00107450" w:rsidRPr="00625677">
        <w:rPr>
          <w:rFonts w:cs="Arial"/>
        </w:rPr>
        <w:t xml:space="preserve">Special arrangements for students with specific needs including interpreters and cross culturally trained personnel will be made available upon request where deemed necessary. This includes but is not limited to the enrolment process, review boards, complaint meetings or mediation, and graduation. </w:t>
      </w:r>
    </w:p>
    <w:p w14:paraId="4E0D3334" w14:textId="77777777" w:rsidR="00107450" w:rsidRPr="00625677" w:rsidRDefault="00B05EE3" w:rsidP="00802167">
      <w:pPr>
        <w:pStyle w:val="Style1"/>
        <w:numPr>
          <w:ilvl w:val="0"/>
          <w:numId w:val="0"/>
        </w:numPr>
        <w:ind w:left="567" w:hanging="851"/>
        <w:rPr>
          <w:rFonts w:cs="Arial"/>
        </w:rPr>
      </w:pPr>
      <w:r w:rsidRPr="00625677">
        <w:rPr>
          <w:rFonts w:cs="Arial"/>
        </w:rPr>
        <w:t xml:space="preserve">12.2. </w:t>
      </w:r>
      <w:r w:rsidR="00802167" w:rsidRPr="00625677">
        <w:rPr>
          <w:rFonts w:cs="Arial"/>
        </w:rPr>
        <w:tab/>
      </w:r>
      <w:r w:rsidR="00107450" w:rsidRPr="00625677">
        <w:rPr>
          <w:rFonts w:cs="Arial"/>
        </w:rPr>
        <w:t>Where special arrangements for students with specific needs including interpreters and cross culturally trained personnel are required, Access</w:t>
      </w:r>
      <w:r w:rsidR="00107450" w:rsidRPr="00625677">
        <w:rPr>
          <w:rFonts w:cs="Arial"/>
          <w:i/>
        </w:rPr>
        <w:t>Ability</w:t>
      </w:r>
      <w:r w:rsidR="00107450" w:rsidRPr="00625677">
        <w:rPr>
          <w:rFonts w:cs="Arial"/>
        </w:rPr>
        <w:t xml:space="preserve"> Services will need to be contacted by the area of the University holding the activity, or by the student.</w:t>
      </w:r>
    </w:p>
    <w:p w14:paraId="6B723CD0" w14:textId="77777777" w:rsidR="00107450" w:rsidRPr="00625677" w:rsidRDefault="00B05EE3" w:rsidP="00802167">
      <w:pPr>
        <w:pStyle w:val="Style1"/>
        <w:numPr>
          <w:ilvl w:val="0"/>
          <w:numId w:val="0"/>
        </w:numPr>
        <w:ind w:left="567" w:hanging="851"/>
        <w:rPr>
          <w:rFonts w:cs="Arial"/>
        </w:rPr>
      </w:pPr>
      <w:r w:rsidRPr="00625677">
        <w:rPr>
          <w:rFonts w:cs="Arial"/>
        </w:rPr>
        <w:t xml:space="preserve">12.3. </w:t>
      </w:r>
      <w:r w:rsidR="00802167" w:rsidRPr="00625677">
        <w:rPr>
          <w:rFonts w:cs="Arial"/>
        </w:rPr>
        <w:tab/>
      </w:r>
      <w:r w:rsidR="00107450" w:rsidRPr="00625677">
        <w:rPr>
          <w:rFonts w:cs="Arial"/>
        </w:rPr>
        <w:t>Depending on the circumstances, the University may provide students who are deaf or hearing impaired with either:</w:t>
      </w:r>
    </w:p>
    <w:p w14:paraId="1893D91F" w14:textId="77777777" w:rsidR="00107450" w:rsidRPr="00625677" w:rsidRDefault="00107450" w:rsidP="00802167">
      <w:pPr>
        <w:pStyle w:val="Style2"/>
        <w:numPr>
          <w:ilvl w:val="2"/>
          <w:numId w:val="39"/>
        </w:numPr>
        <w:tabs>
          <w:tab w:val="clear" w:pos="527"/>
        </w:tabs>
        <w:ind w:left="1418"/>
        <w:rPr>
          <w:rFonts w:cs="Arial"/>
        </w:rPr>
      </w:pPr>
      <w:r w:rsidRPr="00625677">
        <w:rPr>
          <w:rFonts w:cs="Arial"/>
        </w:rPr>
        <w:t>Interpreters;</w:t>
      </w:r>
    </w:p>
    <w:p w14:paraId="7AFD40EA" w14:textId="77777777" w:rsidR="00107450" w:rsidRPr="00625677" w:rsidRDefault="00107450" w:rsidP="00802167">
      <w:pPr>
        <w:pStyle w:val="Style2"/>
        <w:numPr>
          <w:ilvl w:val="2"/>
          <w:numId w:val="39"/>
        </w:numPr>
        <w:tabs>
          <w:tab w:val="clear" w:pos="527"/>
        </w:tabs>
        <w:ind w:left="1418"/>
        <w:rPr>
          <w:rFonts w:cs="Arial"/>
        </w:rPr>
      </w:pPr>
      <w:r w:rsidRPr="00625677">
        <w:rPr>
          <w:rFonts w:cs="Arial"/>
        </w:rPr>
        <w:t xml:space="preserve">Interpreters and </w:t>
      </w:r>
      <w:r w:rsidR="00A53E8A" w:rsidRPr="00625677">
        <w:rPr>
          <w:rFonts w:cs="Arial"/>
        </w:rPr>
        <w:t>Notetaker</w:t>
      </w:r>
      <w:r w:rsidRPr="00625677">
        <w:rPr>
          <w:rFonts w:cs="Arial"/>
        </w:rPr>
        <w:t xml:space="preserve">, or </w:t>
      </w:r>
    </w:p>
    <w:p w14:paraId="60B05C39" w14:textId="77777777" w:rsidR="00107450" w:rsidRPr="00625677" w:rsidRDefault="00107450" w:rsidP="00802167">
      <w:pPr>
        <w:pStyle w:val="Style2"/>
        <w:numPr>
          <w:ilvl w:val="2"/>
          <w:numId w:val="39"/>
        </w:numPr>
        <w:tabs>
          <w:tab w:val="clear" w:pos="527"/>
        </w:tabs>
        <w:ind w:left="1418"/>
        <w:rPr>
          <w:rFonts w:cs="Arial"/>
        </w:rPr>
      </w:pPr>
      <w:r w:rsidRPr="00625677">
        <w:rPr>
          <w:rFonts w:cs="Arial"/>
        </w:rPr>
        <w:t>Live captioning.</w:t>
      </w:r>
    </w:p>
    <w:p w14:paraId="68CEE36D" w14:textId="77777777" w:rsidR="00107450" w:rsidRPr="00625677" w:rsidRDefault="00107450" w:rsidP="00107450">
      <w:pPr>
        <w:pStyle w:val="Style1"/>
        <w:numPr>
          <w:ilvl w:val="0"/>
          <w:numId w:val="0"/>
        </w:numPr>
        <w:ind w:left="437" w:hanging="437"/>
        <w:rPr>
          <w:rFonts w:cs="Arial"/>
        </w:rPr>
      </w:pPr>
    </w:p>
    <w:p w14:paraId="63F7BBF0" w14:textId="77777777" w:rsidR="00107450" w:rsidRPr="00625677" w:rsidRDefault="00107450" w:rsidP="00C93E1C">
      <w:pPr>
        <w:pStyle w:val="Heading3"/>
        <w:rPr>
          <w:rFonts w:cs="Arial"/>
        </w:rPr>
      </w:pPr>
      <w:bookmarkStart w:id="21" w:name="_Toc397424078"/>
      <w:r w:rsidRPr="00625677">
        <w:rPr>
          <w:rFonts w:cs="Arial"/>
        </w:rPr>
        <w:t>Complaints</w:t>
      </w:r>
      <w:bookmarkEnd w:id="21"/>
      <w:r w:rsidRPr="00625677">
        <w:rPr>
          <w:rFonts w:cs="Arial"/>
        </w:rPr>
        <w:t xml:space="preserve"> </w:t>
      </w:r>
    </w:p>
    <w:p w14:paraId="31F1E33E" w14:textId="77777777" w:rsidR="00107450" w:rsidRPr="00625677" w:rsidRDefault="00107450" w:rsidP="00107450">
      <w:pPr>
        <w:pStyle w:val="ListParagraph"/>
        <w:keepLines/>
        <w:numPr>
          <w:ilvl w:val="0"/>
          <w:numId w:val="13"/>
        </w:numPr>
        <w:spacing w:before="60" w:after="120"/>
        <w:contextualSpacing w:val="0"/>
        <w:rPr>
          <w:rFonts w:cs="Arial"/>
          <w:vanish/>
        </w:rPr>
      </w:pPr>
    </w:p>
    <w:p w14:paraId="27A7A16F" w14:textId="77777777" w:rsidR="00107450" w:rsidRPr="00625677" w:rsidRDefault="00B05EE3" w:rsidP="00802167">
      <w:pPr>
        <w:pStyle w:val="Style1"/>
        <w:numPr>
          <w:ilvl w:val="0"/>
          <w:numId w:val="0"/>
        </w:numPr>
        <w:ind w:left="567" w:hanging="851"/>
        <w:rPr>
          <w:rFonts w:cs="Arial"/>
        </w:rPr>
      </w:pPr>
      <w:r w:rsidRPr="00625677">
        <w:rPr>
          <w:rFonts w:cs="Arial"/>
        </w:rPr>
        <w:t xml:space="preserve">13.1. </w:t>
      </w:r>
      <w:r w:rsidR="00802167" w:rsidRPr="00625677">
        <w:rPr>
          <w:rFonts w:cs="Arial"/>
        </w:rPr>
        <w:tab/>
      </w:r>
      <w:r w:rsidR="00107450" w:rsidRPr="00625677">
        <w:rPr>
          <w:rFonts w:cs="Arial"/>
        </w:rPr>
        <w:t xml:space="preserve">The University will manage complaints in line with its legal obligations and through internal policies and procedures in a sensitive and confidential manner.  </w:t>
      </w:r>
    </w:p>
    <w:p w14:paraId="64E8E5FB" w14:textId="77777777" w:rsidR="00107450" w:rsidRPr="00625677" w:rsidRDefault="00B05EE3" w:rsidP="00802167">
      <w:pPr>
        <w:pStyle w:val="Style1"/>
        <w:numPr>
          <w:ilvl w:val="0"/>
          <w:numId w:val="0"/>
        </w:numPr>
        <w:ind w:left="567" w:hanging="851"/>
        <w:rPr>
          <w:rFonts w:cs="Arial"/>
        </w:rPr>
      </w:pPr>
      <w:r w:rsidRPr="00625677">
        <w:rPr>
          <w:rFonts w:cs="Arial"/>
        </w:rPr>
        <w:t>13.2.</w:t>
      </w:r>
      <w:r w:rsidR="00802167" w:rsidRPr="00625677">
        <w:rPr>
          <w:rFonts w:cs="Arial"/>
        </w:rPr>
        <w:tab/>
      </w:r>
      <w:r w:rsidRPr="00625677">
        <w:rPr>
          <w:rFonts w:cs="Arial"/>
        </w:rPr>
        <w:t xml:space="preserve"> </w:t>
      </w:r>
      <w:r w:rsidR="00107450" w:rsidRPr="00625677">
        <w:rPr>
          <w:rFonts w:cs="Arial"/>
        </w:rPr>
        <w:t>Disability-specific complaints by students living with disability or their representatives will be resolved informally at a local level, where possible, with assistance from Access</w:t>
      </w:r>
      <w:r w:rsidR="00107450" w:rsidRPr="00625677">
        <w:rPr>
          <w:rFonts w:cs="Arial"/>
          <w:i/>
        </w:rPr>
        <w:t>Ability</w:t>
      </w:r>
      <w:r w:rsidR="00107450" w:rsidRPr="00625677">
        <w:rPr>
          <w:rFonts w:cs="Arial"/>
        </w:rPr>
        <w:t xml:space="preserve"> Services and / or </w:t>
      </w:r>
      <w:r w:rsidR="00B06D1A" w:rsidRPr="00625677">
        <w:rPr>
          <w:rFonts w:cs="Arial"/>
        </w:rPr>
        <w:t>People and Culture</w:t>
      </w:r>
      <w:r w:rsidR="00107450" w:rsidRPr="00625677">
        <w:rPr>
          <w:rFonts w:cs="Arial"/>
        </w:rPr>
        <w:t xml:space="preserve">.  </w:t>
      </w:r>
    </w:p>
    <w:p w14:paraId="55CBB309" w14:textId="77777777" w:rsidR="00107450" w:rsidRPr="00625677" w:rsidRDefault="00B05EE3" w:rsidP="00802167">
      <w:pPr>
        <w:pStyle w:val="Style1"/>
        <w:numPr>
          <w:ilvl w:val="0"/>
          <w:numId w:val="0"/>
        </w:numPr>
        <w:ind w:left="567" w:hanging="851"/>
        <w:rPr>
          <w:rFonts w:cs="Arial"/>
        </w:rPr>
      </w:pPr>
      <w:r w:rsidRPr="00625677">
        <w:rPr>
          <w:rFonts w:cs="Arial"/>
        </w:rPr>
        <w:lastRenderedPageBreak/>
        <w:t xml:space="preserve">13.3. </w:t>
      </w:r>
      <w:r w:rsidR="00802167" w:rsidRPr="00625677">
        <w:rPr>
          <w:rFonts w:cs="Arial"/>
        </w:rPr>
        <w:tab/>
      </w:r>
      <w:r w:rsidR="00107450" w:rsidRPr="00625677">
        <w:rPr>
          <w:rFonts w:cs="Arial"/>
        </w:rPr>
        <w:t xml:space="preserve">Where the complainant remains dissatisfied, the complainant may access the Swinburne Complaints and Feedback procedure. Swinburne will ensure that students using the process are not adversely affected by making a complaint. </w:t>
      </w:r>
    </w:p>
    <w:p w14:paraId="02A04CD8" w14:textId="77777777" w:rsidR="00107450" w:rsidRPr="00625677" w:rsidRDefault="00107450" w:rsidP="00107450">
      <w:pPr>
        <w:pStyle w:val="Style1"/>
        <w:numPr>
          <w:ilvl w:val="0"/>
          <w:numId w:val="0"/>
        </w:numPr>
        <w:rPr>
          <w:rFonts w:cs="Arial"/>
        </w:rPr>
      </w:pPr>
    </w:p>
    <w:p w14:paraId="5AB0B583" w14:textId="77777777" w:rsidR="00107450" w:rsidRPr="00625677" w:rsidRDefault="00107450" w:rsidP="000C4C92">
      <w:pPr>
        <w:pStyle w:val="Heading2"/>
        <w:rPr>
          <w:rFonts w:cs="Arial"/>
        </w:rPr>
      </w:pPr>
      <w:bookmarkStart w:id="22" w:name="_Toc397424079"/>
      <w:r w:rsidRPr="00625677">
        <w:rPr>
          <w:rFonts w:cs="Arial"/>
        </w:rPr>
        <w:t>Document Retention</w:t>
      </w:r>
      <w:bookmarkEnd w:id="22"/>
    </w:p>
    <w:tbl>
      <w:tblPr>
        <w:tblStyle w:val="LightList"/>
        <w:tblW w:w="0" w:type="auto"/>
        <w:tblInd w:w="108" w:type="dxa"/>
        <w:tblLook w:val="04A0" w:firstRow="1" w:lastRow="0" w:firstColumn="1" w:lastColumn="0" w:noHBand="0" w:noVBand="1"/>
      </w:tblPr>
      <w:tblGrid>
        <w:gridCol w:w="1806"/>
        <w:gridCol w:w="3855"/>
        <w:gridCol w:w="3281"/>
      </w:tblGrid>
      <w:tr w:rsidR="00107450" w:rsidRPr="00625677" w14:paraId="03B4A3F9" w14:textId="77777777" w:rsidTr="00B06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vAlign w:val="center"/>
          </w:tcPr>
          <w:p w14:paraId="48304187" w14:textId="77777777" w:rsidR="00107450" w:rsidRPr="00625677" w:rsidRDefault="00107450" w:rsidP="00B06D1A">
            <w:pPr>
              <w:pStyle w:val="NoSpacing"/>
              <w:rPr>
                <w:rFonts w:cs="Arial"/>
                <w:b w:val="0"/>
              </w:rPr>
            </w:pPr>
            <w:r w:rsidRPr="00625677">
              <w:rPr>
                <w:rFonts w:cs="Arial"/>
              </w:rPr>
              <w:t>Form</w:t>
            </w:r>
          </w:p>
        </w:tc>
        <w:tc>
          <w:tcPr>
            <w:tcW w:w="3989" w:type="dxa"/>
            <w:vAlign w:val="center"/>
          </w:tcPr>
          <w:p w14:paraId="7E4EA7D7" w14:textId="77777777" w:rsidR="00107450" w:rsidRPr="00625677" w:rsidRDefault="00107450" w:rsidP="00B06D1A">
            <w:pPr>
              <w:pStyle w:val="NoSpacing"/>
              <w:cnfStyle w:val="100000000000" w:firstRow="1" w:lastRow="0" w:firstColumn="0" w:lastColumn="0" w:oddVBand="0" w:evenVBand="0" w:oddHBand="0" w:evenHBand="0" w:firstRowFirstColumn="0" w:firstRowLastColumn="0" w:lastRowFirstColumn="0" w:lastRowLastColumn="0"/>
              <w:rPr>
                <w:rFonts w:cs="Arial"/>
                <w:b w:val="0"/>
              </w:rPr>
            </w:pPr>
            <w:r w:rsidRPr="00625677">
              <w:rPr>
                <w:rFonts w:cs="Arial"/>
              </w:rPr>
              <w:t>Retention Time</w:t>
            </w:r>
          </w:p>
        </w:tc>
        <w:tc>
          <w:tcPr>
            <w:tcW w:w="3375" w:type="dxa"/>
          </w:tcPr>
          <w:p w14:paraId="2A89CE1B" w14:textId="77777777" w:rsidR="00107450" w:rsidRPr="00625677" w:rsidRDefault="00107450" w:rsidP="00B06D1A">
            <w:pPr>
              <w:pStyle w:val="NoSpacing"/>
              <w:cnfStyle w:val="100000000000" w:firstRow="1" w:lastRow="0" w:firstColumn="0" w:lastColumn="0" w:oddVBand="0" w:evenVBand="0" w:oddHBand="0" w:evenHBand="0" w:firstRowFirstColumn="0" w:firstRowLastColumn="0" w:lastRowFirstColumn="0" w:lastRowLastColumn="0"/>
              <w:rPr>
                <w:rFonts w:cs="Arial"/>
              </w:rPr>
            </w:pPr>
            <w:r w:rsidRPr="00625677">
              <w:rPr>
                <w:rFonts w:cs="Arial"/>
              </w:rPr>
              <w:t>Retention Location</w:t>
            </w:r>
          </w:p>
        </w:tc>
      </w:tr>
      <w:tr w:rsidR="00107450" w:rsidRPr="00625677" w14:paraId="0797729F" w14:textId="77777777" w:rsidTr="00B06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440349D8" w14:textId="77777777" w:rsidR="00107450" w:rsidRPr="00625677" w:rsidRDefault="00107450" w:rsidP="00B06D1A">
            <w:pPr>
              <w:spacing w:line="260" w:lineRule="exact"/>
              <w:rPr>
                <w:rFonts w:cs="Arial"/>
              </w:rPr>
            </w:pPr>
            <w:r w:rsidRPr="00625677">
              <w:rPr>
                <w:rFonts w:cs="Arial"/>
              </w:rPr>
              <w:t>Access</w:t>
            </w:r>
            <w:r w:rsidRPr="00625677">
              <w:rPr>
                <w:rFonts w:cs="Arial"/>
                <w:i/>
              </w:rPr>
              <w:t>Ability</w:t>
            </w:r>
            <w:r w:rsidRPr="00625677">
              <w:rPr>
                <w:rFonts w:cs="Arial"/>
              </w:rPr>
              <w:t xml:space="preserve"> Services client record documentation</w:t>
            </w:r>
          </w:p>
        </w:tc>
        <w:tc>
          <w:tcPr>
            <w:tcW w:w="3989" w:type="dxa"/>
          </w:tcPr>
          <w:p w14:paraId="4D34BAC2" w14:textId="77777777" w:rsidR="00107450" w:rsidRPr="00625677" w:rsidRDefault="00107450" w:rsidP="00B06D1A">
            <w:pPr>
              <w:spacing w:line="260" w:lineRule="exact"/>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 xml:space="preserve">Destroy 2 years following completion of service  </w:t>
            </w:r>
          </w:p>
        </w:tc>
        <w:tc>
          <w:tcPr>
            <w:tcW w:w="3375" w:type="dxa"/>
          </w:tcPr>
          <w:p w14:paraId="7AED95C4" w14:textId="77777777" w:rsidR="00107450" w:rsidRPr="00625677" w:rsidRDefault="00107450" w:rsidP="00B06D1A">
            <w:pPr>
              <w:spacing w:line="260" w:lineRule="exact"/>
              <w:cnfStyle w:val="000000100000" w:firstRow="0" w:lastRow="0" w:firstColumn="0" w:lastColumn="0" w:oddVBand="0" w:evenVBand="0" w:oddHBand="1" w:evenHBand="0" w:firstRowFirstColumn="0" w:firstRowLastColumn="0" w:lastRowFirstColumn="0" w:lastRowLastColumn="0"/>
              <w:rPr>
                <w:rFonts w:cs="Arial"/>
              </w:rPr>
            </w:pPr>
            <w:r w:rsidRPr="00625677">
              <w:rPr>
                <w:rFonts w:cs="Arial"/>
              </w:rPr>
              <w:t>Electronically and Securely onsite within Student Management System</w:t>
            </w:r>
          </w:p>
        </w:tc>
      </w:tr>
    </w:tbl>
    <w:p w14:paraId="5814FF53" w14:textId="77777777" w:rsidR="00107450" w:rsidRPr="00625677" w:rsidRDefault="00107450" w:rsidP="00107450">
      <w:pPr>
        <w:rPr>
          <w:rFonts w:cs="Arial"/>
        </w:rPr>
      </w:pPr>
    </w:p>
    <w:p w14:paraId="3893EA85" w14:textId="77777777" w:rsidR="00107450" w:rsidRPr="00625677" w:rsidRDefault="00107450" w:rsidP="00107450">
      <w:pPr>
        <w:spacing w:line="240" w:lineRule="auto"/>
        <w:rPr>
          <w:rFonts w:cs="Arial"/>
        </w:rPr>
      </w:pPr>
    </w:p>
    <w:p w14:paraId="1D98C237" w14:textId="77777777" w:rsidR="00B06D1A" w:rsidRPr="00625677" w:rsidRDefault="00B06D1A">
      <w:pPr>
        <w:spacing w:after="160" w:line="259" w:lineRule="auto"/>
        <w:rPr>
          <w:rFonts w:cs="Arial"/>
        </w:rPr>
      </w:pPr>
      <w:r w:rsidRPr="00625677">
        <w:rPr>
          <w:rFonts w:cs="Arial"/>
        </w:rPr>
        <w:br w:type="page"/>
      </w:r>
    </w:p>
    <w:p w14:paraId="085F7FEA" w14:textId="3B8AAB8E" w:rsidR="004A6086" w:rsidRPr="00625677" w:rsidRDefault="004A6086" w:rsidP="004A6086">
      <w:pPr>
        <w:jc w:val="both"/>
        <w:rPr>
          <w:rFonts w:cs="Arial"/>
          <w:sz w:val="22"/>
          <w:szCs w:val="22"/>
        </w:rPr>
      </w:pPr>
    </w:p>
    <w:p w14:paraId="555D80D6" w14:textId="48A2DDF1" w:rsidR="004A6086" w:rsidRPr="00625677" w:rsidRDefault="00625677" w:rsidP="00552992">
      <w:pPr>
        <w:pStyle w:val="Heading1"/>
        <w:rPr>
          <w:rFonts w:cs="Arial"/>
          <w:sz w:val="22"/>
          <w:szCs w:val="22"/>
        </w:rPr>
      </w:pPr>
      <w:r w:rsidRPr="004A6086">
        <w:t xml:space="preserve">Service Charter </w:t>
      </w:r>
    </w:p>
    <w:p w14:paraId="7F248102" w14:textId="77777777" w:rsidR="00B06D1A" w:rsidRPr="00625677" w:rsidRDefault="00B06D1A" w:rsidP="00B06D1A">
      <w:pPr>
        <w:pStyle w:val="PlainText"/>
        <w:rPr>
          <w:rFonts w:ascii="Arial" w:hAnsi="Arial" w:cs="Arial"/>
          <w:lang w:val="en-AU"/>
        </w:rPr>
      </w:pPr>
      <w:r w:rsidRPr="00625677">
        <w:rPr>
          <w:rFonts w:ascii="Arial" w:hAnsi="Arial" w:cs="Arial"/>
          <w:lang w:val="en-AU"/>
        </w:rPr>
        <w:t>Swinburne’s Access</w:t>
      </w:r>
      <w:r w:rsidRPr="00625677">
        <w:rPr>
          <w:rFonts w:ascii="Arial" w:hAnsi="Arial" w:cs="Arial"/>
          <w:i/>
          <w:lang w:val="en-AU"/>
        </w:rPr>
        <w:t>Ability</w:t>
      </w:r>
      <w:r w:rsidRPr="00625677">
        <w:rPr>
          <w:rFonts w:ascii="Arial" w:hAnsi="Arial" w:cs="Arial"/>
          <w:lang w:val="en-AU"/>
        </w:rPr>
        <w:t xml:space="preserve"> Services is committed to increasing and enhancing </w:t>
      </w:r>
    </w:p>
    <w:p w14:paraId="36761FD1" w14:textId="77777777" w:rsidR="00B06D1A" w:rsidRPr="00625677" w:rsidRDefault="00B06D1A" w:rsidP="00B06D1A">
      <w:pPr>
        <w:pStyle w:val="PlainText"/>
        <w:rPr>
          <w:rFonts w:ascii="Arial" w:hAnsi="Arial" w:cs="Arial"/>
          <w:lang w:val="en-AU"/>
        </w:rPr>
      </w:pPr>
      <w:proofErr w:type="gramStart"/>
      <w:r w:rsidRPr="00625677">
        <w:rPr>
          <w:rFonts w:ascii="Arial" w:hAnsi="Arial" w:cs="Arial"/>
          <w:lang w:val="en-AU"/>
        </w:rPr>
        <w:t>educational</w:t>
      </w:r>
      <w:proofErr w:type="gramEnd"/>
      <w:r w:rsidRPr="00625677">
        <w:rPr>
          <w:rFonts w:ascii="Arial" w:hAnsi="Arial" w:cs="Arial"/>
          <w:lang w:val="en-AU"/>
        </w:rPr>
        <w:t xml:space="preserve"> opportunities for people with disabilities or carers of people with disabilities.</w:t>
      </w:r>
    </w:p>
    <w:p w14:paraId="6CAF5297" w14:textId="77777777" w:rsidR="00B06D1A" w:rsidRPr="00625677" w:rsidRDefault="00B06D1A" w:rsidP="00B06D1A">
      <w:pPr>
        <w:pStyle w:val="PlainText"/>
        <w:rPr>
          <w:rFonts w:ascii="Arial" w:hAnsi="Arial" w:cs="Arial"/>
          <w:lang w:val="en-AU"/>
        </w:rPr>
      </w:pPr>
    </w:p>
    <w:p w14:paraId="1D005781" w14:textId="77777777" w:rsidR="00B06D1A" w:rsidRPr="00625677" w:rsidRDefault="00B06D1A" w:rsidP="00B06D1A">
      <w:pPr>
        <w:pStyle w:val="PlainText"/>
        <w:rPr>
          <w:rFonts w:ascii="Arial" w:hAnsi="Arial" w:cs="Arial"/>
        </w:rPr>
      </w:pPr>
      <w:r w:rsidRPr="00625677">
        <w:rPr>
          <w:rFonts w:ascii="Arial" w:hAnsi="Arial" w:cs="Arial"/>
        </w:rPr>
        <w:t>We will negotiate a range of reasonable adjustments made by the University to ensure that a student with a disability/</w:t>
      </w:r>
      <w:proofErr w:type="spellStart"/>
      <w:r w:rsidRPr="00625677">
        <w:rPr>
          <w:rFonts w:ascii="Arial" w:hAnsi="Arial" w:cs="Arial"/>
        </w:rPr>
        <w:t>carer</w:t>
      </w:r>
      <w:proofErr w:type="spellEnd"/>
      <w:r w:rsidRPr="00625677">
        <w:rPr>
          <w:rFonts w:ascii="Arial" w:hAnsi="Arial" w:cs="Arial"/>
        </w:rPr>
        <w:t xml:space="preserve"> of a person with disabilities, has equal opportunity to access and participate in education at Swinburne. </w:t>
      </w:r>
    </w:p>
    <w:p w14:paraId="3129B207" w14:textId="77777777" w:rsidR="00B06D1A" w:rsidRPr="00625677" w:rsidRDefault="00B06D1A" w:rsidP="00B06D1A">
      <w:pPr>
        <w:pStyle w:val="PlainText"/>
        <w:rPr>
          <w:rFonts w:ascii="Arial" w:hAnsi="Arial" w:cs="Arial"/>
        </w:rPr>
      </w:pPr>
    </w:p>
    <w:p w14:paraId="279F78EE" w14:textId="77777777" w:rsidR="00B06D1A" w:rsidRPr="00625677" w:rsidRDefault="00B06D1A" w:rsidP="00B06D1A">
      <w:pPr>
        <w:pStyle w:val="PlainText"/>
        <w:rPr>
          <w:rFonts w:ascii="Arial" w:hAnsi="Arial" w:cs="Arial"/>
        </w:rPr>
      </w:pPr>
      <w:r w:rsidRPr="00625677">
        <w:rPr>
          <w:rFonts w:ascii="Arial" w:hAnsi="Arial" w:cs="Arial"/>
        </w:rPr>
        <w:t>Swinburne promotes independence and encourages the use of adaptive technology.</w:t>
      </w:r>
    </w:p>
    <w:p w14:paraId="2BEF19C1" w14:textId="77777777" w:rsidR="000C4C92" w:rsidRPr="00625677" w:rsidRDefault="000C4C92" w:rsidP="000C4C92">
      <w:pPr>
        <w:pStyle w:val="Heading2"/>
        <w:rPr>
          <w:rFonts w:eastAsiaTheme="minorEastAsia" w:cs="Arial"/>
          <w:lang w:eastAsia="en-AU"/>
        </w:rPr>
      </w:pPr>
    </w:p>
    <w:p w14:paraId="0EBBCC0B" w14:textId="77777777" w:rsidR="00B06D1A" w:rsidRPr="00625677" w:rsidRDefault="000C4C92" w:rsidP="000C4C92">
      <w:pPr>
        <w:pStyle w:val="Heading2"/>
        <w:rPr>
          <w:rFonts w:eastAsiaTheme="minorEastAsia" w:cs="Arial"/>
          <w:lang w:eastAsia="en-AU"/>
        </w:rPr>
      </w:pPr>
      <w:r w:rsidRPr="00625677">
        <w:rPr>
          <w:rFonts w:eastAsiaTheme="minorEastAsia" w:cs="Arial"/>
          <w:lang w:eastAsia="en-AU"/>
        </w:rPr>
        <w:t>‘</w:t>
      </w:r>
      <w:r w:rsidR="00B06D1A" w:rsidRPr="00625677">
        <w:rPr>
          <w:rFonts w:eastAsiaTheme="minorEastAsia" w:cs="Arial"/>
          <w:lang w:eastAsia="en-AU"/>
        </w:rPr>
        <w:t>Access</w:t>
      </w:r>
      <w:r w:rsidR="00B06D1A" w:rsidRPr="00625677">
        <w:rPr>
          <w:rFonts w:eastAsiaTheme="minorEastAsia" w:cs="Arial"/>
          <w:i/>
          <w:lang w:eastAsia="en-AU"/>
        </w:rPr>
        <w:t>Ability</w:t>
      </w:r>
      <w:r w:rsidR="00B06D1A" w:rsidRPr="00625677">
        <w:rPr>
          <w:rFonts w:eastAsiaTheme="minorEastAsia" w:cs="Arial"/>
          <w:lang w:eastAsia="en-AU"/>
        </w:rPr>
        <w:t xml:space="preserve"> Service Charter:</w:t>
      </w:r>
    </w:p>
    <w:p w14:paraId="558F8E0C" w14:textId="77777777" w:rsidR="00B06D1A" w:rsidRPr="00625677" w:rsidRDefault="00B06D1A" w:rsidP="00C93E1C">
      <w:pPr>
        <w:pStyle w:val="Heading3"/>
        <w:rPr>
          <w:rFonts w:eastAsiaTheme="minorEastAsia" w:cs="Arial"/>
          <w:lang w:eastAsia="en-AU"/>
        </w:rPr>
      </w:pPr>
      <w:r w:rsidRPr="00625677">
        <w:rPr>
          <w:rFonts w:eastAsiaTheme="minorEastAsia" w:cs="Arial"/>
          <w:lang w:eastAsia="en-AU"/>
        </w:rPr>
        <w:t>We aim to:</w:t>
      </w:r>
    </w:p>
    <w:p w14:paraId="7F494A35" w14:textId="77777777" w:rsidR="00B06D1A" w:rsidRPr="00625677" w:rsidRDefault="00B06D1A" w:rsidP="00B06D1A">
      <w:pPr>
        <w:pStyle w:val="ListParagraph"/>
        <w:numPr>
          <w:ilvl w:val="0"/>
          <w:numId w:val="44"/>
        </w:numPr>
        <w:spacing w:before="100" w:beforeAutospacing="1" w:after="100" w:afterAutospacing="1" w:line="276" w:lineRule="auto"/>
        <w:contextualSpacing w:val="0"/>
        <w:outlineLvl w:val="2"/>
        <w:rPr>
          <w:rFonts w:eastAsiaTheme="minorEastAsia" w:cs="Arial"/>
          <w:bCs/>
          <w:lang w:eastAsia="en-AU"/>
        </w:rPr>
      </w:pPr>
      <w:r w:rsidRPr="00625677">
        <w:rPr>
          <w:rFonts w:cs="Arial"/>
          <w:bCs/>
          <w:color w:val="333333"/>
          <w:bdr w:val="none" w:sz="0" w:space="0" w:color="auto" w:frame="1"/>
          <w:lang w:val="en" w:eastAsia="en-AU"/>
        </w:rPr>
        <w:t xml:space="preserve">Assist students to access </w:t>
      </w:r>
      <w:r w:rsidRPr="00625677">
        <w:rPr>
          <w:rFonts w:cs="Arial"/>
          <w:bCs/>
          <w:iCs/>
          <w:color w:val="333333"/>
          <w:bdr w:val="none" w:sz="0" w:space="0" w:color="auto" w:frame="1"/>
          <w:lang w:val="en" w:eastAsia="en-AU"/>
        </w:rPr>
        <w:t>information</w:t>
      </w:r>
      <w:r w:rsidRPr="00625677">
        <w:rPr>
          <w:rFonts w:cs="Arial"/>
          <w:bCs/>
          <w:color w:val="333333"/>
          <w:bdr w:val="none" w:sz="0" w:space="0" w:color="auto" w:frame="1"/>
          <w:lang w:val="en" w:eastAsia="en-AU"/>
        </w:rPr>
        <w:t xml:space="preserve"> before and during their study that is relevant to their educational experience, to enable </w:t>
      </w:r>
      <w:r w:rsidRPr="00625677">
        <w:rPr>
          <w:rFonts w:cs="Arial"/>
          <w:bCs/>
          <w:i/>
          <w:color w:val="333333"/>
          <w:bdr w:val="none" w:sz="0" w:space="0" w:color="auto" w:frame="1"/>
          <w:lang w:val="en" w:eastAsia="en-AU"/>
        </w:rPr>
        <w:t>informed choices</w:t>
      </w:r>
      <w:r w:rsidRPr="00625677">
        <w:rPr>
          <w:rFonts w:cs="Arial"/>
          <w:bCs/>
          <w:color w:val="333333"/>
          <w:bdr w:val="none" w:sz="0" w:space="0" w:color="auto" w:frame="1"/>
          <w:lang w:val="en" w:eastAsia="en-AU"/>
        </w:rPr>
        <w:t xml:space="preserve">. </w:t>
      </w:r>
    </w:p>
    <w:p w14:paraId="39B0CA04" w14:textId="77777777" w:rsidR="00B06D1A" w:rsidRPr="00625677" w:rsidRDefault="00B06D1A" w:rsidP="00B06D1A">
      <w:pPr>
        <w:pStyle w:val="ListParagraph"/>
        <w:numPr>
          <w:ilvl w:val="0"/>
          <w:numId w:val="44"/>
        </w:numPr>
        <w:spacing w:before="100" w:beforeAutospacing="1" w:after="100" w:afterAutospacing="1" w:line="276" w:lineRule="auto"/>
        <w:contextualSpacing w:val="0"/>
        <w:outlineLvl w:val="2"/>
        <w:rPr>
          <w:rFonts w:eastAsiaTheme="minorEastAsia" w:cs="Arial"/>
          <w:bCs/>
          <w:lang w:eastAsia="en-AU"/>
        </w:rPr>
      </w:pPr>
      <w:r w:rsidRPr="00625677">
        <w:rPr>
          <w:rFonts w:cs="Arial"/>
          <w:bCs/>
          <w:color w:val="333333"/>
          <w:bdr w:val="none" w:sz="0" w:space="0" w:color="auto" w:frame="1"/>
          <w:lang w:val="en" w:eastAsia="en-AU"/>
        </w:rPr>
        <w:t xml:space="preserve">Give </w:t>
      </w:r>
      <w:r w:rsidRPr="00625677">
        <w:rPr>
          <w:rFonts w:cs="Arial"/>
          <w:bCs/>
          <w:i/>
          <w:color w:val="333333"/>
          <w:bdr w:val="none" w:sz="0" w:space="0" w:color="auto" w:frame="1"/>
          <w:lang w:val="en" w:eastAsia="en-AU"/>
        </w:rPr>
        <w:t>timely responses</w:t>
      </w:r>
      <w:r w:rsidRPr="00625677">
        <w:rPr>
          <w:rFonts w:cs="Arial"/>
          <w:bCs/>
          <w:color w:val="333333"/>
          <w:bdr w:val="none" w:sz="0" w:space="0" w:color="auto" w:frame="1"/>
          <w:lang w:val="en" w:eastAsia="en-AU"/>
        </w:rPr>
        <w:t xml:space="preserve"> to </w:t>
      </w:r>
      <w:r w:rsidR="00A04F8A" w:rsidRPr="00625677">
        <w:rPr>
          <w:rFonts w:cs="Arial"/>
          <w:bCs/>
          <w:color w:val="333333"/>
          <w:bdr w:val="none" w:sz="0" w:space="0" w:color="auto" w:frame="1"/>
          <w:lang w:val="en" w:eastAsia="en-AU"/>
        </w:rPr>
        <w:t>student’s</w:t>
      </w:r>
      <w:r w:rsidRPr="00625677">
        <w:rPr>
          <w:rFonts w:cs="Arial"/>
          <w:bCs/>
          <w:color w:val="333333"/>
          <w:bdr w:val="none" w:sz="0" w:space="0" w:color="auto" w:frame="1"/>
          <w:lang w:val="en" w:eastAsia="en-AU"/>
        </w:rPr>
        <w:t xml:space="preserve"> queries, within two business days and refer students to the appropriate department if unable to assist them directly. </w:t>
      </w:r>
    </w:p>
    <w:p w14:paraId="4E42D18C" w14:textId="77777777" w:rsidR="00B06D1A" w:rsidRPr="00625677" w:rsidRDefault="00B06D1A" w:rsidP="00B06D1A">
      <w:pPr>
        <w:pStyle w:val="ListParagraph"/>
        <w:numPr>
          <w:ilvl w:val="0"/>
          <w:numId w:val="44"/>
        </w:numPr>
        <w:spacing w:before="100" w:beforeAutospacing="1" w:after="100" w:afterAutospacing="1" w:line="276" w:lineRule="auto"/>
        <w:contextualSpacing w:val="0"/>
        <w:outlineLvl w:val="2"/>
        <w:rPr>
          <w:rFonts w:eastAsiaTheme="minorEastAsia" w:cs="Arial"/>
          <w:bCs/>
          <w:lang w:eastAsia="en-AU"/>
        </w:rPr>
      </w:pPr>
      <w:r w:rsidRPr="00625677">
        <w:rPr>
          <w:rFonts w:eastAsiaTheme="minorEastAsia" w:cs="Arial"/>
          <w:bCs/>
          <w:lang w:eastAsia="en-AU"/>
        </w:rPr>
        <w:t xml:space="preserve">Behave honestly, </w:t>
      </w:r>
      <w:r w:rsidRPr="00625677">
        <w:rPr>
          <w:rFonts w:eastAsiaTheme="minorEastAsia" w:cs="Arial"/>
          <w:bCs/>
          <w:i/>
          <w:lang w:eastAsia="en-AU"/>
        </w:rPr>
        <w:t>professionally and ethically</w:t>
      </w:r>
      <w:r w:rsidRPr="00625677">
        <w:rPr>
          <w:rFonts w:eastAsiaTheme="minorEastAsia" w:cs="Arial"/>
          <w:bCs/>
          <w:lang w:eastAsia="en-AU"/>
        </w:rPr>
        <w:t>, accept accountability and responsibility for our actions.</w:t>
      </w:r>
    </w:p>
    <w:p w14:paraId="746DB662" w14:textId="77777777" w:rsidR="00B06D1A" w:rsidRPr="00625677" w:rsidRDefault="00B06D1A" w:rsidP="00B06D1A">
      <w:pPr>
        <w:pStyle w:val="ListParagraph"/>
        <w:numPr>
          <w:ilvl w:val="0"/>
          <w:numId w:val="44"/>
        </w:numPr>
        <w:spacing w:before="100" w:beforeAutospacing="1" w:after="100" w:afterAutospacing="1" w:line="276" w:lineRule="auto"/>
        <w:contextualSpacing w:val="0"/>
        <w:outlineLvl w:val="2"/>
        <w:rPr>
          <w:rFonts w:eastAsiaTheme="minorEastAsia" w:cs="Arial"/>
          <w:bCs/>
          <w:lang w:eastAsia="en-AU"/>
        </w:rPr>
      </w:pPr>
      <w:r w:rsidRPr="00625677">
        <w:rPr>
          <w:rFonts w:eastAsiaTheme="minorEastAsia" w:cs="Arial"/>
          <w:bCs/>
          <w:lang w:eastAsia="en-AU"/>
        </w:rPr>
        <w:t>A</w:t>
      </w:r>
      <w:r w:rsidRPr="00625677">
        <w:rPr>
          <w:rFonts w:eastAsiaTheme="minorEastAsia" w:cs="Arial"/>
          <w:bCs/>
          <w:color w:val="292625"/>
          <w:lang w:eastAsia="en-AU"/>
        </w:rPr>
        <w:t>cknowledge and respect the privacy of individuals.  A</w:t>
      </w:r>
      <w:r w:rsidRPr="00625677">
        <w:rPr>
          <w:rFonts w:cs="Arial"/>
          <w:bCs/>
          <w:color w:val="292625"/>
          <w:lang w:eastAsia="en-AU"/>
        </w:rPr>
        <w:t xml:space="preserve">ll health information will be kept </w:t>
      </w:r>
      <w:r w:rsidRPr="00625677">
        <w:rPr>
          <w:rFonts w:cs="Arial"/>
          <w:bCs/>
          <w:i/>
          <w:color w:val="292625"/>
          <w:lang w:eastAsia="en-AU"/>
        </w:rPr>
        <w:t>confidential</w:t>
      </w:r>
      <w:r w:rsidRPr="00625677">
        <w:rPr>
          <w:rFonts w:cs="Arial"/>
          <w:bCs/>
          <w:color w:val="292625"/>
          <w:lang w:eastAsia="en-AU"/>
        </w:rPr>
        <w:t xml:space="preserve"> in accordance with Swinburne Privacy Policy.</w:t>
      </w:r>
      <w:r w:rsidRPr="00625677">
        <w:rPr>
          <w:rFonts w:eastAsiaTheme="minorEastAsia" w:cs="Arial"/>
          <w:bCs/>
          <w:color w:val="666666"/>
          <w:lang w:val="en" w:eastAsia="en-AU"/>
        </w:rPr>
        <w:t xml:space="preserve"> </w:t>
      </w:r>
      <w:r w:rsidRPr="00625677">
        <w:rPr>
          <w:rFonts w:eastAsiaTheme="minorEastAsia" w:cs="Arial"/>
          <w:bCs/>
          <w:lang w:val="en" w:eastAsia="en-AU"/>
        </w:rPr>
        <w:t>Documentation will be stored electronically in a secure location within the Student Management System.</w:t>
      </w:r>
    </w:p>
    <w:p w14:paraId="2FFAB53B" w14:textId="77777777" w:rsidR="00B06D1A" w:rsidRPr="00625677" w:rsidRDefault="00B06D1A" w:rsidP="00B06D1A">
      <w:pPr>
        <w:pStyle w:val="ListParagraph"/>
        <w:numPr>
          <w:ilvl w:val="0"/>
          <w:numId w:val="44"/>
        </w:numPr>
        <w:spacing w:before="100" w:beforeAutospacing="1" w:after="100" w:afterAutospacing="1" w:line="276" w:lineRule="auto"/>
        <w:contextualSpacing w:val="0"/>
        <w:outlineLvl w:val="2"/>
        <w:rPr>
          <w:rFonts w:eastAsiaTheme="minorEastAsia" w:cs="Arial"/>
          <w:bCs/>
          <w:lang w:eastAsia="en-AU"/>
        </w:rPr>
      </w:pPr>
      <w:r w:rsidRPr="00625677">
        <w:rPr>
          <w:rFonts w:eastAsiaTheme="minorEastAsia" w:cs="Arial"/>
          <w:bCs/>
          <w:lang w:eastAsia="en-AU"/>
        </w:rPr>
        <w:t xml:space="preserve">Remain committed to </w:t>
      </w:r>
      <w:r w:rsidRPr="00625677">
        <w:rPr>
          <w:rFonts w:eastAsiaTheme="minorEastAsia" w:cs="Arial"/>
          <w:bCs/>
          <w:i/>
          <w:lang w:eastAsia="en-AU"/>
        </w:rPr>
        <w:t>continuously</w:t>
      </w:r>
      <w:r w:rsidRPr="00625677">
        <w:rPr>
          <w:rFonts w:eastAsiaTheme="minorEastAsia" w:cs="Arial"/>
          <w:bCs/>
          <w:lang w:eastAsia="en-AU"/>
        </w:rPr>
        <w:t xml:space="preserve"> </w:t>
      </w:r>
      <w:r w:rsidRPr="00625677">
        <w:rPr>
          <w:rFonts w:eastAsiaTheme="minorEastAsia" w:cs="Arial"/>
          <w:bCs/>
          <w:i/>
          <w:lang w:eastAsia="en-AU"/>
        </w:rPr>
        <w:t>improving</w:t>
      </w:r>
      <w:r w:rsidRPr="00625677">
        <w:rPr>
          <w:rFonts w:eastAsiaTheme="minorEastAsia" w:cs="Arial"/>
          <w:bCs/>
          <w:lang w:eastAsia="en-AU"/>
        </w:rPr>
        <w:t xml:space="preserve"> our performance through review, being open to new ideas, actively receiving feedback and identifying and implementing improvement opportunities.  </w:t>
      </w:r>
    </w:p>
    <w:p w14:paraId="40075400" w14:textId="77777777" w:rsidR="00B06D1A" w:rsidRPr="00625677" w:rsidRDefault="00B06D1A" w:rsidP="00B06D1A">
      <w:pPr>
        <w:pStyle w:val="ListParagraph"/>
        <w:numPr>
          <w:ilvl w:val="0"/>
          <w:numId w:val="44"/>
        </w:numPr>
        <w:spacing w:before="100" w:beforeAutospacing="1" w:after="100" w:afterAutospacing="1" w:line="276" w:lineRule="auto"/>
        <w:contextualSpacing w:val="0"/>
        <w:outlineLvl w:val="2"/>
        <w:rPr>
          <w:rFonts w:eastAsiaTheme="minorEastAsia" w:cs="Arial"/>
          <w:bCs/>
          <w:lang w:eastAsia="en-AU"/>
        </w:rPr>
      </w:pPr>
      <w:r w:rsidRPr="00625677">
        <w:rPr>
          <w:rFonts w:eastAsiaTheme="minorEastAsia" w:cs="Arial"/>
          <w:bCs/>
          <w:lang w:eastAsia="en-AU"/>
        </w:rPr>
        <w:t xml:space="preserve">Acknowledge and respect </w:t>
      </w:r>
      <w:r w:rsidRPr="00625677">
        <w:rPr>
          <w:rFonts w:eastAsiaTheme="minorEastAsia" w:cs="Arial"/>
          <w:bCs/>
          <w:i/>
          <w:lang w:eastAsia="en-AU"/>
        </w:rPr>
        <w:t>diversity</w:t>
      </w:r>
      <w:r w:rsidRPr="00625677">
        <w:rPr>
          <w:rFonts w:eastAsiaTheme="minorEastAsia" w:cs="Arial"/>
          <w:bCs/>
          <w:lang w:eastAsia="en-AU"/>
        </w:rPr>
        <w:t xml:space="preserve"> in our students and their individual requirements. </w:t>
      </w:r>
    </w:p>
    <w:p w14:paraId="742E6D59" w14:textId="77777777" w:rsidR="00B06D1A" w:rsidRPr="00625677" w:rsidRDefault="00B06D1A" w:rsidP="00B06D1A">
      <w:pPr>
        <w:pStyle w:val="ListParagraph"/>
        <w:numPr>
          <w:ilvl w:val="0"/>
          <w:numId w:val="44"/>
        </w:numPr>
        <w:spacing w:before="100" w:beforeAutospacing="1" w:after="100" w:afterAutospacing="1" w:line="276" w:lineRule="auto"/>
        <w:contextualSpacing w:val="0"/>
        <w:outlineLvl w:val="2"/>
        <w:rPr>
          <w:rFonts w:eastAsiaTheme="minorEastAsia" w:cs="Arial"/>
          <w:bCs/>
          <w:lang w:eastAsia="en-AU"/>
        </w:rPr>
      </w:pPr>
      <w:r w:rsidRPr="00625677">
        <w:rPr>
          <w:rFonts w:cs="Arial"/>
          <w:bCs/>
          <w:color w:val="333333"/>
          <w:bdr w:val="none" w:sz="0" w:space="0" w:color="auto" w:frame="1"/>
          <w:lang w:val="en" w:eastAsia="en-AU"/>
        </w:rPr>
        <w:t xml:space="preserve">Assist students to </w:t>
      </w:r>
      <w:r w:rsidRPr="00625677">
        <w:rPr>
          <w:rFonts w:cs="Arial"/>
          <w:bCs/>
          <w:i/>
          <w:color w:val="333333"/>
          <w:bdr w:val="none" w:sz="0" w:space="0" w:color="auto" w:frame="1"/>
          <w:lang w:val="en" w:eastAsia="en-AU"/>
        </w:rPr>
        <w:t xml:space="preserve">access </w:t>
      </w:r>
      <w:r w:rsidRPr="00625677">
        <w:rPr>
          <w:rFonts w:cs="Arial"/>
          <w:bCs/>
          <w:iCs/>
          <w:color w:val="333333"/>
          <w:bdr w:val="none" w:sz="0" w:space="0" w:color="auto" w:frame="1"/>
          <w:lang w:val="en" w:eastAsia="en-AU"/>
        </w:rPr>
        <w:t>learning resources</w:t>
      </w:r>
      <w:r w:rsidRPr="00625677">
        <w:rPr>
          <w:rFonts w:cs="Arial"/>
          <w:bCs/>
          <w:color w:val="333333"/>
          <w:bdr w:val="none" w:sz="0" w:space="0" w:color="auto" w:frame="1"/>
          <w:lang w:val="en" w:eastAsia="en-AU"/>
        </w:rPr>
        <w:t xml:space="preserve">. </w:t>
      </w:r>
    </w:p>
    <w:p w14:paraId="3425D802" w14:textId="77777777" w:rsidR="00B06D1A" w:rsidRPr="00625677" w:rsidRDefault="00B06D1A" w:rsidP="00B06D1A">
      <w:pPr>
        <w:pStyle w:val="ListParagraph"/>
        <w:numPr>
          <w:ilvl w:val="0"/>
          <w:numId w:val="44"/>
        </w:numPr>
        <w:spacing w:before="100" w:beforeAutospacing="1" w:after="100" w:afterAutospacing="1" w:line="276" w:lineRule="auto"/>
        <w:contextualSpacing w:val="0"/>
        <w:outlineLvl w:val="2"/>
        <w:rPr>
          <w:rFonts w:eastAsiaTheme="minorEastAsia" w:cs="Arial"/>
          <w:bCs/>
          <w:lang w:eastAsia="en-AU"/>
        </w:rPr>
      </w:pPr>
      <w:r w:rsidRPr="00625677">
        <w:rPr>
          <w:rFonts w:cs="Arial"/>
          <w:bCs/>
          <w:color w:val="333333"/>
          <w:bdr w:val="none" w:sz="0" w:space="0" w:color="auto" w:frame="1"/>
          <w:lang w:val="en" w:eastAsia="en-AU"/>
        </w:rPr>
        <w:t xml:space="preserve">Treat students with </w:t>
      </w:r>
      <w:r w:rsidRPr="00625677">
        <w:rPr>
          <w:rFonts w:cs="Arial"/>
          <w:bCs/>
          <w:i/>
          <w:color w:val="333333"/>
          <w:bdr w:val="none" w:sz="0" w:space="0" w:color="auto" w:frame="1"/>
          <w:lang w:val="en" w:eastAsia="en-AU"/>
        </w:rPr>
        <w:t>dignity and respect</w:t>
      </w:r>
      <w:r w:rsidRPr="00625677">
        <w:rPr>
          <w:rFonts w:cs="Arial"/>
          <w:bCs/>
          <w:color w:val="333333"/>
          <w:bdr w:val="none" w:sz="0" w:space="0" w:color="auto" w:frame="1"/>
          <w:lang w:val="en" w:eastAsia="en-AU"/>
        </w:rPr>
        <w:t xml:space="preserve"> and uphold child safety standards, so that students can enjoy an</w:t>
      </w:r>
      <w:r w:rsidRPr="00625677">
        <w:rPr>
          <w:rFonts w:cs="Arial"/>
          <w:bCs/>
          <w:i/>
          <w:iCs/>
          <w:color w:val="333333"/>
          <w:bdr w:val="none" w:sz="0" w:space="0" w:color="auto" w:frame="1"/>
          <w:lang w:val="en" w:eastAsia="en-AU"/>
        </w:rPr>
        <w:t xml:space="preserve"> </w:t>
      </w:r>
      <w:r w:rsidRPr="00625677">
        <w:rPr>
          <w:rFonts w:cs="Arial"/>
          <w:bCs/>
          <w:iCs/>
          <w:color w:val="333333"/>
          <w:bdr w:val="none" w:sz="0" w:space="0" w:color="auto" w:frame="1"/>
          <w:lang w:val="en" w:eastAsia="en-AU"/>
        </w:rPr>
        <w:t>environment free from all forms of harassment and discrimination</w:t>
      </w:r>
      <w:r w:rsidRPr="00625677">
        <w:rPr>
          <w:rFonts w:cs="Arial"/>
          <w:bCs/>
          <w:i/>
          <w:iCs/>
          <w:color w:val="333333"/>
          <w:bdr w:val="none" w:sz="0" w:space="0" w:color="auto" w:frame="1"/>
          <w:lang w:val="en" w:eastAsia="en-AU"/>
        </w:rPr>
        <w:t>.</w:t>
      </w:r>
    </w:p>
    <w:p w14:paraId="2ADC9520" w14:textId="77777777" w:rsidR="00B06D1A" w:rsidRPr="00625677" w:rsidRDefault="00B06D1A" w:rsidP="00B06D1A">
      <w:pPr>
        <w:pStyle w:val="ListParagraph"/>
        <w:numPr>
          <w:ilvl w:val="0"/>
          <w:numId w:val="44"/>
        </w:numPr>
        <w:spacing w:before="100" w:beforeAutospacing="1" w:after="100" w:afterAutospacing="1" w:line="276" w:lineRule="auto"/>
        <w:contextualSpacing w:val="0"/>
        <w:outlineLvl w:val="2"/>
        <w:rPr>
          <w:rFonts w:eastAsiaTheme="minorEastAsia" w:cs="Arial"/>
          <w:bCs/>
          <w:lang w:eastAsia="en-AU"/>
        </w:rPr>
      </w:pPr>
      <w:r w:rsidRPr="00625677">
        <w:rPr>
          <w:rFonts w:cs="Arial"/>
          <w:bCs/>
          <w:color w:val="333333"/>
          <w:bdr w:val="none" w:sz="0" w:space="0" w:color="auto" w:frame="1"/>
          <w:lang w:val="en" w:eastAsia="en-AU"/>
        </w:rPr>
        <w:t xml:space="preserve">Take every opportunity to </w:t>
      </w:r>
      <w:r w:rsidRPr="00625677">
        <w:rPr>
          <w:rFonts w:cs="Arial"/>
          <w:bCs/>
          <w:i/>
          <w:color w:val="333333"/>
          <w:bdr w:val="none" w:sz="0" w:space="0" w:color="auto" w:frame="1"/>
          <w:lang w:val="en" w:eastAsia="en-AU"/>
        </w:rPr>
        <w:t>educate</w:t>
      </w:r>
      <w:r w:rsidRPr="00625677">
        <w:rPr>
          <w:rFonts w:cs="Arial"/>
          <w:bCs/>
          <w:color w:val="333333"/>
          <w:bdr w:val="none" w:sz="0" w:space="0" w:color="auto" w:frame="1"/>
          <w:lang w:val="en" w:eastAsia="en-AU"/>
        </w:rPr>
        <w:t xml:space="preserve"> and support Swinburne staff with equitable access to education. </w:t>
      </w:r>
    </w:p>
    <w:p w14:paraId="6B51C2A4" w14:textId="77777777" w:rsidR="00B06D1A" w:rsidRPr="00625677" w:rsidRDefault="00B06D1A" w:rsidP="00B06D1A">
      <w:pPr>
        <w:pStyle w:val="ListParagraph"/>
        <w:numPr>
          <w:ilvl w:val="0"/>
          <w:numId w:val="44"/>
        </w:numPr>
        <w:spacing w:before="100" w:beforeAutospacing="1" w:after="100" w:afterAutospacing="1" w:line="276" w:lineRule="auto"/>
        <w:contextualSpacing w:val="0"/>
        <w:outlineLvl w:val="2"/>
        <w:rPr>
          <w:rFonts w:eastAsiaTheme="minorEastAsia" w:cs="Arial"/>
          <w:bCs/>
          <w:lang w:eastAsia="en-AU"/>
        </w:rPr>
      </w:pPr>
      <w:r w:rsidRPr="00625677">
        <w:rPr>
          <w:rFonts w:cs="Arial"/>
          <w:bCs/>
          <w:color w:val="333333"/>
          <w:bdr w:val="none" w:sz="0" w:space="0" w:color="auto" w:frame="1"/>
          <w:lang w:val="en" w:eastAsia="en-AU"/>
        </w:rPr>
        <w:t xml:space="preserve">Provide students with advise on how to access and lodge feedback through the Complaints and Feedback process. </w:t>
      </w:r>
    </w:p>
    <w:p w14:paraId="3AA4FB80" w14:textId="77777777" w:rsidR="00B06D1A" w:rsidRPr="00625677" w:rsidRDefault="00B06D1A" w:rsidP="00B06D1A">
      <w:pPr>
        <w:pStyle w:val="PlainText"/>
        <w:rPr>
          <w:rFonts w:ascii="Arial" w:hAnsi="Arial" w:cs="Arial"/>
          <w:b/>
          <w:sz w:val="22"/>
          <w:szCs w:val="22"/>
        </w:rPr>
      </w:pPr>
    </w:p>
    <w:p w14:paraId="665122F5" w14:textId="77777777" w:rsidR="00B06D1A" w:rsidRPr="00625677" w:rsidRDefault="00B06D1A" w:rsidP="00B06D1A">
      <w:pPr>
        <w:spacing w:line="240" w:lineRule="auto"/>
        <w:rPr>
          <w:rFonts w:cs="Arial"/>
          <w:b/>
          <w:szCs w:val="22"/>
          <w:lang w:val="en-US"/>
        </w:rPr>
      </w:pPr>
      <w:r w:rsidRPr="00625677">
        <w:rPr>
          <w:rFonts w:cs="Arial"/>
          <w:b/>
          <w:szCs w:val="22"/>
        </w:rPr>
        <w:br w:type="page"/>
      </w:r>
    </w:p>
    <w:p w14:paraId="51B6F974" w14:textId="6612DDFF" w:rsidR="00B06D1A" w:rsidRDefault="00B06D1A" w:rsidP="000C4C92">
      <w:pPr>
        <w:pStyle w:val="Heading2"/>
        <w:rPr>
          <w:rFonts w:eastAsiaTheme="minorEastAsia" w:cs="Arial"/>
          <w:lang w:eastAsia="en-AU"/>
        </w:rPr>
      </w:pPr>
      <w:r w:rsidRPr="00625677">
        <w:rPr>
          <w:rFonts w:eastAsiaTheme="minorEastAsia" w:cs="Arial"/>
          <w:lang w:eastAsia="en-AU"/>
        </w:rPr>
        <w:lastRenderedPageBreak/>
        <w:t>Student Rights &amp; Responsibilities:</w:t>
      </w:r>
    </w:p>
    <w:p w14:paraId="223D9EA1" w14:textId="77777777" w:rsidR="00625677" w:rsidRDefault="00625677" w:rsidP="00B06D1A">
      <w:pPr>
        <w:spacing w:after="120" w:line="276" w:lineRule="auto"/>
        <w:rPr>
          <w:rFonts w:eastAsiaTheme="minorHAnsi" w:cs="Arial"/>
          <w:szCs w:val="22"/>
        </w:rPr>
      </w:pPr>
    </w:p>
    <w:p w14:paraId="738CB8EB" w14:textId="06F5E422" w:rsidR="00B06D1A" w:rsidRPr="00625677" w:rsidRDefault="00B06D1A" w:rsidP="00B06D1A">
      <w:pPr>
        <w:spacing w:after="120" w:line="276" w:lineRule="auto"/>
        <w:rPr>
          <w:rFonts w:cs="Arial"/>
          <w:color w:val="333333"/>
          <w:szCs w:val="22"/>
          <w:bdr w:val="none" w:sz="0" w:space="0" w:color="auto" w:frame="1"/>
          <w:lang w:val="en"/>
        </w:rPr>
      </w:pPr>
      <w:r w:rsidRPr="00625677">
        <w:rPr>
          <w:rFonts w:eastAsiaTheme="minorHAnsi" w:cs="Arial"/>
          <w:szCs w:val="22"/>
        </w:rPr>
        <w:t xml:space="preserve">Swinburne takes pride in </w:t>
      </w:r>
      <w:r w:rsidR="00C93E1C" w:rsidRPr="00625677">
        <w:rPr>
          <w:rFonts w:eastAsiaTheme="minorHAnsi" w:cs="Arial"/>
          <w:szCs w:val="22"/>
        </w:rPr>
        <w:t xml:space="preserve">the </w:t>
      </w:r>
      <w:r w:rsidRPr="00625677">
        <w:rPr>
          <w:rFonts w:eastAsiaTheme="minorHAnsi" w:cs="Arial"/>
          <w:szCs w:val="22"/>
        </w:rPr>
        <w:t>support provided to students living with disability and those with carer responsibilities. All our services are negotiated and provided in accordance with the Disability Discrimination Act (</w:t>
      </w:r>
      <w:proofErr w:type="spellStart"/>
      <w:r w:rsidRPr="00625677">
        <w:rPr>
          <w:rFonts w:eastAsiaTheme="minorHAnsi" w:cs="Arial"/>
          <w:szCs w:val="22"/>
        </w:rPr>
        <w:t>Cwlth</w:t>
      </w:r>
      <w:proofErr w:type="spellEnd"/>
      <w:r w:rsidRPr="00625677">
        <w:rPr>
          <w:rFonts w:eastAsiaTheme="minorHAnsi" w:cs="Arial"/>
          <w:szCs w:val="22"/>
        </w:rPr>
        <w:t>) 1992, Disability Standards for Education (</w:t>
      </w:r>
      <w:proofErr w:type="spellStart"/>
      <w:r w:rsidRPr="00625677">
        <w:rPr>
          <w:rFonts w:eastAsiaTheme="minorHAnsi" w:cs="Arial"/>
          <w:szCs w:val="22"/>
        </w:rPr>
        <w:t>Cwlth</w:t>
      </w:r>
      <w:proofErr w:type="spellEnd"/>
      <w:r w:rsidRPr="00625677">
        <w:rPr>
          <w:rFonts w:eastAsiaTheme="minorHAnsi" w:cs="Arial"/>
          <w:szCs w:val="22"/>
        </w:rPr>
        <w:t>) 2005, and the Carer Recognition Act (</w:t>
      </w:r>
      <w:proofErr w:type="spellStart"/>
      <w:r w:rsidRPr="00625677">
        <w:rPr>
          <w:rFonts w:eastAsiaTheme="minorHAnsi" w:cs="Arial"/>
          <w:szCs w:val="22"/>
        </w:rPr>
        <w:t>Cwlth</w:t>
      </w:r>
      <w:proofErr w:type="spellEnd"/>
      <w:r w:rsidRPr="00625677">
        <w:rPr>
          <w:rFonts w:eastAsiaTheme="minorHAnsi" w:cs="Arial"/>
          <w:szCs w:val="22"/>
        </w:rPr>
        <w:t>) 2010.</w:t>
      </w:r>
      <w:r w:rsidRPr="00625677">
        <w:rPr>
          <w:rFonts w:cs="Arial"/>
          <w:color w:val="333333"/>
          <w:szCs w:val="22"/>
          <w:bdr w:val="none" w:sz="0" w:space="0" w:color="auto" w:frame="1"/>
          <w:lang w:val="en"/>
        </w:rPr>
        <w:t xml:space="preserve"> </w:t>
      </w:r>
    </w:p>
    <w:p w14:paraId="789F1125" w14:textId="77777777" w:rsidR="00B06D1A" w:rsidRPr="00625677" w:rsidRDefault="00B06D1A" w:rsidP="00B06D1A">
      <w:pPr>
        <w:spacing w:after="120" w:line="276" w:lineRule="auto"/>
        <w:rPr>
          <w:rFonts w:cs="Arial"/>
          <w:color w:val="333333"/>
          <w:szCs w:val="22"/>
          <w:bdr w:val="none" w:sz="0" w:space="0" w:color="auto" w:frame="1"/>
          <w:lang w:val="en"/>
        </w:rPr>
      </w:pPr>
    </w:p>
    <w:p w14:paraId="0961A95D" w14:textId="77777777" w:rsidR="00B06D1A" w:rsidRPr="00625677" w:rsidRDefault="00B06D1A" w:rsidP="00C93E1C">
      <w:pPr>
        <w:pStyle w:val="Heading3"/>
        <w:rPr>
          <w:rFonts w:eastAsiaTheme="minorHAnsi" w:cs="Arial"/>
        </w:rPr>
      </w:pPr>
      <w:r w:rsidRPr="00625677">
        <w:rPr>
          <w:rFonts w:eastAsiaTheme="minorHAnsi" w:cs="Arial"/>
        </w:rPr>
        <w:t xml:space="preserve">Student Rights     </w:t>
      </w:r>
    </w:p>
    <w:p w14:paraId="02AAFE13" w14:textId="77777777" w:rsidR="00B06D1A" w:rsidRPr="00625677" w:rsidRDefault="00B06D1A" w:rsidP="00B06D1A">
      <w:pPr>
        <w:pStyle w:val="ListParagraph"/>
        <w:numPr>
          <w:ilvl w:val="0"/>
          <w:numId w:val="42"/>
        </w:numPr>
        <w:spacing w:before="100" w:beforeAutospacing="1" w:after="100" w:afterAutospacing="1" w:line="276" w:lineRule="auto"/>
        <w:contextualSpacing w:val="0"/>
        <w:outlineLvl w:val="2"/>
        <w:rPr>
          <w:rFonts w:eastAsiaTheme="minorEastAsia" w:cs="Arial"/>
          <w:bCs/>
          <w:lang w:eastAsia="en-AU"/>
        </w:rPr>
      </w:pPr>
      <w:r w:rsidRPr="00625677">
        <w:rPr>
          <w:rFonts w:eastAsiaTheme="minorEastAsia" w:cs="Arial"/>
          <w:bCs/>
          <w:lang w:eastAsia="en-AU"/>
        </w:rPr>
        <w:t>The right to be treated in a fair and respectful manner, free from all forms of harassment and discrimination.</w:t>
      </w:r>
    </w:p>
    <w:p w14:paraId="74E1D599" w14:textId="77777777" w:rsidR="00B06D1A" w:rsidRPr="00625677" w:rsidRDefault="00B06D1A" w:rsidP="00B06D1A">
      <w:pPr>
        <w:pStyle w:val="ListParagraph"/>
        <w:numPr>
          <w:ilvl w:val="0"/>
          <w:numId w:val="42"/>
        </w:numPr>
        <w:spacing w:before="100" w:beforeAutospacing="1" w:after="100" w:afterAutospacing="1" w:line="276" w:lineRule="auto"/>
        <w:contextualSpacing w:val="0"/>
        <w:outlineLvl w:val="2"/>
        <w:rPr>
          <w:rFonts w:eastAsiaTheme="minorEastAsia" w:cs="Arial"/>
          <w:bCs/>
          <w:lang w:eastAsia="en-AU"/>
        </w:rPr>
      </w:pPr>
      <w:r w:rsidRPr="00625677">
        <w:rPr>
          <w:rFonts w:eastAsiaTheme="minorEastAsia" w:cs="Arial"/>
          <w:bCs/>
          <w:lang w:eastAsia="en-AU"/>
        </w:rPr>
        <w:t xml:space="preserve">The right to confidentiality of information and sharing of information on a need to know basis with informed consent. </w:t>
      </w:r>
    </w:p>
    <w:p w14:paraId="16CC3F5B" w14:textId="77777777" w:rsidR="00B06D1A" w:rsidRPr="00625677" w:rsidRDefault="00B06D1A" w:rsidP="00B06D1A">
      <w:pPr>
        <w:pStyle w:val="ListParagraph"/>
        <w:numPr>
          <w:ilvl w:val="0"/>
          <w:numId w:val="42"/>
        </w:numPr>
        <w:spacing w:before="100" w:beforeAutospacing="1" w:after="100" w:afterAutospacing="1" w:line="276" w:lineRule="auto"/>
        <w:contextualSpacing w:val="0"/>
        <w:outlineLvl w:val="2"/>
        <w:rPr>
          <w:rFonts w:eastAsiaTheme="minorEastAsia" w:cs="Arial"/>
          <w:bCs/>
          <w:lang w:eastAsia="en-AU"/>
        </w:rPr>
      </w:pPr>
      <w:r w:rsidRPr="00625677">
        <w:rPr>
          <w:rFonts w:eastAsiaTheme="minorEastAsia" w:cs="Arial"/>
          <w:bCs/>
          <w:lang w:eastAsia="en-AU"/>
        </w:rPr>
        <w:t xml:space="preserve">The right to negotiate appropriate </w:t>
      </w:r>
      <w:r w:rsidRPr="00625677">
        <w:rPr>
          <w:rFonts w:eastAsiaTheme="minorEastAsia" w:cs="Arial"/>
          <w:bCs/>
          <w:i/>
          <w:lang w:eastAsia="en-AU"/>
        </w:rPr>
        <w:t>reasonable adjustments</w:t>
      </w:r>
      <w:r w:rsidRPr="00625677">
        <w:rPr>
          <w:rFonts w:eastAsiaTheme="minorEastAsia" w:cs="Arial"/>
          <w:bCs/>
          <w:lang w:eastAsia="en-AU"/>
        </w:rPr>
        <w:t xml:space="preserve"> to </w:t>
      </w:r>
      <w:r w:rsidR="00A04F8A" w:rsidRPr="00625677">
        <w:rPr>
          <w:rFonts w:eastAsiaTheme="minorEastAsia" w:cs="Arial"/>
          <w:bCs/>
          <w:lang w:eastAsia="en-AU"/>
        </w:rPr>
        <w:t>enable your</w:t>
      </w:r>
      <w:r w:rsidRPr="00625677">
        <w:rPr>
          <w:rFonts w:eastAsiaTheme="minorEastAsia" w:cs="Arial"/>
          <w:bCs/>
          <w:lang w:eastAsia="en-AU"/>
        </w:rPr>
        <w:t xml:space="preserve"> participation in education to the same standard as any other student, provided those adjustments do not compromise the academic requirements or learning outcomes of the unit or course, or are considered unreasonable by the University. Reasonable adjustments will be documented in an Education Access Plan (EAP).</w:t>
      </w:r>
    </w:p>
    <w:p w14:paraId="34A73856" w14:textId="77777777" w:rsidR="00B06D1A" w:rsidRPr="00625677" w:rsidRDefault="00B06D1A" w:rsidP="00B06D1A">
      <w:pPr>
        <w:spacing w:after="120" w:line="276" w:lineRule="auto"/>
        <w:rPr>
          <w:rFonts w:eastAsiaTheme="minorHAnsi" w:cs="Arial"/>
          <w:szCs w:val="22"/>
          <w:lang w:val="en-US"/>
        </w:rPr>
      </w:pPr>
    </w:p>
    <w:p w14:paraId="0E291084" w14:textId="77777777" w:rsidR="00B06D1A" w:rsidRPr="00625677" w:rsidRDefault="00B06D1A" w:rsidP="00C93E1C">
      <w:pPr>
        <w:pStyle w:val="Heading3"/>
        <w:rPr>
          <w:rFonts w:eastAsiaTheme="majorEastAsia" w:cs="Arial"/>
        </w:rPr>
      </w:pPr>
      <w:r w:rsidRPr="00625677">
        <w:rPr>
          <w:rFonts w:eastAsiaTheme="majorEastAsia" w:cs="Arial"/>
        </w:rPr>
        <w:t>Student Responsibilities</w:t>
      </w:r>
    </w:p>
    <w:p w14:paraId="586B4030" w14:textId="77777777" w:rsidR="00B06D1A" w:rsidRPr="00625677" w:rsidRDefault="00B06D1A" w:rsidP="00B06D1A">
      <w:pPr>
        <w:pStyle w:val="ListParagraph"/>
        <w:numPr>
          <w:ilvl w:val="0"/>
          <w:numId w:val="43"/>
        </w:numPr>
        <w:spacing w:before="100" w:beforeAutospacing="1" w:after="100" w:afterAutospacing="1" w:line="276" w:lineRule="auto"/>
        <w:contextualSpacing w:val="0"/>
        <w:outlineLvl w:val="2"/>
        <w:rPr>
          <w:rFonts w:eastAsiaTheme="minorEastAsia" w:cs="Arial"/>
          <w:bCs/>
          <w:lang w:eastAsia="en-AU"/>
        </w:rPr>
      </w:pPr>
      <w:r w:rsidRPr="00625677">
        <w:rPr>
          <w:rFonts w:eastAsiaTheme="minorEastAsia" w:cs="Arial"/>
          <w:bCs/>
          <w:lang w:eastAsia="en-AU"/>
        </w:rPr>
        <w:t>Treat other students and staff with honesty, respect and courtesy in a safe manner, free from all forms of harassment and discrimination. (Swinburne Student Charter)</w:t>
      </w:r>
    </w:p>
    <w:p w14:paraId="258A6009" w14:textId="77777777" w:rsidR="00B06D1A" w:rsidRPr="00625677" w:rsidRDefault="00B06D1A" w:rsidP="00B06D1A">
      <w:pPr>
        <w:pStyle w:val="ListParagraph"/>
        <w:numPr>
          <w:ilvl w:val="0"/>
          <w:numId w:val="43"/>
        </w:numPr>
        <w:spacing w:before="100" w:beforeAutospacing="1" w:after="100" w:afterAutospacing="1" w:line="276" w:lineRule="auto"/>
        <w:contextualSpacing w:val="0"/>
        <w:outlineLvl w:val="2"/>
        <w:rPr>
          <w:rFonts w:eastAsiaTheme="minorEastAsia" w:cs="Arial"/>
          <w:bCs/>
          <w:lang w:eastAsia="en-AU"/>
        </w:rPr>
      </w:pPr>
      <w:r w:rsidRPr="00625677">
        <w:rPr>
          <w:rFonts w:eastAsiaTheme="minorEastAsia" w:cs="Arial"/>
          <w:bCs/>
          <w:lang w:eastAsia="en-AU"/>
        </w:rPr>
        <w:t>Be accountable for your learning (Swinburne Student Charter)</w:t>
      </w:r>
    </w:p>
    <w:p w14:paraId="4892F0A4" w14:textId="77777777" w:rsidR="00B06D1A" w:rsidRPr="00625677" w:rsidRDefault="00B06D1A" w:rsidP="00B06D1A">
      <w:pPr>
        <w:pStyle w:val="ListParagraph"/>
        <w:numPr>
          <w:ilvl w:val="0"/>
          <w:numId w:val="43"/>
        </w:numPr>
        <w:spacing w:before="100" w:beforeAutospacing="1" w:after="100" w:afterAutospacing="1" w:line="276" w:lineRule="auto"/>
        <w:contextualSpacing w:val="0"/>
        <w:outlineLvl w:val="2"/>
        <w:rPr>
          <w:rFonts w:eastAsiaTheme="minorEastAsia" w:cs="Arial"/>
          <w:bCs/>
          <w:lang w:eastAsia="en-AU"/>
        </w:rPr>
      </w:pPr>
      <w:r w:rsidRPr="00625677">
        <w:rPr>
          <w:rFonts w:eastAsiaTheme="minorEastAsia" w:cs="Arial"/>
          <w:bCs/>
          <w:lang w:eastAsia="en-AU"/>
        </w:rPr>
        <w:t>Provide current documentation from a relevant treating health professional to access reasonable adjustments via AccessAbility Services.</w:t>
      </w:r>
    </w:p>
    <w:p w14:paraId="4826A655" w14:textId="77777777" w:rsidR="00B06D1A" w:rsidRPr="00625677" w:rsidRDefault="00B06D1A" w:rsidP="00B06D1A">
      <w:pPr>
        <w:pStyle w:val="ListParagraph"/>
        <w:numPr>
          <w:ilvl w:val="0"/>
          <w:numId w:val="43"/>
        </w:numPr>
        <w:spacing w:before="100" w:beforeAutospacing="1" w:after="100" w:afterAutospacing="1" w:line="276" w:lineRule="auto"/>
        <w:contextualSpacing w:val="0"/>
        <w:outlineLvl w:val="2"/>
        <w:rPr>
          <w:rFonts w:eastAsiaTheme="minorEastAsia" w:cs="Arial"/>
          <w:bCs/>
          <w:lang w:eastAsia="en-AU"/>
        </w:rPr>
      </w:pPr>
      <w:r w:rsidRPr="00625677">
        <w:rPr>
          <w:rFonts w:eastAsiaTheme="minorEastAsia" w:cs="Arial"/>
          <w:bCs/>
          <w:lang w:eastAsia="en-AU"/>
        </w:rPr>
        <w:t>Provide your Education Access Plan (EAP) to Conveners/Lecturers/Tutors to support your reasonable adjustments.</w:t>
      </w:r>
    </w:p>
    <w:p w14:paraId="0DC7F428" w14:textId="77777777" w:rsidR="00B06D1A" w:rsidRPr="00625677" w:rsidRDefault="00B06D1A" w:rsidP="00B06D1A">
      <w:pPr>
        <w:pStyle w:val="ListParagraph"/>
        <w:numPr>
          <w:ilvl w:val="0"/>
          <w:numId w:val="43"/>
        </w:numPr>
        <w:spacing w:before="100" w:beforeAutospacing="1" w:after="100" w:afterAutospacing="1" w:line="276" w:lineRule="auto"/>
        <w:contextualSpacing w:val="0"/>
        <w:outlineLvl w:val="2"/>
        <w:rPr>
          <w:rFonts w:eastAsiaTheme="minorEastAsia" w:cs="Arial"/>
          <w:bCs/>
          <w:lang w:eastAsia="en-AU"/>
        </w:rPr>
      </w:pPr>
      <w:r w:rsidRPr="00625677">
        <w:rPr>
          <w:rFonts w:eastAsiaTheme="minorEastAsia" w:cs="Arial"/>
          <w:bCs/>
          <w:lang w:eastAsia="en-AU"/>
        </w:rPr>
        <w:t>Initiate and maintain contact with AccessAbility Services regarding any change in your condition or required reasonable adjustments in a timely manner.</w:t>
      </w:r>
    </w:p>
    <w:p w14:paraId="4AEE5DE0" w14:textId="77777777" w:rsidR="00B06D1A" w:rsidRPr="00625677" w:rsidRDefault="00B06D1A" w:rsidP="00B06D1A">
      <w:pPr>
        <w:pStyle w:val="ListParagraph"/>
        <w:numPr>
          <w:ilvl w:val="0"/>
          <w:numId w:val="43"/>
        </w:numPr>
        <w:spacing w:before="100" w:beforeAutospacing="1" w:after="100" w:afterAutospacing="1" w:line="276" w:lineRule="auto"/>
        <w:contextualSpacing w:val="0"/>
        <w:outlineLvl w:val="2"/>
        <w:rPr>
          <w:rFonts w:eastAsiaTheme="minorEastAsia" w:cs="Arial"/>
          <w:bCs/>
          <w:lang w:eastAsia="en-AU"/>
        </w:rPr>
      </w:pPr>
      <w:r w:rsidRPr="00625677">
        <w:rPr>
          <w:rFonts w:eastAsiaTheme="minorEastAsia" w:cs="Arial"/>
          <w:bCs/>
          <w:lang w:val="en" w:eastAsia="en-AU"/>
        </w:rPr>
        <w:t xml:space="preserve">Apply for Equitable Assessment Arrangements (EAA) </w:t>
      </w:r>
      <w:r w:rsidRPr="00625677">
        <w:rPr>
          <w:rFonts w:eastAsiaTheme="minorHAnsi" w:cs="Arial"/>
          <w:bCs/>
          <w:lang w:val="en" w:eastAsia="en-AU"/>
        </w:rPr>
        <w:t>at least six weeks before the first exam.</w:t>
      </w:r>
    </w:p>
    <w:p w14:paraId="35942ED2" w14:textId="77777777" w:rsidR="00B06D1A" w:rsidRPr="00625677" w:rsidRDefault="00B06D1A" w:rsidP="00B06D1A">
      <w:pPr>
        <w:pStyle w:val="ListParagraph"/>
        <w:numPr>
          <w:ilvl w:val="0"/>
          <w:numId w:val="43"/>
        </w:numPr>
        <w:spacing w:before="100" w:beforeAutospacing="1" w:after="100" w:afterAutospacing="1" w:line="276" w:lineRule="auto"/>
        <w:contextualSpacing w:val="0"/>
        <w:outlineLvl w:val="2"/>
        <w:rPr>
          <w:rFonts w:eastAsiaTheme="minorEastAsia" w:cs="Arial"/>
          <w:bCs/>
          <w:lang w:eastAsia="en-AU"/>
        </w:rPr>
      </w:pPr>
      <w:r w:rsidRPr="00625677">
        <w:rPr>
          <w:rFonts w:eastAsiaTheme="minorEastAsia" w:cs="Arial"/>
          <w:bCs/>
          <w:lang w:val="en" w:eastAsia="en-AU"/>
        </w:rPr>
        <w:t>Ensure your Swinburne student email account remains able to receive incoming mail, and check it regularly so that you can promptly respond to any requests for action or information.</w:t>
      </w:r>
    </w:p>
    <w:p w14:paraId="10D4FCF8" w14:textId="77777777" w:rsidR="00B06D1A" w:rsidRPr="00625677" w:rsidRDefault="00B06D1A" w:rsidP="00B06D1A">
      <w:pPr>
        <w:rPr>
          <w:rFonts w:cs="Arial"/>
        </w:rPr>
      </w:pPr>
    </w:p>
    <w:p w14:paraId="55F95EEE" w14:textId="77777777" w:rsidR="00B06D1A" w:rsidRPr="00625677" w:rsidRDefault="00B06D1A" w:rsidP="00B06D1A">
      <w:pPr>
        <w:spacing w:line="240" w:lineRule="auto"/>
        <w:rPr>
          <w:rFonts w:cs="Arial"/>
          <w:b/>
          <w:strike/>
        </w:rPr>
      </w:pPr>
    </w:p>
    <w:p w14:paraId="5ABBAA13" w14:textId="77777777" w:rsidR="00AC7848" w:rsidRPr="00625677" w:rsidRDefault="00AC7848" w:rsidP="00A32F5E">
      <w:pPr>
        <w:pStyle w:val="Style1"/>
        <w:numPr>
          <w:ilvl w:val="0"/>
          <w:numId w:val="0"/>
        </w:numPr>
        <w:ind w:left="437"/>
        <w:rPr>
          <w:rFonts w:cs="Arial"/>
        </w:rPr>
        <w:sectPr w:rsidR="00AC7848" w:rsidRPr="00625677" w:rsidSect="004A6086">
          <w:footerReference w:type="default" r:id="rId21"/>
          <w:headerReference w:type="first" r:id="rId22"/>
          <w:type w:val="continuous"/>
          <w:pgSz w:w="11906" w:h="16838" w:code="9"/>
          <w:pgMar w:top="993" w:right="1418" w:bottom="1418" w:left="1418" w:header="567" w:footer="567" w:gutter="0"/>
          <w:pgNumType w:start="1"/>
          <w:cols w:space="720"/>
          <w:formProt w:val="0"/>
        </w:sectPr>
      </w:pPr>
    </w:p>
    <w:p w14:paraId="307A7796" w14:textId="2B293BF8" w:rsidR="00625677" w:rsidRPr="005068A6" w:rsidRDefault="00625677" w:rsidP="00625677">
      <w:pPr>
        <w:pStyle w:val="Heading1"/>
      </w:pPr>
      <w:r>
        <w:lastRenderedPageBreak/>
        <w:t>S</w:t>
      </w:r>
      <w:r w:rsidRPr="005068A6">
        <w:t>ervice Guidelines and Agreement</w:t>
      </w:r>
      <w:r>
        <w:t xml:space="preserve"> – Education Access Worker</w:t>
      </w:r>
      <w:r w:rsidR="00552992">
        <w:t>s</w:t>
      </w:r>
    </w:p>
    <w:p w14:paraId="6DE099B4" w14:textId="77777777" w:rsidR="00B06D1A" w:rsidRPr="00625677" w:rsidRDefault="00B06D1A" w:rsidP="00B06D1A">
      <w:pPr>
        <w:spacing w:before="60"/>
        <w:jc w:val="both"/>
        <w:rPr>
          <w:rFonts w:cs="Arial"/>
        </w:rPr>
      </w:pPr>
      <w:r w:rsidRPr="00625677">
        <w:rPr>
          <w:rFonts w:cs="Arial"/>
        </w:rPr>
        <w:t>Swinburne’s Access</w:t>
      </w:r>
      <w:r w:rsidRPr="00625677">
        <w:rPr>
          <w:rFonts w:cs="Arial"/>
          <w:i/>
        </w:rPr>
        <w:t>Ability</w:t>
      </w:r>
      <w:r w:rsidRPr="00625677">
        <w:rPr>
          <w:rFonts w:cs="Arial"/>
        </w:rPr>
        <w:t xml:space="preserve"> Services is committed to increasing and enhancing </w:t>
      </w:r>
    </w:p>
    <w:p w14:paraId="5C7590B1" w14:textId="77777777" w:rsidR="00B06D1A" w:rsidRPr="00625677" w:rsidRDefault="00B06D1A" w:rsidP="00B06D1A">
      <w:pPr>
        <w:pStyle w:val="PlainText"/>
        <w:rPr>
          <w:rFonts w:ascii="Arial" w:hAnsi="Arial" w:cs="Arial"/>
          <w:lang w:val="en-AU"/>
        </w:rPr>
      </w:pPr>
      <w:proofErr w:type="gramStart"/>
      <w:r w:rsidRPr="00625677">
        <w:rPr>
          <w:rFonts w:ascii="Arial" w:hAnsi="Arial" w:cs="Arial"/>
          <w:lang w:val="en-AU"/>
        </w:rPr>
        <w:t>educational</w:t>
      </w:r>
      <w:proofErr w:type="gramEnd"/>
      <w:r w:rsidRPr="00625677">
        <w:rPr>
          <w:rFonts w:ascii="Arial" w:hAnsi="Arial" w:cs="Arial"/>
          <w:lang w:val="en-AU"/>
        </w:rPr>
        <w:t xml:space="preserve"> opportunities for people with disabilities or carers of people with disabilities.</w:t>
      </w:r>
    </w:p>
    <w:p w14:paraId="253CAB59" w14:textId="77777777" w:rsidR="00B06D1A" w:rsidRPr="00625677" w:rsidRDefault="00B06D1A" w:rsidP="00B06D1A">
      <w:pPr>
        <w:pStyle w:val="PlainText"/>
        <w:rPr>
          <w:rFonts w:ascii="Arial" w:hAnsi="Arial" w:cs="Arial"/>
          <w:lang w:val="en-AU"/>
        </w:rPr>
      </w:pPr>
    </w:p>
    <w:p w14:paraId="23862F07" w14:textId="77777777" w:rsidR="00B06D1A" w:rsidRPr="00625677" w:rsidRDefault="00B06D1A" w:rsidP="00B06D1A">
      <w:pPr>
        <w:pStyle w:val="PlainText"/>
        <w:rPr>
          <w:rFonts w:ascii="Arial" w:hAnsi="Arial" w:cs="Arial"/>
        </w:rPr>
      </w:pPr>
      <w:r w:rsidRPr="00625677">
        <w:rPr>
          <w:rFonts w:ascii="Arial" w:hAnsi="Arial" w:cs="Arial"/>
        </w:rPr>
        <w:t>We will negotiate a range of reasonable adjustments made by the University to ensure that a student with a disability/</w:t>
      </w:r>
      <w:proofErr w:type="spellStart"/>
      <w:r w:rsidRPr="00625677">
        <w:rPr>
          <w:rFonts w:ascii="Arial" w:hAnsi="Arial" w:cs="Arial"/>
        </w:rPr>
        <w:t>carer</w:t>
      </w:r>
      <w:proofErr w:type="spellEnd"/>
      <w:r w:rsidRPr="00625677">
        <w:rPr>
          <w:rFonts w:ascii="Arial" w:hAnsi="Arial" w:cs="Arial"/>
        </w:rPr>
        <w:t xml:space="preserve"> of a person with disabilities, has equal opportunity to access and participate in education at Swinburne. </w:t>
      </w:r>
    </w:p>
    <w:p w14:paraId="6DC6F422" w14:textId="77777777" w:rsidR="00B06D1A" w:rsidRPr="00625677" w:rsidRDefault="00B06D1A" w:rsidP="00B06D1A">
      <w:pPr>
        <w:pStyle w:val="PlainText"/>
        <w:rPr>
          <w:rFonts w:ascii="Arial" w:hAnsi="Arial" w:cs="Arial"/>
        </w:rPr>
      </w:pPr>
    </w:p>
    <w:p w14:paraId="0490BF55" w14:textId="77777777" w:rsidR="00B06D1A" w:rsidRPr="00625677" w:rsidRDefault="00B06D1A" w:rsidP="00B06D1A">
      <w:pPr>
        <w:pStyle w:val="PlainText"/>
        <w:rPr>
          <w:rFonts w:ascii="Arial" w:hAnsi="Arial" w:cs="Arial"/>
        </w:rPr>
      </w:pPr>
      <w:r w:rsidRPr="00625677">
        <w:rPr>
          <w:rFonts w:ascii="Arial" w:hAnsi="Arial" w:cs="Arial"/>
        </w:rPr>
        <w:t>Swinburne promotes independence and encourages the use of adaptive technology.</w:t>
      </w:r>
    </w:p>
    <w:p w14:paraId="4008C079" w14:textId="77777777" w:rsidR="00B06D1A" w:rsidRPr="00625677" w:rsidRDefault="00B06D1A" w:rsidP="00B06D1A">
      <w:pPr>
        <w:pStyle w:val="PlainText"/>
        <w:rPr>
          <w:rFonts w:ascii="Arial" w:hAnsi="Arial" w:cs="Arial"/>
          <w:b/>
        </w:rPr>
      </w:pPr>
    </w:p>
    <w:p w14:paraId="2ACCBC52" w14:textId="77777777" w:rsidR="00B06D1A" w:rsidRPr="00625677" w:rsidRDefault="00B06D1A" w:rsidP="00B06D1A">
      <w:pPr>
        <w:rPr>
          <w:rFonts w:cs="Arial"/>
          <w:b/>
          <w:color w:val="000000"/>
          <w:szCs w:val="22"/>
        </w:rPr>
      </w:pPr>
    </w:p>
    <w:p w14:paraId="0B6171E1" w14:textId="77777777" w:rsidR="00B06D1A" w:rsidRPr="00625677" w:rsidRDefault="00B06D1A" w:rsidP="000C4C92">
      <w:pPr>
        <w:pStyle w:val="Heading2"/>
        <w:rPr>
          <w:rFonts w:cs="Arial"/>
        </w:rPr>
      </w:pPr>
      <w:r w:rsidRPr="00625677">
        <w:rPr>
          <w:rFonts w:cs="Arial"/>
        </w:rPr>
        <w:t>SERVICES AVAILABLE TO STUDENTS</w:t>
      </w:r>
    </w:p>
    <w:p w14:paraId="345A8148" w14:textId="77777777" w:rsidR="00B06D1A" w:rsidRPr="00625677" w:rsidRDefault="00B06D1A" w:rsidP="00B06D1A">
      <w:pPr>
        <w:spacing w:line="240" w:lineRule="auto"/>
        <w:ind w:left="426"/>
        <w:rPr>
          <w:rFonts w:cs="Arial"/>
          <w:color w:val="000000"/>
          <w:szCs w:val="22"/>
        </w:rPr>
      </w:pPr>
    </w:p>
    <w:p w14:paraId="0F1E7802" w14:textId="67C9A273" w:rsidR="00B06D1A" w:rsidRPr="00625677" w:rsidRDefault="00B06D1A" w:rsidP="00B06D1A">
      <w:pPr>
        <w:numPr>
          <w:ilvl w:val="0"/>
          <w:numId w:val="19"/>
        </w:numPr>
        <w:tabs>
          <w:tab w:val="clear" w:pos="360"/>
          <w:tab w:val="num" w:pos="426"/>
        </w:tabs>
        <w:spacing w:line="240" w:lineRule="auto"/>
        <w:ind w:left="426" w:hanging="426"/>
        <w:rPr>
          <w:rFonts w:cs="Arial"/>
          <w:color w:val="000000"/>
          <w:szCs w:val="22"/>
        </w:rPr>
      </w:pPr>
      <w:r w:rsidRPr="00625677">
        <w:rPr>
          <w:rStyle w:val="Heading3Char"/>
          <w:rFonts w:cs="Arial"/>
        </w:rPr>
        <w:t>A</w:t>
      </w:r>
      <w:r w:rsidR="000E6A4F" w:rsidRPr="00625677">
        <w:rPr>
          <w:rStyle w:val="Heading3Char"/>
          <w:rFonts w:cs="Arial"/>
        </w:rPr>
        <w:t>ssistive Technology</w:t>
      </w:r>
      <w:r w:rsidRPr="00625677">
        <w:rPr>
          <w:rFonts w:cs="Arial"/>
          <w:b/>
          <w:color w:val="000000"/>
          <w:szCs w:val="22"/>
        </w:rPr>
        <w:t xml:space="preserve"> </w:t>
      </w:r>
      <w:r w:rsidRPr="00625677">
        <w:rPr>
          <w:rFonts w:cs="Arial"/>
          <w:color w:val="000000"/>
          <w:szCs w:val="22"/>
        </w:rPr>
        <w:t xml:space="preserve">such as </w:t>
      </w:r>
      <w:r w:rsidR="000E6A4F" w:rsidRPr="00625677">
        <w:rPr>
          <w:rFonts w:cs="Arial"/>
          <w:color w:val="000000"/>
          <w:szCs w:val="22"/>
        </w:rPr>
        <w:t xml:space="preserve">software, </w:t>
      </w:r>
      <w:r w:rsidRPr="00625677">
        <w:rPr>
          <w:rFonts w:cs="Arial"/>
          <w:color w:val="000000"/>
          <w:szCs w:val="22"/>
        </w:rPr>
        <w:t xml:space="preserve">digital recorders, </w:t>
      </w:r>
      <w:r w:rsidR="000E6A4F" w:rsidRPr="00625677">
        <w:rPr>
          <w:rFonts w:cs="Arial"/>
          <w:color w:val="000000"/>
          <w:szCs w:val="22"/>
        </w:rPr>
        <w:t xml:space="preserve">tablets, </w:t>
      </w:r>
      <w:r w:rsidRPr="00625677">
        <w:rPr>
          <w:rFonts w:cs="Arial"/>
          <w:color w:val="000000"/>
          <w:szCs w:val="22"/>
        </w:rPr>
        <w:t>echo smart pens</w:t>
      </w:r>
      <w:r w:rsidR="000E6A4F" w:rsidRPr="00625677">
        <w:rPr>
          <w:rFonts w:cs="Arial"/>
          <w:color w:val="000000"/>
          <w:szCs w:val="22"/>
        </w:rPr>
        <w:t xml:space="preserve"> and</w:t>
      </w:r>
      <w:r w:rsidRPr="00625677">
        <w:rPr>
          <w:rFonts w:cs="Arial"/>
          <w:color w:val="000000"/>
          <w:szCs w:val="22"/>
        </w:rPr>
        <w:t xml:space="preserve"> laptops</w:t>
      </w:r>
      <w:r w:rsidR="000E6A4F" w:rsidRPr="00625677">
        <w:rPr>
          <w:rFonts w:cs="Arial"/>
          <w:color w:val="000000"/>
          <w:szCs w:val="22"/>
        </w:rPr>
        <w:t>.</w:t>
      </w:r>
    </w:p>
    <w:p w14:paraId="1EEE97D4" w14:textId="77777777" w:rsidR="00B06D1A" w:rsidRPr="00625677" w:rsidRDefault="00B06D1A" w:rsidP="00B06D1A">
      <w:pPr>
        <w:spacing w:line="240" w:lineRule="auto"/>
        <w:rPr>
          <w:rFonts w:cs="Arial"/>
          <w:color w:val="000000"/>
          <w:szCs w:val="22"/>
        </w:rPr>
      </w:pPr>
    </w:p>
    <w:p w14:paraId="42437536" w14:textId="09971D76" w:rsidR="00B06D1A" w:rsidRPr="00625677" w:rsidRDefault="000E6A4F" w:rsidP="00B06D1A">
      <w:pPr>
        <w:numPr>
          <w:ilvl w:val="0"/>
          <w:numId w:val="31"/>
        </w:numPr>
        <w:spacing w:line="240" w:lineRule="auto"/>
        <w:ind w:left="709" w:hanging="283"/>
        <w:rPr>
          <w:rFonts w:cs="Arial"/>
          <w:color w:val="000000"/>
          <w:szCs w:val="22"/>
        </w:rPr>
      </w:pPr>
      <w:r w:rsidRPr="00625677">
        <w:rPr>
          <w:rFonts w:cs="Arial"/>
          <w:color w:val="000000"/>
          <w:szCs w:val="22"/>
        </w:rPr>
        <w:t>We encourage you to trial assistive technology and equipment to determine what may be of greatest assistance to you.</w:t>
      </w:r>
    </w:p>
    <w:p w14:paraId="30F46040" w14:textId="77777777" w:rsidR="00B06D1A" w:rsidRPr="00625677" w:rsidRDefault="00B06D1A" w:rsidP="00B06D1A">
      <w:pPr>
        <w:spacing w:line="240" w:lineRule="auto"/>
        <w:ind w:left="709" w:hanging="283"/>
        <w:rPr>
          <w:rFonts w:cs="Arial"/>
          <w:color w:val="000000"/>
          <w:szCs w:val="22"/>
        </w:rPr>
      </w:pPr>
    </w:p>
    <w:p w14:paraId="2A1D439B" w14:textId="77777777" w:rsidR="00B06D1A" w:rsidRPr="00625677" w:rsidRDefault="00B06D1A" w:rsidP="00B06D1A">
      <w:pPr>
        <w:numPr>
          <w:ilvl w:val="0"/>
          <w:numId w:val="31"/>
        </w:numPr>
        <w:spacing w:line="240" w:lineRule="auto"/>
        <w:ind w:left="709" w:hanging="283"/>
        <w:rPr>
          <w:rFonts w:cs="Arial"/>
          <w:color w:val="000000"/>
          <w:szCs w:val="22"/>
        </w:rPr>
      </w:pPr>
      <w:r w:rsidRPr="00625677">
        <w:rPr>
          <w:rFonts w:cs="Arial"/>
          <w:color w:val="000000"/>
          <w:szCs w:val="22"/>
        </w:rPr>
        <w:t>The library’s borrowing policies and guidelines will apply, however extended loans can be authorised by the Access</w:t>
      </w:r>
      <w:r w:rsidRPr="00625677">
        <w:rPr>
          <w:rFonts w:cs="Arial"/>
          <w:i/>
          <w:color w:val="000000"/>
          <w:szCs w:val="22"/>
        </w:rPr>
        <w:t>Ability</w:t>
      </w:r>
      <w:r w:rsidRPr="00625677">
        <w:rPr>
          <w:rFonts w:cs="Arial"/>
          <w:color w:val="000000"/>
          <w:szCs w:val="22"/>
        </w:rPr>
        <w:t xml:space="preserve"> Adviser.</w:t>
      </w:r>
    </w:p>
    <w:p w14:paraId="3FB7484E" w14:textId="77777777" w:rsidR="00B06D1A" w:rsidRPr="00625677" w:rsidRDefault="00B06D1A" w:rsidP="00B06D1A">
      <w:pPr>
        <w:rPr>
          <w:rFonts w:cs="Arial"/>
          <w:color w:val="000000"/>
          <w:szCs w:val="22"/>
        </w:rPr>
      </w:pPr>
    </w:p>
    <w:p w14:paraId="755DBE9C" w14:textId="77777777" w:rsidR="00B06D1A" w:rsidRPr="00625677" w:rsidRDefault="00E955DF" w:rsidP="00C93E1C">
      <w:pPr>
        <w:pStyle w:val="Heading3"/>
        <w:rPr>
          <w:rFonts w:cs="Arial"/>
        </w:rPr>
      </w:pPr>
      <w:r w:rsidRPr="00625677">
        <w:rPr>
          <w:rFonts w:cs="Arial"/>
        </w:rPr>
        <w:t xml:space="preserve">2. </w:t>
      </w:r>
      <w:r w:rsidR="00B06D1A" w:rsidRPr="00625677">
        <w:rPr>
          <w:rFonts w:cs="Arial"/>
        </w:rPr>
        <w:t xml:space="preserve">Arranging your support </w:t>
      </w:r>
    </w:p>
    <w:p w14:paraId="2866648E" w14:textId="77777777" w:rsidR="00B06D1A" w:rsidRPr="00625677" w:rsidRDefault="00B06D1A" w:rsidP="00B06D1A">
      <w:pPr>
        <w:tabs>
          <w:tab w:val="left" w:pos="709"/>
        </w:tabs>
        <w:spacing w:line="240" w:lineRule="auto"/>
        <w:ind w:left="360"/>
        <w:rPr>
          <w:rFonts w:cs="Arial"/>
          <w:color w:val="000000"/>
          <w:szCs w:val="22"/>
        </w:rPr>
      </w:pPr>
    </w:p>
    <w:p w14:paraId="7B2C550D" w14:textId="77777777" w:rsidR="00B06D1A" w:rsidRPr="00625677" w:rsidRDefault="00B06D1A" w:rsidP="00B06D1A">
      <w:pPr>
        <w:numPr>
          <w:ilvl w:val="0"/>
          <w:numId w:val="20"/>
        </w:numPr>
        <w:tabs>
          <w:tab w:val="left" w:pos="709"/>
        </w:tabs>
        <w:spacing w:line="240" w:lineRule="auto"/>
        <w:ind w:left="720"/>
        <w:rPr>
          <w:rFonts w:cs="Arial"/>
          <w:color w:val="000000"/>
          <w:szCs w:val="22"/>
        </w:rPr>
      </w:pPr>
      <w:r w:rsidRPr="00625677">
        <w:rPr>
          <w:rFonts w:cs="Arial"/>
          <w:color w:val="000000"/>
          <w:szCs w:val="22"/>
        </w:rPr>
        <w:t>Contact Access</w:t>
      </w:r>
      <w:r w:rsidRPr="00625677">
        <w:rPr>
          <w:rFonts w:cs="Arial"/>
          <w:i/>
          <w:color w:val="000000"/>
          <w:szCs w:val="22"/>
        </w:rPr>
        <w:t>Ability</w:t>
      </w:r>
      <w:r w:rsidRPr="00625677">
        <w:rPr>
          <w:rFonts w:cs="Arial"/>
          <w:color w:val="000000"/>
          <w:szCs w:val="22"/>
        </w:rPr>
        <w:t xml:space="preserve"> Services as early as possible, prior to starting your studies so that arrangements can be made to have your supports in place. </w:t>
      </w:r>
    </w:p>
    <w:p w14:paraId="6EC7E023" w14:textId="77777777" w:rsidR="00B06D1A" w:rsidRPr="00625677" w:rsidRDefault="00B06D1A" w:rsidP="00B06D1A">
      <w:pPr>
        <w:tabs>
          <w:tab w:val="left" w:pos="709"/>
        </w:tabs>
        <w:spacing w:line="240" w:lineRule="auto"/>
        <w:rPr>
          <w:rFonts w:cs="Arial"/>
          <w:color w:val="000000"/>
          <w:szCs w:val="22"/>
        </w:rPr>
      </w:pPr>
    </w:p>
    <w:p w14:paraId="04EE87D8" w14:textId="77777777" w:rsidR="00B06D1A" w:rsidRPr="00625677" w:rsidRDefault="00B06D1A" w:rsidP="00B06D1A">
      <w:pPr>
        <w:numPr>
          <w:ilvl w:val="0"/>
          <w:numId w:val="20"/>
        </w:numPr>
        <w:tabs>
          <w:tab w:val="left" w:pos="709"/>
        </w:tabs>
        <w:spacing w:line="240" w:lineRule="auto"/>
        <w:ind w:left="720"/>
        <w:rPr>
          <w:rFonts w:cs="Arial"/>
          <w:color w:val="000000"/>
          <w:szCs w:val="22"/>
        </w:rPr>
      </w:pPr>
      <w:r w:rsidRPr="00625677">
        <w:rPr>
          <w:rFonts w:cs="Arial"/>
          <w:color w:val="000000"/>
          <w:szCs w:val="22"/>
        </w:rPr>
        <w:t xml:space="preserve">Supply a complete copy of your timetable as soon as it is available to you. This includes subjects (name and code), times, locations, term dates.  </w:t>
      </w:r>
    </w:p>
    <w:p w14:paraId="4DDE16F3" w14:textId="77777777" w:rsidR="00B06D1A" w:rsidRPr="00625677" w:rsidRDefault="00B06D1A" w:rsidP="00B06D1A">
      <w:pPr>
        <w:tabs>
          <w:tab w:val="left" w:pos="709"/>
        </w:tabs>
        <w:spacing w:line="240" w:lineRule="auto"/>
        <w:rPr>
          <w:rFonts w:cs="Arial"/>
          <w:color w:val="000000"/>
          <w:szCs w:val="22"/>
        </w:rPr>
      </w:pPr>
    </w:p>
    <w:p w14:paraId="5C234BEE" w14:textId="77777777" w:rsidR="00B06D1A" w:rsidRPr="00625677" w:rsidRDefault="00B06D1A" w:rsidP="00B06D1A">
      <w:pPr>
        <w:numPr>
          <w:ilvl w:val="0"/>
          <w:numId w:val="20"/>
        </w:numPr>
        <w:tabs>
          <w:tab w:val="left" w:pos="709"/>
        </w:tabs>
        <w:spacing w:line="240" w:lineRule="auto"/>
        <w:ind w:left="720"/>
        <w:rPr>
          <w:rFonts w:cs="Arial"/>
          <w:color w:val="000000"/>
          <w:szCs w:val="22"/>
        </w:rPr>
      </w:pPr>
      <w:r w:rsidRPr="00625677">
        <w:rPr>
          <w:rFonts w:cs="Arial"/>
          <w:color w:val="000000"/>
          <w:szCs w:val="22"/>
        </w:rPr>
        <w:t>Late changes in timetable or subject choice may result in reduced or delayed services being available to you.</w:t>
      </w:r>
    </w:p>
    <w:p w14:paraId="5124D9A1" w14:textId="77777777" w:rsidR="00B06D1A" w:rsidRPr="00625677" w:rsidRDefault="00B06D1A" w:rsidP="00B06D1A">
      <w:pPr>
        <w:pStyle w:val="H2"/>
        <w:tabs>
          <w:tab w:val="left" w:pos="284"/>
        </w:tabs>
        <w:spacing w:before="0" w:after="0"/>
        <w:ind w:left="360"/>
        <w:rPr>
          <w:rFonts w:ascii="Arial" w:hAnsi="Arial" w:cs="Arial"/>
          <w:color w:val="000000"/>
          <w:sz w:val="22"/>
          <w:szCs w:val="22"/>
        </w:rPr>
      </w:pPr>
      <w:r w:rsidRPr="00625677">
        <w:rPr>
          <w:rFonts w:ascii="Arial" w:hAnsi="Arial" w:cs="Arial"/>
          <w:b w:val="0"/>
          <w:color w:val="000000"/>
          <w:sz w:val="22"/>
          <w:szCs w:val="22"/>
        </w:rPr>
        <w:t xml:space="preserve">   </w:t>
      </w:r>
    </w:p>
    <w:p w14:paraId="0DBDCC1C" w14:textId="36C8B485" w:rsidR="00B06D1A" w:rsidRPr="00625677" w:rsidRDefault="00E955DF" w:rsidP="00C93E1C">
      <w:pPr>
        <w:pStyle w:val="Heading3"/>
        <w:rPr>
          <w:rFonts w:cs="Arial"/>
        </w:rPr>
      </w:pPr>
      <w:r w:rsidRPr="00625677">
        <w:rPr>
          <w:rFonts w:cs="Arial"/>
        </w:rPr>
        <w:t xml:space="preserve">3. </w:t>
      </w:r>
      <w:r w:rsidR="00B06D1A" w:rsidRPr="00625677">
        <w:rPr>
          <w:rFonts w:cs="Arial"/>
        </w:rPr>
        <w:t>A</w:t>
      </w:r>
      <w:r w:rsidR="00E60C17" w:rsidRPr="00625677">
        <w:rPr>
          <w:rFonts w:cs="Arial"/>
        </w:rPr>
        <w:t>USLAN</w:t>
      </w:r>
      <w:r w:rsidR="00B06D1A" w:rsidRPr="00625677">
        <w:rPr>
          <w:rFonts w:cs="Arial"/>
        </w:rPr>
        <w:t xml:space="preserve"> Interpreters</w:t>
      </w:r>
      <w:r w:rsidR="00FA71F7" w:rsidRPr="00625677">
        <w:rPr>
          <w:rFonts w:cs="Arial"/>
        </w:rPr>
        <w:t>/</w:t>
      </w:r>
      <w:proofErr w:type="spellStart"/>
      <w:r w:rsidR="00B06D1A" w:rsidRPr="00625677">
        <w:rPr>
          <w:rFonts w:cs="Arial"/>
        </w:rPr>
        <w:t>Notetakers</w:t>
      </w:r>
      <w:proofErr w:type="spellEnd"/>
      <w:r w:rsidR="00FA71F7" w:rsidRPr="00625677">
        <w:rPr>
          <w:rFonts w:cs="Arial"/>
        </w:rPr>
        <w:t xml:space="preserve"> and</w:t>
      </w:r>
      <w:r w:rsidR="00B06D1A" w:rsidRPr="00625677">
        <w:rPr>
          <w:rFonts w:cs="Arial"/>
        </w:rPr>
        <w:t xml:space="preserve"> live captioning</w:t>
      </w:r>
    </w:p>
    <w:p w14:paraId="454C00C0" w14:textId="77777777" w:rsidR="00B06D1A" w:rsidRPr="00625677" w:rsidRDefault="00B06D1A" w:rsidP="00B06D1A">
      <w:pPr>
        <w:spacing w:line="240" w:lineRule="auto"/>
        <w:ind w:left="360"/>
        <w:rPr>
          <w:rFonts w:cs="Arial"/>
          <w:color w:val="000000"/>
          <w:szCs w:val="22"/>
        </w:rPr>
      </w:pPr>
    </w:p>
    <w:p w14:paraId="0FC59088" w14:textId="77777777" w:rsidR="00B06D1A" w:rsidRPr="00625677" w:rsidRDefault="00B06D1A" w:rsidP="00B06D1A">
      <w:pPr>
        <w:numPr>
          <w:ilvl w:val="0"/>
          <w:numId w:val="32"/>
        </w:numPr>
        <w:spacing w:line="240" w:lineRule="auto"/>
        <w:ind w:left="709" w:hanging="283"/>
        <w:rPr>
          <w:rFonts w:cs="Arial"/>
          <w:color w:val="000000"/>
          <w:szCs w:val="22"/>
        </w:rPr>
      </w:pPr>
      <w:r w:rsidRPr="00625677">
        <w:rPr>
          <w:rFonts w:cs="Arial"/>
          <w:color w:val="000000"/>
          <w:szCs w:val="22"/>
        </w:rPr>
        <w:t xml:space="preserve">May be available for students who are deaf or hard of hearing. </w:t>
      </w:r>
    </w:p>
    <w:p w14:paraId="29466F86" w14:textId="77777777" w:rsidR="00B06D1A" w:rsidRPr="00625677" w:rsidRDefault="00B06D1A" w:rsidP="00B06D1A">
      <w:pPr>
        <w:spacing w:line="240" w:lineRule="auto"/>
        <w:ind w:left="709" w:hanging="283"/>
        <w:rPr>
          <w:rFonts w:cs="Arial"/>
          <w:color w:val="000000"/>
          <w:szCs w:val="22"/>
        </w:rPr>
      </w:pPr>
    </w:p>
    <w:p w14:paraId="0E31316A" w14:textId="77777777" w:rsidR="00B06D1A" w:rsidRPr="00625677" w:rsidRDefault="00B06D1A" w:rsidP="00B06D1A">
      <w:pPr>
        <w:numPr>
          <w:ilvl w:val="0"/>
          <w:numId w:val="32"/>
        </w:numPr>
        <w:spacing w:line="240" w:lineRule="auto"/>
        <w:ind w:left="709" w:hanging="283"/>
        <w:rPr>
          <w:rFonts w:cs="Arial"/>
          <w:color w:val="000000"/>
          <w:szCs w:val="22"/>
        </w:rPr>
      </w:pPr>
      <w:r w:rsidRPr="00625677">
        <w:rPr>
          <w:rFonts w:cs="Arial"/>
          <w:color w:val="000000"/>
          <w:szCs w:val="22"/>
        </w:rPr>
        <w:t>Contact Access</w:t>
      </w:r>
      <w:r w:rsidRPr="00625677">
        <w:rPr>
          <w:rFonts w:cs="Arial"/>
          <w:i/>
          <w:color w:val="000000"/>
          <w:szCs w:val="22"/>
        </w:rPr>
        <w:t>Ability</w:t>
      </w:r>
      <w:r w:rsidRPr="00625677">
        <w:rPr>
          <w:rFonts w:cs="Arial"/>
          <w:color w:val="000000"/>
          <w:szCs w:val="22"/>
        </w:rPr>
        <w:t xml:space="preserve"> Services early so that arrangements can be made. </w:t>
      </w:r>
    </w:p>
    <w:p w14:paraId="104158CC" w14:textId="77777777" w:rsidR="00B06D1A" w:rsidRPr="00625677" w:rsidRDefault="00B06D1A" w:rsidP="00B06D1A">
      <w:pPr>
        <w:spacing w:line="240" w:lineRule="auto"/>
        <w:ind w:left="709" w:hanging="283"/>
        <w:rPr>
          <w:rFonts w:cs="Arial"/>
          <w:color w:val="000000"/>
          <w:szCs w:val="22"/>
        </w:rPr>
      </w:pPr>
    </w:p>
    <w:p w14:paraId="35F840CF" w14:textId="77777777" w:rsidR="00B06D1A" w:rsidRPr="00625677" w:rsidRDefault="00B06D1A" w:rsidP="00B06D1A">
      <w:pPr>
        <w:numPr>
          <w:ilvl w:val="0"/>
          <w:numId w:val="32"/>
        </w:numPr>
        <w:spacing w:line="240" w:lineRule="auto"/>
        <w:ind w:left="709" w:hanging="283"/>
        <w:rPr>
          <w:rFonts w:cs="Arial"/>
          <w:color w:val="000000"/>
          <w:szCs w:val="22"/>
        </w:rPr>
      </w:pPr>
      <w:r w:rsidRPr="00625677">
        <w:rPr>
          <w:rFonts w:cs="Arial"/>
          <w:color w:val="000000"/>
          <w:szCs w:val="22"/>
        </w:rPr>
        <w:t xml:space="preserve">All endeavours will be made to provide you with an interpreter, however, this may not always be possible as there can be heavy demand of the small pool of qualified interpreters at various times. </w:t>
      </w:r>
    </w:p>
    <w:p w14:paraId="0FDB0F9B" w14:textId="77777777" w:rsidR="00B06D1A" w:rsidRPr="00625677" w:rsidRDefault="00B06D1A" w:rsidP="00B06D1A">
      <w:pPr>
        <w:spacing w:line="240" w:lineRule="auto"/>
        <w:ind w:left="709" w:hanging="283"/>
        <w:rPr>
          <w:rFonts w:cs="Arial"/>
          <w:color w:val="000000"/>
          <w:szCs w:val="22"/>
        </w:rPr>
      </w:pPr>
    </w:p>
    <w:p w14:paraId="61F26EF2" w14:textId="58F3D864" w:rsidR="00B06D1A" w:rsidRPr="00625677" w:rsidRDefault="00FA71F7" w:rsidP="00B06D1A">
      <w:pPr>
        <w:numPr>
          <w:ilvl w:val="0"/>
          <w:numId w:val="32"/>
        </w:numPr>
        <w:spacing w:line="240" w:lineRule="auto"/>
        <w:ind w:left="709" w:hanging="283"/>
        <w:rPr>
          <w:rFonts w:cs="Arial"/>
          <w:color w:val="000000"/>
          <w:szCs w:val="22"/>
        </w:rPr>
      </w:pPr>
      <w:r w:rsidRPr="00625677">
        <w:rPr>
          <w:rFonts w:cs="Arial"/>
          <w:color w:val="000000"/>
          <w:szCs w:val="22"/>
        </w:rPr>
        <w:t xml:space="preserve"> Arrive a few minutes before your first class to meet the Interpreter/Notetaker and discuss what your specific needs are and how they can best support you.</w:t>
      </w:r>
    </w:p>
    <w:p w14:paraId="1DC15177" w14:textId="77777777" w:rsidR="00975C70" w:rsidRPr="00625677" w:rsidRDefault="00975C70" w:rsidP="00975C70">
      <w:pPr>
        <w:pStyle w:val="Style1"/>
        <w:numPr>
          <w:ilvl w:val="0"/>
          <w:numId w:val="0"/>
        </w:numPr>
        <w:ind w:left="437"/>
        <w:rPr>
          <w:rFonts w:cs="Arial"/>
        </w:rPr>
      </w:pPr>
    </w:p>
    <w:p w14:paraId="184F6634" w14:textId="75D00062" w:rsidR="00FA71F7" w:rsidRPr="00625677" w:rsidRDefault="00FA71F7" w:rsidP="00975C70">
      <w:pPr>
        <w:pStyle w:val="Style1"/>
        <w:numPr>
          <w:ilvl w:val="0"/>
          <w:numId w:val="32"/>
        </w:numPr>
        <w:ind w:left="709" w:hanging="283"/>
        <w:rPr>
          <w:rFonts w:cs="Arial"/>
        </w:rPr>
      </w:pPr>
      <w:r w:rsidRPr="00625677">
        <w:rPr>
          <w:rFonts w:cs="Arial"/>
          <w:color w:val="000000"/>
          <w:szCs w:val="22"/>
        </w:rPr>
        <w:t>In a tutorial, introduce the Interpreter/Notetaker to your teacher, if they have not previously met.</w:t>
      </w:r>
    </w:p>
    <w:p w14:paraId="2C971840" w14:textId="2145CD6F" w:rsidR="00B06D1A" w:rsidRDefault="00B06D1A" w:rsidP="00B06D1A">
      <w:pPr>
        <w:pStyle w:val="ListParagraph"/>
        <w:numPr>
          <w:ilvl w:val="0"/>
          <w:numId w:val="0"/>
        </w:numPr>
        <w:ind w:left="714"/>
        <w:rPr>
          <w:rFonts w:cs="Arial"/>
          <w:color w:val="000000"/>
          <w:szCs w:val="22"/>
        </w:rPr>
      </w:pPr>
    </w:p>
    <w:p w14:paraId="0DE6E009" w14:textId="77777777" w:rsidR="00625677" w:rsidRPr="00625677" w:rsidRDefault="00625677" w:rsidP="00B06D1A">
      <w:pPr>
        <w:pStyle w:val="ListParagraph"/>
        <w:numPr>
          <w:ilvl w:val="0"/>
          <w:numId w:val="0"/>
        </w:numPr>
        <w:ind w:left="714"/>
        <w:rPr>
          <w:rFonts w:cs="Arial"/>
          <w:color w:val="000000"/>
          <w:szCs w:val="22"/>
        </w:rPr>
      </w:pPr>
    </w:p>
    <w:p w14:paraId="3B8A1D07" w14:textId="77777777" w:rsidR="00B06D1A" w:rsidRPr="00625677" w:rsidRDefault="00B06D1A" w:rsidP="00B06D1A">
      <w:pPr>
        <w:spacing w:line="240" w:lineRule="auto"/>
        <w:ind w:left="709"/>
        <w:rPr>
          <w:rFonts w:cs="Arial"/>
          <w:b/>
          <w:color w:val="000000"/>
        </w:rPr>
      </w:pPr>
    </w:p>
    <w:p w14:paraId="3C885DD9" w14:textId="028ACCF5" w:rsidR="00B06D1A" w:rsidRPr="00625677" w:rsidRDefault="00E955DF" w:rsidP="00C93E1C">
      <w:pPr>
        <w:pStyle w:val="Heading3"/>
        <w:rPr>
          <w:rFonts w:cs="Arial"/>
        </w:rPr>
      </w:pPr>
      <w:r w:rsidRPr="00625677">
        <w:rPr>
          <w:rFonts w:cs="Arial"/>
        </w:rPr>
        <w:lastRenderedPageBreak/>
        <w:t xml:space="preserve">4. </w:t>
      </w:r>
      <w:r w:rsidR="00B06D1A" w:rsidRPr="00625677">
        <w:rPr>
          <w:rFonts w:cs="Arial"/>
        </w:rPr>
        <w:t>Education Access Worker</w:t>
      </w:r>
      <w:r w:rsidR="00FA71F7" w:rsidRPr="00625677">
        <w:rPr>
          <w:rFonts w:cs="Arial"/>
        </w:rPr>
        <w:t>s</w:t>
      </w:r>
    </w:p>
    <w:p w14:paraId="5902269F" w14:textId="1C901FB9" w:rsidR="00FA71F7" w:rsidRPr="00625677" w:rsidRDefault="00FA71F7" w:rsidP="00EB30B9">
      <w:pPr>
        <w:pStyle w:val="BodyTextIndent"/>
        <w:numPr>
          <w:ilvl w:val="0"/>
          <w:numId w:val="49"/>
        </w:numPr>
        <w:spacing w:after="0" w:line="240" w:lineRule="auto"/>
        <w:ind w:left="709" w:hanging="283"/>
        <w:rPr>
          <w:rFonts w:cs="Arial"/>
          <w:color w:val="000000"/>
          <w:szCs w:val="22"/>
        </w:rPr>
      </w:pPr>
      <w:r w:rsidRPr="00625677">
        <w:rPr>
          <w:rFonts w:cs="Arial"/>
          <w:color w:val="000000"/>
          <w:szCs w:val="22"/>
        </w:rPr>
        <w:t>Education Access Worker are provided where it is the most appropriate means to assist a student to effectively access education</w:t>
      </w:r>
      <w:r w:rsidR="008A4AA8" w:rsidRPr="00625677">
        <w:rPr>
          <w:rFonts w:cs="Arial"/>
          <w:color w:val="000000"/>
          <w:szCs w:val="22"/>
        </w:rPr>
        <w:t>. T</w:t>
      </w:r>
      <w:r w:rsidRPr="00625677">
        <w:rPr>
          <w:rFonts w:cs="Arial"/>
          <w:color w:val="000000"/>
          <w:szCs w:val="22"/>
        </w:rPr>
        <w:t>his is negotiated on an individual basis.</w:t>
      </w:r>
    </w:p>
    <w:p w14:paraId="601DAC16" w14:textId="77777777" w:rsidR="00EB30B9" w:rsidRPr="00625677" w:rsidRDefault="00EB30B9" w:rsidP="00EB30B9">
      <w:pPr>
        <w:pStyle w:val="BodyTextIndent"/>
        <w:tabs>
          <w:tab w:val="left" w:pos="709"/>
        </w:tabs>
        <w:spacing w:after="0" w:line="240" w:lineRule="auto"/>
        <w:rPr>
          <w:rFonts w:cs="Arial"/>
          <w:color w:val="000000"/>
          <w:szCs w:val="22"/>
        </w:rPr>
      </w:pPr>
    </w:p>
    <w:p w14:paraId="4EF09067" w14:textId="0FCB03B6" w:rsidR="00B06D1A" w:rsidRPr="00625677" w:rsidRDefault="00B06D1A" w:rsidP="00B06D1A">
      <w:pPr>
        <w:pStyle w:val="BodyTextIndent"/>
        <w:numPr>
          <w:ilvl w:val="0"/>
          <w:numId w:val="21"/>
        </w:numPr>
        <w:tabs>
          <w:tab w:val="left" w:pos="709"/>
        </w:tabs>
        <w:spacing w:after="0" w:line="240" w:lineRule="auto"/>
        <w:ind w:left="720"/>
        <w:rPr>
          <w:rFonts w:cs="Arial"/>
          <w:color w:val="000000"/>
          <w:szCs w:val="22"/>
        </w:rPr>
      </w:pPr>
      <w:r w:rsidRPr="00625677">
        <w:rPr>
          <w:rFonts w:cs="Arial"/>
          <w:color w:val="000000"/>
          <w:szCs w:val="22"/>
        </w:rPr>
        <w:t>Arrive a few minutes before your first class to meet the Education Access Worker and discuss what your specific needs are and how they can best support you.</w:t>
      </w:r>
    </w:p>
    <w:p w14:paraId="7DE0A910" w14:textId="77777777" w:rsidR="00B06D1A" w:rsidRPr="00625677" w:rsidRDefault="00B06D1A" w:rsidP="00B06D1A">
      <w:pPr>
        <w:pStyle w:val="BodyTextIndent"/>
        <w:tabs>
          <w:tab w:val="left" w:pos="709"/>
        </w:tabs>
        <w:ind w:left="720"/>
        <w:rPr>
          <w:rFonts w:cs="Arial"/>
          <w:color w:val="000000"/>
          <w:szCs w:val="22"/>
        </w:rPr>
      </w:pPr>
    </w:p>
    <w:p w14:paraId="2EC2CF5D" w14:textId="77777777" w:rsidR="00B06D1A" w:rsidRPr="00625677" w:rsidRDefault="00B06D1A" w:rsidP="00B06D1A">
      <w:pPr>
        <w:pStyle w:val="BodyTextIndent"/>
        <w:numPr>
          <w:ilvl w:val="0"/>
          <w:numId w:val="21"/>
        </w:numPr>
        <w:tabs>
          <w:tab w:val="left" w:pos="709"/>
        </w:tabs>
        <w:spacing w:after="0" w:line="240" w:lineRule="auto"/>
        <w:ind w:left="720"/>
        <w:rPr>
          <w:rFonts w:cs="Arial"/>
          <w:color w:val="000000"/>
          <w:szCs w:val="22"/>
        </w:rPr>
      </w:pPr>
      <w:r w:rsidRPr="00625677">
        <w:rPr>
          <w:rFonts w:cs="Arial"/>
          <w:color w:val="000000"/>
          <w:szCs w:val="22"/>
        </w:rPr>
        <w:t>In a tutorial, introduce the Education Access Worker to your teacher, if they have not previously met.</w:t>
      </w:r>
    </w:p>
    <w:p w14:paraId="0299E2B4" w14:textId="2082A574" w:rsidR="00B06D1A" w:rsidRPr="00625677" w:rsidRDefault="00B06D1A" w:rsidP="00C93E1C">
      <w:pPr>
        <w:pStyle w:val="Heading3"/>
        <w:rPr>
          <w:rFonts w:cs="Arial"/>
        </w:rPr>
      </w:pPr>
    </w:p>
    <w:p w14:paraId="649AC48B" w14:textId="77777777" w:rsidR="00B06D1A" w:rsidRPr="00625677" w:rsidRDefault="00E955DF" w:rsidP="00704921">
      <w:pPr>
        <w:pStyle w:val="Heading3"/>
        <w:rPr>
          <w:rFonts w:cs="Arial"/>
        </w:rPr>
      </w:pPr>
      <w:r w:rsidRPr="00625677">
        <w:rPr>
          <w:rFonts w:cs="Arial"/>
        </w:rPr>
        <w:t xml:space="preserve">5. </w:t>
      </w:r>
      <w:r w:rsidR="00B06D1A" w:rsidRPr="00625677">
        <w:rPr>
          <w:rFonts w:cs="Arial"/>
        </w:rPr>
        <w:t xml:space="preserve">If you are sick or unable to attend a class </w:t>
      </w:r>
    </w:p>
    <w:p w14:paraId="2072E855" w14:textId="77777777" w:rsidR="00B06D1A" w:rsidRPr="00625677" w:rsidRDefault="00B06D1A" w:rsidP="00B06D1A">
      <w:pPr>
        <w:tabs>
          <w:tab w:val="left" w:pos="709"/>
        </w:tabs>
        <w:spacing w:line="240" w:lineRule="auto"/>
        <w:ind w:left="360"/>
        <w:rPr>
          <w:rFonts w:cs="Arial"/>
          <w:color w:val="000000"/>
          <w:szCs w:val="22"/>
        </w:rPr>
      </w:pPr>
    </w:p>
    <w:p w14:paraId="7347DB91" w14:textId="77777777" w:rsidR="00B06D1A" w:rsidRPr="00625677" w:rsidRDefault="00B06D1A" w:rsidP="00B06D1A">
      <w:pPr>
        <w:numPr>
          <w:ilvl w:val="0"/>
          <w:numId w:val="22"/>
        </w:numPr>
        <w:tabs>
          <w:tab w:val="left" w:pos="709"/>
        </w:tabs>
        <w:spacing w:line="240" w:lineRule="auto"/>
        <w:rPr>
          <w:rFonts w:cs="Arial"/>
          <w:color w:val="000000"/>
          <w:szCs w:val="22"/>
        </w:rPr>
      </w:pPr>
      <w:r w:rsidRPr="00625677">
        <w:rPr>
          <w:rFonts w:cs="Arial"/>
          <w:color w:val="000000"/>
          <w:szCs w:val="22"/>
        </w:rPr>
        <w:t xml:space="preserve">Call the relevant Agency to cancel the Education Access Worker / Interpreter.   </w:t>
      </w:r>
    </w:p>
    <w:p w14:paraId="26BF4FF3" w14:textId="77777777" w:rsidR="00B06D1A" w:rsidRPr="00625677" w:rsidRDefault="00B06D1A" w:rsidP="00B06D1A">
      <w:pPr>
        <w:tabs>
          <w:tab w:val="left" w:pos="709"/>
        </w:tabs>
        <w:spacing w:line="240" w:lineRule="auto"/>
        <w:ind w:left="720"/>
        <w:rPr>
          <w:rFonts w:cs="Arial"/>
          <w:color w:val="000000"/>
          <w:szCs w:val="22"/>
        </w:rPr>
      </w:pPr>
    </w:p>
    <w:p w14:paraId="146AE3F0" w14:textId="77777777" w:rsidR="00B06D1A" w:rsidRPr="00625677" w:rsidRDefault="00B06D1A" w:rsidP="00B06D1A">
      <w:pPr>
        <w:numPr>
          <w:ilvl w:val="0"/>
          <w:numId w:val="22"/>
        </w:numPr>
        <w:tabs>
          <w:tab w:val="left" w:pos="709"/>
        </w:tabs>
        <w:spacing w:line="240" w:lineRule="auto"/>
        <w:ind w:left="709"/>
        <w:rPr>
          <w:rFonts w:cs="Arial"/>
          <w:i/>
          <w:color w:val="000000"/>
          <w:szCs w:val="22"/>
        </w:rPr>
      </w:pPr>
      <w:r w:rsidRPr="00625677">
        <w:rPr>
          <w:rFonts w:cs="Arial"/>
          <w:color w:val="000000"/>
          <w:szCs w:val="22"/>
        </w:rPr>
        <w:t>If the Agency is not available, contact the Access</w:t>
      </w:r>
      <w:r w:rsidRPr="00625677">
        <w:rPr>
          <w:rFonts w:cs="Arial"/>
          <w:i/>
          <w:color w:val="000000"/>
          <w:szCs w:val="22"/>
        </w:rPr>
        <w:t>Ability</w:t>
      </w:r>
      <w:r w:rsidRPr="00625677">
        <w:rPr>
          <w:rFonts w:cs="Arial"/>
          <w:color w:val="000000"/>
          <w:szCs w:val="22"/>
        </w:rPr>
        <w:t xml:space="preserve"> Adviser.</w:t>
      </w:r>
    </w:p>
    <w:p w14:paraId="63B72CAD" w14:textId="77777777" w:rsidR="00B06D1A" w:rsidRPr="00625677" w:rsidRDefault="00B06D1A" w:rsidP="00B06D1A">
      <w:pPr>
        <w:pStyle w:val="ListParagraph"/>
        <w:numPr>
          <w:ilvl w:val="0"/>
          <w:numId w:val="0"/>
        </w:numPr>
        <w:ind w:left="714"/>
        <w:rPr>
          <w:rFonts w:cs="Arial"/>
          <w:i/>
          <w:color w:val="000000"/>
          <w:sz w:val="22"/>
          <w:szCs w:val="22"/>
        </w:rPr>
      </w:pPr>
    </w:p>
    <w:p w14:paraId="0539D56C" w14:textId="77777777" w:rsidR="00B06D1A" w:rsidRPr="00625677" w:rsidRDefault="00B06D1A" w:rsidP="00B06D1A">
      <w:pPr>
        <w:pStyle w:val="Header"/>
        <w:ind w:left="360"/>
        <w:rPr>
          <w:rFonts w:cs="Arial"/>
          <w:b w:val="0"/>
          <w:i/>
          <w:color w:val="000000"/>
          <w:sz w:val="20"/>
        </w:rPr>
      </w:pPr>
      <w:r w:rsidRPr="00625677">
        <w:rPr>
          <w:rFonts w:cs="Arial"/>
          <w:b w:val="0"/>
          <w:i/>
          <w:color w:val="000000"/>
          <w:sz w:val="20"/>
        </w:rPr>
        <w:t xml:space="preserve">Note: </w:t>
      </w:r>
    </w:p>
    <w:p w14:paraId="16BD4B48" w14:textId="77777777" w:rsidR="00B06D1A" w:rsidRPr="00625677" w:rsidRDefault="00B06D1A" w:rsidP="00B06D1A">
      <w:pPr>
        <w:pStyle w:val="Header"/>
        <w:ind w:left="360"/>
        <w:rPr>
          <w:rFonts w:cs="Arial"/>
          <w:b w:val="0"/>
          <w:color w:val="000000"/>
          <w:sz w:val="20"/>
        </w:rPr>
      </w:pPr>
      <w:r w:rsidRPr="00625677">
        <w:rPr>
          <w:rFonts w:cs="Arial"/>
          <w:b w:val="0"/>
          <w:color w:val="000000"/>
          <w:sz w:val="20"/>
        </w:rPr>
        <w:t>If a student fails to attend class or is late three times in a semester without a valid reason and supporting documentation, Access</w:t>
      </w:r>
      <w:r w:rsidRPr="00625677">
        <w:rPr>
          <w:rFonts w:cs="Arial"/>
          <w:b w:val="0"/>
          <w:i/>
          <w:color w:val="000000"/>
          <w:sz w:val="20"/>
        </w:rPr>
        <w:t>Ability</w:t>
      </w:r>
      <w:r w:rsidRPr="00625677">
        <w:rPr>
          <w:rFonts w:cs="Arial"/>
          <w:b w:val="0"/>
          <w:color w:val="000000"/>
          <w:sz w:val="20"/>
        </w:rPr>
        <w:t xml:space="preserve"> Services will review the support and may cancel the support arrangements. </w:t>
      </w:r>
    </w:p>
    <w:p w14:paraId="76FDC1B9" w14:textId="77777777" w:rsidR="00B06D1A" w:rsidRPr="00625677" w:rsidRDefault="00B06D1A" w:rsidP="00B06D1A">
      <w:pPr>
        <w:pStyle w:val="Header"/>
        <w:ind w:left="360"/>
        <w:rPr>
          <w:rFonts w:cs="Arial"/>
          <w:b w:val="0"/>
          <w:color w:val="000000"/>
          <w:sz w:val="20"/>
        </w:rPr>
      </w:pPr>
    </w:p>
    <w:p w14:paraId="7FFDDBBA" w14:textId="77777777" w:rsidR="00B06D1A" w:rsidRPr="00625677" w:rsidRDefault="00B06D1A" w:rsidP="00B06D1A">
      <w:pPr>
        <w:pStyle w:val="Header"/>
        <w:ind w:left="360"/>
        <w:rPr>
          <w:rFonts w:cs="Arial"/>
          <w:b w:val="0"/>
          <w:color w:val="000000"/>
          <w:sz w:val="20"/>
        </w:rPr>
      </w:pPr>
      <w:r w:rsidRPr="00625677">
        <w:rPr>
          <w:rFonts w:cs="Arial"/>
          <w:b w:val="0"/>
          <w:color w:val="000000"/>
          <w:sz w:val="20"/>
        </w:rPr>
        <w:t xml:space="preserve">The offer of support services from Swinburne is conditional upon your attendance at your class/lecture.  </w:t>
      </w:r>
    </w:p>
    <w:p w14:paraId="48E362C9" w14:textId="77777777" w:rsidR="00B06D1A" w:rsidRPr="00625677" w:rsidRDefault="00B06D1A" w:rsidP="00B06D1A">
      <w:pPr>
        <w:pStyle w:val="Header"/>
        <w:ind w:left="360"/>
        <w:rPr>
          <w:rFonts w:cs="Arial"/>
          <w:color w:val="000000"/>
          <w:sz w:val="20"/>
        </w:rPr>
      </w:pPr>
    </w:p>
    <w:p w14:paraId="5651885E" w14:textId="77777777" w:rsidR="00B06D1A" w:rsidRPr="00625677" w:rsidRDefault="00B06D1A" w:rsidP="00B06D1A">
      <w:pPr>
        <w:pStyle w:val="Header"/>
        <w:rPr>
          <w:rFonts w:cs="Arial"/>
          <w:i/>
          <w:color w:val="000000"/>
          <w:szCs w:val="22"/>
        </w:rPr>
      </w:pPr>
    </w:p>
    <w:p w14:paraId="10E965B4" w14:textId="77777777" w:rsidR="00B06D1A" w:rsidRPr="00625677" w:rsidRDefault="00E955DF" w:rsidP="00C93E1C">
      <w:pPr>
        <w:pStyle w:val="Heading3"/>
        <w:rPr>
          <w:rFonts w:cs="Arial"/>
        </w:rPr>
      </w:pPr>
      <w:r w:rsidRPr="00625677">
        <w:rPr>
          <w:rFonts w:cs="Arial"/>
        </w:rPr>
        <w:t xml:space="preserve">6. </w:t>
      </w:r>
      <w:r w:rsidR="00B06D1A" w:rsidRPr="00625677">
        <w:rPr>
          <w:rFonts w:cs="Arial"/>
        </w:rPr>
        <w:t>If you are going to be late for class</w:t>
      </w:r>
    </w:p>
    <w:p w14:paraId="64EF5EEA" w14:textId="77777777" w:rsidR="00B06D1A" w:rsidRPr="00625677" w:rsidRDefault="00B06D1A" w:rsidP="00B06D1A">
      <w:pPr>
        <w:pStyle w:val="Header"/>
        <w:tabs>
          <w:tab w:val="clear" w:pos="4153"/>
          <w:tab w:val="clear" w:pos="8306"/>
        </w:tabs>
        <w:spacing w:line="240" w:lineRule="auto"/>
        <w:ind w:left="360"/>
        <w:rPr>
          <w:rFonts w:cs="Arial"/>
          <w:b w:val="0"/>
          <w:color w:val="000000"/>
          <w:szCs w:val="22"/>
        </w:rPr>
      </w:pPr>
    </w:p>
    <w:p w14:paraId="4E191D82" w14:textId="77777777" w:rsidR="00B06D1A" w:rsidRPr="00625677" w:rsidRDefault="00B06D1A" w:rsidP="00B06D1A">
      <w:pPr>
        <w:pStyle w:val="Header"/>
        <w:numPr>
          <w:ilvl w:val="0"/>
          <w:numId w:val="23"/>
        </w:numPr>
        <w:tabs>
          <w:tab w:val="clear" w:pos="4153"/>
          <w:tab w:val="clear" w:pos="8306"/>
        </w:tabs>
        <w:suppressAutoHyphens/>
        <w:spacing w:line="240" w:lineRule="auto"/>
        <w:ind w:left="720"/>
        <w:rPr>
          <w:rFonts w:cs="Arial"/>
          <w:b w:val="0"/>
          <w:color w:val="000000"/>
          <w:sz w:val="20"/>
        </w:rPr>
      </w:pPr>
      <w:r w:rsidRPr="00625677">
        <w:rPr>
          <w:rFonts w:cs="Arial"/>
          <w:b w:val="0"/>
          <w:color w:val="000000"/>
          <w:sz w:val="20"/>
        </w:rPr>
        <w:t>Call the Agency to say you will be late.  They may be able to let the Education Access Worker / Interpreter know and ask them to wait for you to arrive.</w:t>
      </w:r>
    </w:p>
    <w:p w14:paraId="348DF0A6" w14:textId="77777777" w:rsidR="00B06D1A" w:rsidRPr="00625677" w:rsidRDefault="00B06D1A" w:rsidP="00B06D1A">
      <w:pPr>
        <w:pStyle w:val="Header"/>
        <w:tabs>
          <w:tab w:val="clear" w:pos="4153"/>
          <w:tab w:val="clear" w:pos="8306"/>
        </w:tabs>
        <w:spacing w:line="240" w:lineRule="auto"/>
        <w:ind w:left="720"/>
        <w:rPr>
          <w:rFonts w:cs="Arial"/>
          <w:b w:val="0"/>
          <w:color w:val="000000"/>
          <w:sz w:val="20"/>
        </w:rPr>
      </w:pPr>
    </w:p>
    <w:p w14:paraId="4455E3C6" w14:textId="77777777" w:rsidR="00B06D1A" w:rsidRPr="00625677" w:rsidRDefault="00B06D1A" w:rsidP="00B06D1A">
      <w:pPr>
        <w:pStyle w:val="Header"/>
        <w:numPr>
          <w:ilvl w:val="0"/>
          <w:numId w:val="23"/>
        </w:numPr>
        <w:tabs>
          <w:tab w:val="clear" w:pos="4153"/>
          <w:tab w:val="clear" w:pos="8306"/>
        </w:tabs>
        <w:suppressAutoHyphens/>
        <w:spacing w:line="240" w:lineRule="auto"/>
        <w:ind w:left="720"/>
        <w:rPr>
          <w:rFonts w:cs="Arial"/>
          <w:b w:val="0"/>
          <w:color w:val="000000"/>
          <w:sz w:val="20"/>
        </w:rPr>
      </w:pPr>
      <w:r w:rsidRPr="00625677">
        <w:rPr>
          <w:rFonts w:cs="Arial"/>
          <w:b w:val="0"/>
          <w:color w:val="000000"/>
          <w:sz w:val="20"/>
        </w:rPr>
        <w:t>If the Agency is not available, contact the Access</w:t>
      </w:r>
      <w:r w:rsidRPr="00625677">
        <w:rPr>
          <w:rFonts w:cs="Arial"/>
          <w:b w:val="0"/>
          <w:i/>
          <w:color w:val="000000"/>
          <w:sz w:val="20"/>
        </w:rPr>
        <w:t>Ability</w:t>
      </w:r>
      <w:r w:rsidRPr="00625677">
        <w:rPr>
          <w:rFonts w:cs="Arial"/>
          <w:b w:val="0"/>
          <w:color w:val="000000"/>
          <w:sz w:val="20"/>
        </w:rPr>
        <w:t xml:space="preserve"> Adviser.</w:t>
      </w:r>
    </w:p>
    <w:p w14:paraId="2E100A1B" w14:textId="77777777" w:rsidR="00B06D1A" w:rsidRPr="00625677" w:rsidRDefault="00B06D1A" w:rsidP="00B06D1A">
      <w:pPr>
        <w:pStyle w:val="Header"/>
        <w:tabs>
          <w:tab w:val="clear" w:pos="4153"/>
          <w:tab w:val="clear" w:pos="8306"/>
        </w:tabs>
        <w:spacing w:line="240" w:lineRule="auto"/>
        <w:rPr>
          <w:rFonts w:cs="Arial"/>
          <w:b w:val="0"/>
          <w:color w:val="000000"/>
          <w:sz w:val="20"/>
        </w:rPr>
      </w:pPr>
    </w:p>
    <w:p w14:paraId="38608C38" w14:textId="77777777" w:rsidR="00B06D1A" w:rsidRPr="00625677" w:rsidRDefault="00B06D1A" w:rsidP="00B06D1A">
      <w:pPr>
        <w:pStyle w:val="Header"/>
        <w:numPr>
          <w:ilvl w:val="0"/>
          <w:numId w:val="23"/>
        </w:numPr>
        <w:tabs>
          <w:tab w:val="clear" w:pos="4153"/>
          <w:tab w:val="clear" w:pos="8306"/>
        </w:tabs>
        <w:suppressAutoHyphens/>
        <w:spacing w:line="240" w:lineRule="auto"/>
        <w:ind w:left="720"/>
        <w:rPr>
          <w:rFonts w:cs="Arial"/>
          <w:b w:val="0"/>
          <w:color w:val="000000"/>
          <w:sz w:val="20"/>
        </w:rPr>
      </w:pPr>
      <w:r w:rsidRPr="00625677">
        <w:rPr>
          <w:rFonts w:cs="Arial"/>
          <w:b w:val="0"/>
          <w:color w:val="000000"/>
          <w:sz w:val="20"/>
        </w:rPr>
        <w:t>If you are more than 20 minutes late for a class, the Education Access Worker / Interpreter will leave unless instructed otherwise by Access</w:t>
      </w:r>
      <w:r w:rsidRPr="00625677">
        <w:rPr>
          <w:rFonts w:cs="Arial"/>
          <w:b w:val="0"/>
          <w:i/>
          <w:color w:val="000000"/>
          <w:sz w:val="20"/>
        </w:rPr>
        <w:t xml:space="preserve">Ability </w:t>
      </w:r>
      <w:r w:rsidRPr="00625677">
        <w:rPr>
          <w:rFonts w:cs="Arial"/>
          <w:b w:val="0"/>
          <w:color w:val="000000"/>
          <w:sz w:val="20"/>
        </w:rPr>
        <w:t>Services.</w:t>
      </w:r>
    </w:p>
    <w:p w14:paraId="6AF01516" w14:textId="77777777" w:rsidR="00B06D1A" w:rsidRPr="00625677" w:rsidRDefault="00B06D1A" w:rsidP="00B06D1A">
      <w:pPr>
        <w:pStyle w:val="Header"/>
        <w:tabs>
          <w:tab w:val="clear" w:pos="4153"/>
          <w:tab w:val="clear" w:pos="8306"/>
        </w:tabs>
        <w:spacing w:line="240" w:lineRule="auto"/>
        <w:rPr>
          <w:rFonts w:cs="Arial"/>
          <w:color w:val="000000"/>
          <w:sz w:val="20"/>
        </w:rPr>
      </w:pPr>
    </w:p>
    <w:p w14:paraId="1765D78B" w14:textId="77777777" w:rsidR="00B06D1A" w:rsidRPr="00625677" w:rsidRDefault="00B06D1A" w:rsidP="00B06D1A">
      <w:pPr>
        <w:pStyle w:val="Header"/>
        <w:tabs>
          <w:tab w:val="clear" w:pos="4153"/>
          <w:tab w:val="clear" w:pos="8306"/>
        </w:tabs>
        <w:spacing w:line="240" w:lineRule="auto"/>
        <w:rPr>
          <w:rFonts w:cs="Arial"/>
          <w:color w:val="000000"/>
          <w:szCs w:val="22"/>
        </w:rPr>
      </w:pPr>
    </w:p>
    <w:p w14:paraId="390AAE5D" w14:textId="77777777" w:rsidR="00B06D1A" w:rsidRPr="00625677" w:rsidRDefault="00E955DF" w:rsidP="00C93E1C">
      <w:pPr>
        <w:pStyle w:val="Heading3"/>
        <w:rPr>
          <w:rFonts w:cs="Arial"/>
        </w:rPr>
      </w:pPr>
      <w:r w:rsidRPr="00625677">
        <w:rPr>
          <w:rFonts w:cs="Arial"/>
        </w:rPr>
        <w:t xml:space="preserve">7. </w:t>
      </w:r>
      <w:r w:rsidR="00B06D1A" w:rsidRPr="00625677">
        <w:rPr>
          <w:rFonts w:cs="Arial"/>
        </w:rPr>
        <w:t xml:space="preserve">If your class has been cancelled or the room changed </w:t>
      </w:r>
    </w:p>
    <w:p w14:paraId="69CFE878" w14:textId="77777777" w:rsidR="00B06D1A" w:rsidRPr="00625677" w:rsidRDefault="00B06D1A" w:rsidP="00B06D1A">
      <w:pPr>
        <w:spacing w:line="240" w:lineRule="auto"/>
        <w:ind w:left="360"/>
        <w:rPr>
          <w:rFonts w:cs="Arial"/>
          <w:color w:val="000000"/>
          <w:szCs w:val="22"/>
        </w:rPr>
      </w:pPr>
    </w:p>
    <w:p w14:paraId="681636C2" w14:textId="77777777" w:rsidR="00B06D1A" w:rsidRPr="00625677" w:rsidRDefault="00B06D1A" w:rsidP="00B06D1A">
      <w:pPr>
        <w:numPr>
          <w:ilvl w:val="0"/>
          <w:numId w:val="24"/>
        </w:numPr>
        <w:spacing w:line="240" w:lineRule="auto"/>
        <w:rPr>
          <w:rFonts w:cs="Arial"/>
          <w:color w:val="000000"/>
          <w:szCs w:val="22"/>
        </w:rPr>
      </w:pPr>
      <w:r w:rsidRPr="00625677">
        <w:rPr>
          <w:rFonts w:cs="Arial"/>
          <w:color w:val="000000"/>
          <w:szCs w:val="22"/>
        </w:rPr>
        <w:t>Call the Agency as soon as possible so they can cancel or tell the Education Access Worker / Interpreter of room changes.</w:t>
      </w:r>
    </w:p>
    <w:p w14:paraId="373F9149" w14:textId="77777777" w:rsidR="00B06D1A" w:rsidRPr="00625677" w:rsidRDefault="00B06D1A" w:rsidP="00B06D1A">
      <w:pPr>
        <w:rPr>
          <w:rFonts w:cs="Arial"/>
          <w:color w:val="000000"/>
          <w:szCs w:val="22"/>
        </w:rPr>
      </w:pPr>
    </w:p>
    <w:p w14:paraId="1CB56B13" w14:textId="77777777" w:rsidR="00B06D1A" w:rsidRPr="00625677" w:rsidRDefault="00B06D1A" w:rsidP="00B06D1A">
      <w:pPr>
        <w:pStyle w:val="Header"/>
        <w:numPr>
          <w:ilvl w:val="0"/>
          <w:numId w:val="23"/>
        </w:numPr>
        <w:tabs>
          <w:tab w:val="clear" w:pos="4153"/>
          <w:tab w:val="clear" w:pos="8306"/>
        </w:tabs>
        <w:suppressAutoHyphens/>
        <w:spacing w:line="240" w:lineRule="auto"/>
        <w:ind w:left="720"/>
        <w:rPr>
          <w:rFonts w:cs="Arial"/>
          <w:b w:val="0"/>
          <w:color w:val="000000"/>
          <w:sz w:val="20"/>
        </w:rPr>
      </w:pPr>
      <w:r w:rsidRPr="00625677">
        <w:rPr>
          <w:rFonts w:cs="Arial"/>
          <w:b w:val="0"/>
          <w:color w:val="000000"/>
          <w:sz w:val="20"/>
        </w:rPr>
        <w:t>If the Agency is not available, contact the Access</w:t>
      </w:r>
      <w:r w:rsidRPr="00625677">
        <w:rPr>
          <w:rFonts w:cs="Arial"/>
          <w:b w:val="0"/>
          <w:i/>
          <w:color w:val="000000"/>
          <w:sz w:val="20"/>
        </w:rPr>
        <w:t>Ability</w:t>
      </w:r>
      <w:r w:rsidRPr="00625677">
        <w:rPr>
          <w:rFonts w:cs="Arial"/>
          <w:b w:val="0"/>
          <w:color w:val="000000"/>
          <w:sz w:val="20"/>
        </w:rPr>
        <w:t xml:space="preserve"> Adviser.</w:t>
      </w:r>
    </w:p>
    <w:p w14:paraId="76D96B4D" w14:textId="77777777" w:rsidR="00B06D1A" w:rsidRPr="00625677" w:rsidRDefault="00B06D1A" w:rsidP="00B06D1A">
      <w:pPr>
        <w:rPr>
          <w:rFonts w:cs="Arial"/>
          <w:color w:val="000000"/>
          <w:szCs w:val="22"/>
        </w:rPr>
      </w:pPr>
    </w:p>
    <w:p w14:paraId="3EE90F38" w14:textId="77777777" w:rsidR="00B06D1A" w:rsidRPr="00625677" w:rsidRDefault="00E955DF" w:rsidP="00704921">
      <w:pPr>
        <w:pStyle w:val="Heading3"/>
        <w:rPr>
          <w:rFonts w:cs="Arial"/>
        </w:rPr>
      </w:pPr>
      <w:r w:rsidRPr="00625677">
        <w:rPr>
          <w:rFonts w:cs="Arial"/>
        </w:rPr>
        <w:t xml:space="preserve">8. </w:t>
      </w:r>
      <w:r w:rsidR="00B06D1A" w:rsidRPr="00625677">
        <w:rPr>
          <w:rFonts w:cs="Arial"/>
        </w:rPr>
        <w:t>If your timetable changes</w:t>
      </w:r>
    </w:p>
    <w:p w14:paraId="0DF9AC2A" w14:textId="77777777" w:rsidR="00B06D1A" w:rsidRPr="00625677" w:rsidRDefault="00B06D1A" w:rsidP="00B06D1A">
      <w:pPr>
        <w:spacing w:line="240" w:lineRule="auto"/>
        <w:ind w:left="360"/>
        <w:rPr>
          <w:rFonts w:cs="Arial"/>
          <w:b/>
          <w:color w:val="000000"/>
          <w:szCs w:val="22"/>
        </w:rPr>
      </w:pPr>
    </w:p>
    <w:p w14:paraId="3E4E9269" w14:textId="77777777" w:rsidR="00B06D1A" w:rsidRPr="00625677" w:rsidRDefault="00B06D1A" w:rsidP="00B06D1A">
      <w:pPr>
        <w:numPr>
          <w:ilvl w:val="0"/>
          <w:numId w:val="24"/>
        </w:numPr>
        <w:spacing w:line="240" w:lineRule="auto"/>
        <w:rPr>
          <w:rFonts w:cs="Arial"/>
          <w:color w:val="000000"/>
          <w:szCs w:val="22"/>
        </w:rPr>
      </w:pPr>
      <w:r w:rsidRPr="00625677">
        <w:rPr>
          <w:rFonts w:cs="Arial"/>
          <w:color w:val="000000"/>
          <w:szCs w:val="22"/>
        </w:rPr>
        <w:t>You must tell the Access</w:t>
      </w:r>
      <w:r w:rsidRPr="00625677">
        <w:rPr>
          <w:rFonts w:cs="Arial"/>
          <w:i/>
          <w:color w:val="000000"/>
          <w:szCs w:val="22"/>
        </w:rPr>
        <w:t>Ability</w:t>
      </w:r>
      <w:r w:rsidRPr="00625677">
        <w:rPr>
          <w:rFonts w:cs="Arial"/>
          <w:color w:val="000000"/>
          <w:szCs w:val="22"/>
        </w:rPr>
        <w:t xml:space="preserve"> Adviser.  </w:t>
      </w:r>
    </w:p>
    <w:p w14:paraId="6753A71A" w14:textId="77777777" w:rsidR="00B06D1A" w:rsidRPr="00625677" w:rsidRDefault="00B06D1A" w:rsidP="00B06D1A">
      <w:pPr>
        <w:spacing w:line="240" w:lineRule="auto"/>
        <w:ind w:left="1080"/>
        <w:rPr>
          <w:rFonts w:cs="Arial"/>
          <w:color w:val="000000"/>
          <w:szCs w:val="22"/>
        </w:rPr>
      </w:pPr>
    </w:p>
    <w:p w14:paraId="0F3E6BF0" w14:textId="77777777" w:rsidR="00B06D1A" w:rsidRPr="00625677" w:rsidRDefault="00B06D1A" w:rsidP="00B06D1A">
      <w:pPr>
        <w:numPr>
          <w:ilvl w:val="0"/>
          <w:numId w:val="24"/>
        </w:numPr>
        <w:spacing w:line="240" w:lineRule="auto"/>
        <w:rPr>
          <w:rFonts w:cs="Arial"/>
          <w:color w:val="000000"/>
          <w:szCs w:val="22"/>
        </w:rPr>
      </w:pPr>
      <w:r w:rsidRPr="00625677">
        <w:rPr>
          <w:rFonts w:cs="Arial"/>
          <w:color w:val="000000"/>
          <w:szCs w:val="22"/>
        </w:rPr>
        <w:t>Provide a copy of your new timetable to the Access</w:t>
      </w:r>
      <w:r w:rsidRPr="00625677">
        <w:rPr>
          <w:rFonts w:cs="Arial"/>
          <w:i/>
          <w:color w:val="000000"/>
          <w:szCs w:val="22"/>
        </w:rPr>
        <w:t>Ability</w:t>
      </w:r>
      <w:r w:rsidRPr="00625677">
        <w:rPr>
          <w:rFonts w:cs="Arial"/>
          <w:color w:val="000000"/>
          <w:szCs w:val="22"/>
        </w:rPr>
        <w:t xml:space="preserve"> Adviser so that the arrangements with the Education Access Worker / Interpreter can be changed. </w:t>
      </w:r>
    </w:p>
    <w:p w14:paraId="68BF8158" w14:textId="77777777" w:rsidR="00B06D1A" w:rsidRPr="00625677" w:rsidRDefault="00B06D1A" w:rsidP="00B06D1A">
      <w:pPr>
        <w:rPr>
          <w:rFonts w:cs="Arial"/>
          <w:color w:val="000000"/>
          <w:szCs w:val="22"/>
        </w:rPr>
      </w:pPr>
    </w:p>
    <w:p w14:paraId="15D1FECA" w14:textId="77777777" w:rsidR="00B06D1A" w:rsidRPr="00625677" w:rsidRDefault="00E955DF" w:rsidP="00C93E1C">
      <w:pPr>
        <w:pStyle w:val="Heading3"/>
        <w:rPr>
          <w:rFonts w:cs="Arial"/>
        </w:rPr>
      </w:pPr>
      <w:r w:rsidRPr="00625677">
        <w:rPr>
          <w:rFonts w:cs="Arial"/>
        </w:rPr>
        <w:lastRenderedPageBreak/>
        <w:t xml:space="preserve">9. </w:t>
      </w:r>
      <w:r w:rsidR="00B06D1A" w:rsidRPr="00625677">
        <w:rPr>
          <w:rFonts w:cs="Arial"/>
        </w:rPr>
        <w:t xml:space="preserve">If you do not require support for a particular class, or on a particular day/period </w:t>
      </w:r>
    </w:p>
    <w:p w14:paraId="34283B7D" w14:textId="77777777" w:rsidR="00B06D1A" w:rsidRPr="00625677" w:rsidRDefault="00B06D1A" w:rsidP="00B06D1A">
      <w:pPr>
        <w:spacing w:line="240" w:lineRule="auto"/>
        <w:ind w:left="360"/>
        <w:rPr>
          <w:rFonts w:cs="Arial"/>
          <w:color w:val="000000"/>
          <w:szCs w:val="22"/>
        </w:rPr>
      </w:pPr>
    </w:p>
    <w:p w14:paraId="067EF56B" w14:textId="77777777" w:rsidR="00B06D1A" w:rsidRPr="00625677" w:rsidRDefault="00B06D1A" w:rsidP="00B06D1A">
      <w:pPr>
        <w:numPr>
          <w:ilvl w:val="0"/>
          <w:numId w:val="26"/>
        </w:numPr>
        <w:spacing w:line="240" w:lineRule="auto"/>
        <w:ind w:left="709" w:hanging="283"/>
        <w:rPr>
          <w:rFonts w:cs="Arial"/>
          <w:color w:val="000000"/>
          <w:szCs w:val="22"/>
        </w:rPr>
      </w:pPr>
      <w:r w:rsidRPr="00625677">
        <w:rPr>
          <w:rFonts w:cs="Arial"/>
          <w:color w:val="000000"/>
          <w:szCs w:val="22"/>
        </w:rPr>
        <w:t xml:space="preserve">Call the Agency as soon as possible so they can let the Education Access Worker / Interpreter know that they are not required.  </w:t>
      </w:r>
    </w:p>
    <w:p w14:paraId="4F99B687" w14:textId="77777777" w:rsidR="00B06D1A" w:rsidRPr="00625677" w:rsidRDefault="00B06D1A" w:rsidP="00B06D1A">
      <w:pPr>
        <w:spacing w:line="240" w:lineRule="auto"/>
        <w:ind w:left="360" w:hanging="654"/>
        <w:rPr>
          <w:rFonts w:cs="Arial"/>
          <w:color w:val="000000"/>
          <w:szCs w:val="22"/>
        </w:rPr>
      </w:pPr>
    </w:p>
    <w:p w14:paraId="56FC3CC5" w14:textId="77777777" w:rsidR="00B06D1A" w:rsidRPr="00625677" w:rsidRDefault="00B06D1A" w:rsidP="00B06D1A">
      <w:pPr>
        <w:pStyle w:val="Header"/>
        <w:numPr>
          <w:ilvl w:val="0"/>
          <w:numId w:val="23"/>
        </w:numPr>
        <w:tabs>
          <w:tab w:val="clear" w:pos="4153"/>
          <w:tab w:val="clear" w:pos="8306"/>
        </w:tabs>
        <w:suppressAutoHyphens/>
        <w:spacing w:line="240" w:lineRule="auto"/>
        <w:ind w:left="720"/>
        <w:rPr>
          <w:rFonts w:cs="Arial"/>
          <w:b w:val="0"/>
          <w:color w:val="000000"/>
          <w:sz w:val="20"/>
        </w:rPr>
      </w:pPr>
      <w:r w:rsidRPr="00625677">
        <w:rPr>
          <w:rFonts w:cs="Arial"/>
          <w:b w:val="0"/>
          <w:color w:val="000000"/>
          <w:sz w:val="20"/>
        </w:rPr>
        <w:t>If the Agency is not available, contact the Access</w:t>
      </w:r>
      <w:r w:rsidRPr="00625677">
        <w:rPr>
          <w:rFonts w:cs="Arial"/>
          <w:b w:val="0"/>
          <w:i/>
          <w:color w:val="000000"/>
          <w:sz w:val="20"/>
        </w:rPr>
        <w:t>Ability</w:t>
      </w:r>
      <w:r w:rsidRPr="00625677">
        <w:rPr>
          <w:rFonts w:cs="Arial"/>
          <w:b w:val="0"/>
          <w:color w:val="000000"/>
          <w:sz w:val="20"/>
        </w:rPr>
        <w:t xml:space="preserve"> Adviser.</w:t>
      </w:r>
    </w:p>
    <w:p w14:paraId="25B448B4" w14:textId="77777777" w:rsidR="00B06D1A" w:rsidRPr="00625677" w:rsidRDefault="00B06D1A" w:rsidP="00B06D1A">
      <w:pPr>
        <w:pStyle w:val="Header"/>
        <w:tabs>
          <w:tab w:val="clear" w:pos="4153"/>
          <w:tab w:val="clear" w:pos="8306"/>
        </w:tabs>
        <w:spacing w:line="240" w:lineRule="auto"/>
        <w:ind w:left="720"/>
        <w:rPr>
          <w:rFonts w:cs="Arial"/>
          <w:color w:val="000000"/>
          <w:szCs w:val="22"/>
        </w:rPr>
      </w:pPr>
    </w:p>
    <w:p w14:paraId="4C7A24C7" w14:textId="77777777" w:rsidR="00B06D1A" w:rsidRPr="00625677" w:rsidRDefault="00E955DF" w:rsidP="00C93E1C">
      <w:pPr>
        <w:pStyle w:val="Heading3"/>
        <w:rPr>
          <w:rFonts w:cs="Arial"/>
        </w:rPr>
      </w:pPr>
      <w:r w:rsidRPr="00625677">
        <w:rPr>
          <w:rFonts w:cs="Arial"/>
        </w:rPr>
        <w:t xml:space="preserve">10. </w:t>
      </w:r>
      <w:r w:rsidR="00B06D1A" w:rsidRPr="00625677">
        <w:rPr>
          <w:rFonts w:cs="Arial"/>
        </w:rPr>
        <w:t xml:space="preserve">Seating arrangements are your responsibility  </w:t>
      </w:r>
    </w:p>
    <w:p w14:paraId="04E1D3EB" w14:textId="77777777" w:rsidR="00B06D1A" w:rsidRPr="00625677" w:rsidRDefault="00B06D1A" w:rsidP="00B06D1A">
      <w:pPr>
        <w:spacing w:line="240" w:lineRule="auto"/>
        <w:ind w:left="360"/>
        <w:rPr>
          <w:rFonts w:cs="Arial"/>
          <w:color w:val="000000"/>
          <w:szCs w:val="22"/>
        </w:rPr>
      </w:pPr>
    </w:p>
    <w:p w14:paraId="668B87E1" w14:textId="77777777" w:rsidR="00B06D1A" w:rsidRPr="00625677" w:rsidRDefault="00B06D1A" w:rsidP="00B06D1A">
      <w:pPr>
        <w:numPr>
          <w:ilvl w:val="0"/>
          <w:numId w:val="28"/>
        </w:numPr>
        <w:spacing w:line="240" w:lineRule="auto"/>
        <w:ind w:left="709" w:hanging="283"/>
        <w:rPr>
          <w:rFonts w:cs="Arial"/>
          <w:color w:val="000000"/>
          <w:szCs w:val="22"/>
        </w:rPr>
      </w:pPr>
      <w:r w:rsidRPr="00625677">
        <w:rPr>
          <w:rFonts w:cs="Arial"/>
          <w:color w:val="000000"/>
          <w:szCs w:val="22"/>
        </w:rPr>
        <w:t xml:space="preserve">Enter the class on time or a little earlier to find the right seating position for you and the Education Access Worker.  </w:t>
      </w:r>
    </w:p>
    <w:p w14:paraId="11E8B4B5" w14:textId="77777777" w:rsidR="00B06D1A" w:rsidRPr="00625677" w:rsidRDefault="00B06D1A" w:rsidP="00B06D1A">
      <w:pPr>
        <w:spacing w:line="240" w:lineRule="auto"/>
        <w:ind w:left="360"/>
        <w:rPr>
          <w:rFonts w:cs="Arial"/>
          <w:color w:val="000000"/>
          <w:szCs w:val="22"/>
        </w:rPr>
      </w:pPr>
    </w:p>
    <w:p w14:paraId="276941CC" w14:textId="77777777" w:rsidR="00B06D1A" w:rsidRPr="00625677" w:rsidRDefault="00B06D1A" w:rsidP="00B06D1A">
      <w:pPr>
        <w:numPr>
          <w:ilvl w:val="0"/>
          <w:numId w:val="28"/>
        </w:numPr>
        <w:spacing w:line="240" w:lineRule="auto"/>
        <w:ind w:left="709" w:hanging="283"/>
        <w:rPr>
          <w:rFonts w:cs="Arial"/>
          <w:color w:val="000000"/>
          <w:szCs w:val="22"/>
        </w:rPr>
      </w:pPr>
      <w:r w:rsidRPr="00625677">
        <w:rPr>
          <w:rFonts w:cs="Arial"/>
          <w:color w:val="000000"/>
          <w:szCs w:val="22"/>
        </w:rPr>
        <w:t>If you have an Education Access Worker, let them know where you prefer to sit and whether you prefer to have them sitting next to you or not.</w:t>
      </w:r>
    </w:p>
    <w:p w14:paraId="0C0DF1E0" w14:textId="77777777" w:rsidR="00B06D1A" w:rsidRPr="00625677" w:rsidRDefault="00B06D1A" w:rsidP="00B06D1A">
      <w:pPr>
        <w:pStyle w:val="ListParagraph"/>
        <w:numPr>
          <w:ilvl w:val="0"/>
          <w:numId w:val="0"/>
        </w:numPr>
        <w:rPr>
          <w:rFonts w:cs="Arial"/>
          <w:color w:val="000000"/>
          <w:sz w:val="22"/>
          <w:szCs w:val="22"/>
          <w:u w:val="single"/>
        </w:rPr>
      </w:pPr>
    </w:p>
    <w:p w14:paraId="690A9457" w14:textId="654AB5B2" w:rsidR="00B06D1A" w:rsidRPr="00625677" w:rsidRDefault="00E955DF" w:rsidP="00C93E1C">
      <w:pPr>
        <w:pStyle w:val="Heading3"/>
        <w:rPr>
          <w:rFonts w:cs="Arial"/>
        </w:rPr>
      </w:pPr>
      <w:r w:rsidRPr="00625677">
        <w:rPr>
          <w:rFonts w:cs="Arial"/>
        </w:rPr>
        <w:t xml:space="preserve">11. </w:t>
      </w:r>
      <w:r w:rsidR="00B06D1A" w:rsidRPr="00625677">
        <w:rPr>
          <w:rFonts w:cs="Arial"/>
        </w:rPr>
        <w:t>Note</w:t>
      </w:r>
      <w:r w:rsidR="00FA71F7" w:rsidRPr="00625677">
        <w:rPr>
          <w:rFonts w:cs="Arial"/>
        </w:rPr>
        <w:t xml:space="preserve">taking </w:t>
      </w:r>
      <w:r w:rsidR="00B06D1A" w:rsidRPr="00625677">
        <w:rPr>
          <w:rFonts w:cs="Arial"/>
        </w:rPr>
        <w:t xml:space="preserve">(provided under exceptional circumstances) </w:t>
      </w:r>
    </w:p>
    <w:p w14:paraId="55E9C1E5" w14:textId="77777777" w:rsidR="00B06D1A" w:rsidRPr="00625677" w:rsidRDefault="00B06D1A" w:rsidP="00B06D1A">
      <w:pPr>
        <w:spacing w:line="240" w:lineRule="auto"/>
        <w:ind w:left="360"/>
        <w:rPr>
          <w:rFonts w:cs="Arial"/>
          <w:b/>
          <w:color w:val="000000"/>
          <w:szCs w:val="22"/>
        </w:rPr>
      </w:pPr>
    </w:p>
    <w:p w14:paraId="03C04470" w14:textId="77777777" w:rsidR="00B06D1A" w:rsidRPr="00625677" w:rsidRDefault="00B06D1A" w:rsidP="00B06D1A">
      <w:pPr>
        <w:numPr>
          <w:ilvl w:val="0"/>
          <w:numId w:val="29"/>
        </w:numPr>
        <w:spacing w:line="240" w:lineRule="auto"/>
        <w:ind w:left="709" w:hanging="283"/>
        <w:rPr>
          <w:rFonts w:cs="Arial"/>
          <w:color w:val="000000"/>
          <w:szCs w:val="22"/>
        </w:rPr>
      </w:pPr>
      <w:r w:rsidRPr="00625677">
        <w:rPr>
          <w:rFonts w:cs="Arial"/>
          <w:color w:val="000000"/>
          <w:szCs w:val="22"/>
        </w:rPr>
        <w:t>Notes will not</w:t>
      </w:r>
      <w:r w:rsidRPr="00625677">
        <w:rPr>
          <w:rFonts w:cs="Arial"/>
          <w:b/>
          <w:color w:val="000000"/>
          <w:szCs w:val="22"/>
        </w:rPr>
        <w:t xml:space="preserve"> </w:t>
      </w:r>
      <w:r w:rsidRPr="00625677">
        <w:rPr>
          <w:rFonts w:cs="Arial"/>
          <w:color w:val="000000"/>
          <w:szCs w:val="22"/>
        </w:rPr>
        <w:t xml:space="preserve">be taken for you when you do not attend a class, if you stop participating in the class, or if you leave the classroom during the lesson.  </w:t>
      </w:r>
    </w:p>
    <w:p w14:paraId="020E32CA" w14:textId="77777777" w:rsidR="00B06D1A" w:rsidRPr="00625677" w:rsidRDefault="00B06D1A" w:rsidP="00B06D1A">
      <w:pPr>
        <w:spacing w:line="240" w:lineRule="auto"/>
        <w:ind w:left="709" w:hanging="283"/>
        <w:rPr>
          <w:rFonts w:cs="Arial"/>
          <w:color w:val="000000"/>
          <w:szCs w:val="22"/>
        </w:rPr>
      </w:pPr>
    </w:p>
    <w:p w14:paraId="75BF2866" w14:textId="77777777" w:rsidR="00B06D1A" w:rsidRPr="00625677" w:rsidRDefault="00B06D1A" w:rsidP="00B06D1A">
      <w:pPr>
        <w:numPr>
          <w:ilvl w:val="0"/>
          <w:numId w:val="29"/>
        </w:numPr>
        <w:spacing w:after="240" w:line="240" w:lineRule="auto"/>
        <w:ind w:left="709" w:hanging="283"/>
        <w:rPr>
          <w:rFonts w:cs="Arial"/>
          <w:color w:val="000000"/>
          <w:szCs w:val="22"/>
        </w:rPr>
      </w:pPr>
      <w:r w:rsidRPr="00625677">
        <w:rPr>
          <w:rFonts w:cs="Arial"/>
          <w:color w:val="000000"/>
          <w:szCs w:val="22"/>
        </w:rPr>
        <w:t xml:space="preserve">It is your responsibility to ask the teacher or another student for a copy of the notes you have missed. </w:t>
      </w:r>
    </w:p>
    <w:p w14:paraId="417DDA07" w14:textId="77777777" w:rsidR="00B06D1A" w:rsidRPr="00625677" w:rsidRDefault="00B06D1A" w:rsidP="00B06D1A">
      <w:pPr>
        <w:numPr>
          <w:ilvl w:val="0"/>
          <w:numId w:val="29"/>
        </w:numPr>
        <w:spacing w:after="240" w:line="240" w:lineRule="auto"/>
        <w:ind w:left="709" w:hanging="283"/>
        <w:rPr>
          <w:rFonts w:cs="Arial"/>
          <w:color w:val="000000"/>
          <w:szCs w:val="22"/>
        </w:rPr>
      </w:pPr>
      <w:r w:rsidRPr="00625677">
        <w:rPr>
          <w:rFonts w:cs="Arial"/>
          <w:color w:val="000000"/>
          <w:szCs w:val="22"/>
        </w:rPr>
        <w:t>You are expected to provide writing paper and pens / laptop/USB for the Education Access Worker. Laptops can be borrowed from the library.</w:t>
      </w:r>
    </w:p>
    <w:p w14:paraId="14220A99" w14:textId="77777777" w:rsidR="00B06D1A" w:rsidRPr="00625677" w:rsidRDefault="00B06D1A" w:rsidP="00B06D1A">
      <w:pPr>
        <w:numPr>
          <w:ilvl w:val="0"/>
          <w:numId w:val="29"/>
        </w:numPr>
        <w:spacing w:line="240" w:lineRule="auto"/>
        <w:ind w:left="709" w:hanging="283"/>
        <w:rPr>
          <w:rFonts w:cs="Arial"/>
          <w:color w:val="000000"/>
          <w:szCs w:val="22"/>
        </w:rPr>
      </w:pPr>
      <w:r w:rsidRPr="00625677">
        <w:rPr>
          <w:rFonts w:cs="Arial"/>
          <w:color w:val="000000"/>
          <w:szCs w:val="22"/>
        </w:rPr>
        <w:t>Requests for particular note takers are not accommodated to ensure fairness and consistency amongst students. Note takers are changed each year to maximise independent learning.  Please note that if you prefer a note taker of the same gender every attempt will be made to accommodate this.</w:t>
      </w:r>
    </w:p>
    <w:p w14:paraId="78FD5111" w14:textId="77777777" w:rsidR="00B06D1A" w:rsidRPr="00625677" w:rsidRDefault="00B06D1A" w:rsidP="00B06D1A">
      <w:pPr>
        <w:spacing w:line="240" w:lineRule="auto"/>
        <w:ind w:left="709"/>
        <w:rPr>
          <w:rFonts w:cs="Arial"/>
          <w:color w:val="000000"/>
          <w:szCs w:val="22"/>
        </w:rPr>
      </w:pPr>
    </w:p>
    <w:p w14:paraId="2FD0A048" w14:textId="77777777" w:rsidR="00B06D1A" w:rsidRPr="00625677" w:rsidRDefault="00E955DF" w:rsidP="00704921">
      <w:pPr>
        <w:pStyle w:val="Heading3"/>
        <w:rPr>
          <w:rFonts w:cs="Arial"/>
        </w:rPr>
      </w:pPr>
      <w:r w:rsidRPr="00625677">
        <w:rPr>
          <w:rFonts w:cs="Arial"/>
        </w:rPr>
        <w:t xml:space="preserve">12. </w:t>
      </w:r>
      <w:r w:rsidR="00B06D1A" w:rsidRPr="00625677">
        <w:rPr>
          <w:rFonts w:cs="Arial"/>
        </w:rPr>
        <w:t>If you need Equitable Assessment Arrangements in place for your exams/tests (extended time, a reader, scribe, a computer etc.)</w:t>
      </w:r>
    </w:p>
    <w:p w14:paraId="71A1B8AE" w14:textId="77777777" w:rsidR="00B06D1A" w:rsidRPr="00625677" w:rsidRDefault="00B06D1A" w:rsidP="00B06D1A">
      <w:pPr>
        <w:numPr>
          <w:ilvl w:val="0"/>
          <w:numId w:val="27"/>
        </w:numPr>
        <w:spacing w:before="240" w:after="240" w:line="240" w:lineRule="auto"/>
        <w:ind w:left="709" w:hanging="305"/>
        <w:rPr>
          <w:rFonts w:cs="Arial"/>
          <w:color w:val="000000"/>
          <w:szCs w:val="22"/>
        </w:rPr>
      </w:pPr>
      <w:r w:rsidRPr="00625677">
        <w:rPr>
          <w:rFonts w:cs="Arial"/>
          <w:color w:val="000000"/>
          <w:szCs w:val="22"/>
        </w:rPr>
        <w:t>Access</w:t>
      </w:r>
      <w:r w:rsidRPr="00625677">
        <w:rPr>
          <w:rFonts w:cs="Arial"/>
          <w:i/>
          <w:color w:val="000000"/>
          <w:szCs w:val="22"/>
        </w:rPr>
        <w:t>Ability</w:t>
      </w:r>
      <w:r w:rsidRPr="00625677">
        <w:rPr>
          <w:rFonts w:cs="Arial"/>
          <w:color w:val="000000"/>
          <w:szCs w:val="22"/>
        </w:rPr>
        <w:t xml:space="preserve"> Services needs time to make the necessary arrangements with the department and support staff </w:t>
      </w:r>
    </w:p>
    <w:p w14:paraId="6436D2D6" w14:textId="77777777" w:rsidR="00B06D1A" w:rsidRPr="00625677" w:rsidRDefault="00B06D1A" w:rsidP="00B06D1A">
      <w:pPr>
        <w:numPr>
          <w:ilvl w:val="0"/>
          <w:numId w:val="27"/>
        </w:numPr>
        <w:spacing w:before="240" w:after="240" w:line="240" w:lineRule="auto"/>
        <w:ind w:left="709" w:hanging="305"/>
        <w:rPr>
          <w:rFonts w:cs="Arial"/>
          <w:color w:val="000000"/>
          <w:szCs w:val="22"/>
        </w:rPr>
      </w:pPr>
      <w:r w:rsidRPr="00625677">
        <w:rPr>
          <w:rFonts w:cs="Arial"/>
          <w:color w:val="000000"/>
          <w:szCs w:val="22"/>
        </w:rPr>
        <w:t>Contact your Access</w:t>
      </w:r>
      <w:r w:rsidRPr="00625677">
        <w:rPr>
          <w:rFonts w:cs="Arial"/>
          <w:i/>
          <w:color w:val="000000"/>
          <w:szCs w:val="22"/>
        </w:rPr>
        <w:t>Ability</w:t>
      </w:r>
      <w:r w:rsidRPr="00625677">
        <w:rPr>
          <w:rFonts w:cs="Arial"/>
          <w:color w:val="000000"/>
          <w:szCs w:val="22"/>
        </w:rPr>
        <w:t xml:space="preserve"> Adviser to discuss your needs, at </w:t>
      </w:r>
      <w:r w:rsidRPr="00625677">
        <w:rPr>
          <w:rFonts w:cs="Arial"/>
          <w:b/>
          <w:color w:val="000000"/>
          <w:szCs w:val="22"/>
        </w:rPr>
        <w:t>least six weeks</w:t>
      </w:r>
      <w:r w:rsidRPr="00625677">
        <w:rPr>
          <w:rFonts w:cs="Arial"/>
          <w:color w:val="000000"/>
          <w:szCs w:val="22"/>
        </w:rPr>
        <w:t xml:space="preserve"> before exam dates in Higher Education, at </w:t>
      </w:r>
      <w:r w:rsidRPr="00625677">
        <w:rPr>
          <w:rFonts w:cs="Arial"/>
          <w:b/>
          <w:color w:val="000000"/>
          <w:szCs w:val="22"/>
        </w:rPr>
        <w:t xml:space="preserve">least one week </w:t>
      </w:r>
      <w:r w:rsidRPr="00625677">
        <w:rPr>
          <w:rFonts w:cs="Arial"/>
          <w:color w:val="000000"/>
          <w:szCs w:val="22"/>
        </w:rPr>
        <w:t>before test dates in TAFE.</w:t>
      </w:r>
    </w:p>
    <w:p w14:paraId="26433DAD" w14:textId="77777777" w:rsidR="00B06D1A" w:rsidRPr="00625677" w:rsidRDefault="00B06D1A" w:rsidP="00B06D1A">
      <w:pPr>
        <w:numPr>
          <w:ilvl w:val="0"/>
          <w:numId w:val="27"/>
        </w:numPr>
        <w:spacing w:before="240" w:after="240" w:line="240" w:lineRule="auto"/>
        <w:ind w:left="709" w:hanging="305"/>
        <w:rPr>
          <w:rFonts w:cs="Arial"/>
          <w:color w:val="000000"/>
          <w:szCs w:val="22"/>
        </w:rPr>
      </w:pPr>
      <w:r w:rsidRPr="00625677">
        <w:rPr>
          <w:rFonts w:cs="Arial"/>
          <w:color w:val="000000"/>
          <w:szCs w:val="22"/>
        </w:rPr>
        <w:t xml:space="preserve">The cut-off date for Equitable Assessment Arrangements in any exam period is </w:t>
      </w:r>
      <w:r w:rsidRPr="00625677">
        <w:rPr>
          <w:rFonts w:cs="Arial"/>
          <w:b/>
          <w:color w:val="000000"/>
          <w:szCs w:val="22"/>
        </w:rPr>
        <w:t xml:space="preserve">four weeks prior </w:t>
      </w:r>
      <w:r w:rsidRPr="00625677">
        <w:rPr>
          <w:rFonts w:cs="Arial"/>
          <w:color w:val="000000"/>
          <w:szCs w:val="22"/>
        </w:rPr>
        <w:t>to the start of the exam period – thereafter students may need to apply for special consideration as arrangements may not be accommodated.</w:t>
      </w:r>
    </w:p>
    <w:p w14:paraId="7CA1D8D5" w14:textId="77777777" w:rsidR="00B06D1A" w:rsidRPr="00625677" w:rsidRDefault="00B06D1A" w:rsidP="00B06D1A">
      <w:pPr>
        <w:numPr>
          <w:ilvl w:val="0"/>
          <w:numId w:val="27"/>
        </w:numPr>
        <w:spacing w:after="240" w:line="240" w:lineRule="auto"/>
        <w:ind w:left="709" w:hanging="305"/>
        <w:rPr>
          <w:rFonts w:cs="Arial"/>
          <w:color w:val="000000"/>
          <w:szCs w:val="22"/>
        </w:rPr>
      </w:pPr>
      <w:r w:rsidRPr="00625677">
        <w:rPr>
          <w:rFonts w:cs="Arial"/>
          <w:color w:val="000000"/>
          <w:szCs w:val="22"/>
        </w:rPr>
        <w:t xml:space="preserve">Requests for Equitable Assessment Arrangements may require written documentation/certificate from a doctor or relevant professional.  </w:t>
      </w:r>
    </w:p>
    <w:p w14:paraId="68084C0D" w14:textId="77777777" w:rsidR="00B06D1A" w:rsidRPr="00625677" w:rsidRDefault="00B06D1A" w:rsidP="00B06D1A">
      <w:pPr>
        <w:rPr>
          <w:rFonts w:cs="Arial"/>
          <w:color w:val="000000"/>
          <w:szCs w:val="22"/>
        </w:rPr>
      </w:pPr>
      <w:r w:rsidRPr="00625677">
        <w:rPr>
          <w:rFonts w:cs="Arial"/>
          <w:color w:val="000000"/>
          <w:szCs w:val="22"/>
        </w:rPr>
        <w:t xml:space="preserve">                                                                                                                                                                                                   </w:t>
      </w:r>
    </w:p>
    <w:p w14:paraId="215A857C" w14:textId="77777777" w:rsidR="00B06D1A" w:rsidRPr="00625677" w:rsidRDefault="00E955DF" w:rsidP="00C93E1C">
      <w:pPr>
        <w:pStyle w:val="Heading3"/>
        <w:rPr>
          <w:rFonts w:cs="Arial"/>
        </w:rPr>
      </w:pPr>
      <w:r w:rsidRPr="00625677">
        <w:rPr>
          <w:rFonts w:cs="Arial"/>
        </w:rPr>
        <w:t xml:space="preserve">13. </w:t>
      </w:r>
      <w:r w:rsidR="00B06D1A" w:rsidRPr="00625677">
        <w:rPr>
          <w:rFonts w:cs="Arial"/>
        </w:rPr>
        <w:t xml:space="preserve">If you require extra support or assistance, beyond the hours agreed upon </w:t>
      </w:r>
    </w:p>
    <w:p w14:paraId="28BFBC11" w14:textId="77777777" w:rsidR="00B06D1A" w:rsidRPr="00625677" w:rsidRDefault="00B06D1A" w:rsidP="00B06D1A">
      <w:pPr>
        <w:spacing w:line="240" w:lineRule="auto"/>
        <w:ind w:left="360"/>
        <w:rPr>
          <w:rFonts w:cs="Arial"/>
          <w:color w:val="000000"/>
          <w:szCs w:val="22"/>
        </w:rPr>
      </w:pPr>
    </w:p>
    <w:p w14:paraId="5E9E9FBB" w14:textId="77777777" w:rsidR="00B06D1A" w:rsidRPr="00625677" w:rsidRDefault="00B06D1A" w:rsidP="00B06D1A">
      <w:pPr>
        <w:numPr>
          <w:ilvl w:val="0"/>
          <w:numId w:val="25"/>
        </w:numPr>
        <w:spacing w:line="240" w:lineRule="auto"/>
        <w:ind w:left="709" w:hanging="283"/>
        <w:rPr>
          <w:rFonts w:cs="Arial"/>
          <w:color w:val="000000"/>
          <w:szCs w:val="22"/>
        </w:rPr>
      </w:pPr>
      <w:r w:rsidRPr="00625677">
        <w:rPr>
          <w:rFonts w:cs="Arial"/>
          <w:color w:val="000000"/>
          <w:szCs w:val="22"/>
        </w:rPr>
        <w:t>Call the Access</w:t>
      </w:r>
      <w:r w:rsidRPr="00625677">
        <w:rPr>
          <w:rFonts w:cs="Arial"/>
          <w:i/>
          <w:color w:val="000000"/>
          <w:szCs w:val="22"/>
        </w:rPr>
        <w:t>Ability</w:t>
      </w:r>
      <w:r w:rsidRPr="00625677">
        <w:rPr>
          <w:rFonts w:cs="Arial"/>
          <w:color w:val="000000"/>
          <w:szCs w:val="22"/>
        </w:rPr>
        <w:t xml:space="preserve"> Adviser for authorisation.  </w:t>
      </w:r>
    </w:p>
    <w:p w14:paraId="0662B4AF" w14:textId="77777777" w:rsidR="00B06D1A" w:rsidRPr="00625677" w:rsidRDefault="00B06D1A" w:rsidP="00B06D1A">
      <w:pPr>
        <w:spacing w:line="240" w:lineRule="auto"/>
        <w:ind w:left="709" w:hanging="283"/>
        <w:rPr>
          <w:rFonts w:cs="Arial"/>
          <w:color w:val="000000"/>
          <w:szCs w:val="22"/>
        </w:rPr>
      </w:pPr>
    </w:p>
    <w:p w14:paraId="13BA58B2" w14:textId="77777777" w:rsidR="00B06D1A" w:rsidRPr="00625677" w:rsidRDefault="00B06D1A" w:rsidP="004A6086">
      <w:pPr>
        <w:numPr>
          <w:ilvl w:val="0"/>
          <w:numId w:val="25"/>
        </w:numPr>
        <w:spacing w:after="240" w:line="240" w:lineRule="auto"/>
        <w:ind w:left="709" w:hanging="283"/>
        <w:rPr>
          <w:rFonts w:cs="Arial"/>
          <w:color w:val="000000"/>
          <w:szCs w:val="22"/>
        </w:rPr>
      </w:pPr>
      <w:r w:rsidRPr="00625677">
        <w:rPr>
          <w:rFonts w:cs="Arial"/>
          <w:color w:val="000000"/>
          <w:szCs w:val="22"/>
          <w:u w:val="single"/>
        </w:rPr>
        <w:t>Do not</w:t>
      </w:r>
      <w:r w:rsidRPr="00625677">
        <w:rPr>
          <w:rFonts w:cs="Arial"/>
          <w:color w:val="000000"/>
          <w:szCs w:val="22"/>
        </w:rPr>
        <w:t xml:space="preserve"> approach the Education Access Worker / Interpreter about providing extra support. </w:t>
      </w:r>
    </w:p>
    <w:p w14:paraId="0AB5F9EF" w14:textId="77777777" w:rsidR="00B06D1A" w:rsidRPr="00625677" w:rsidRDefault="00E955DF" w:rsidP="00704921">
      <w:pPr>
        <w:pStyle w:val="Heading3"/>
        <w:rPr>
          <w:rFonts w:cs="Arial"/>
          <w:u w:val="single"/>
        </w:rPr>
      </w:pPr>
      <w:r w:rsidRPr="00625677">
        <w:rPr>
          <w:rFonts w:cs="Arial"/>
        </w:rPr>
        <w:lastRenderedPageBreak/>
        <w:t xml:space="preserve">14. </w:t>
      </w:r>
      <w:r w:rsidR="00B06D1A" w:rsidRPr="00625677">
        <w:rPr>
          <w:rFonts w:cs="Arial"/>
        </w:rPr>
        <w:t xml:space="preserve">Feedback </w:t>
      </w:r>
    </w:p>
    <w:p w14:paraId="0241ED9E" w14:textId="77777777" w:rsidR="00B06D1A" w:rsidRPr="00625677" w:rsidRDefault="00B06D1A" w:rsidP="00B06D1A">
      <w:pPr>
        <w:spacing w:line="240" w:lineRule="auto"/>
        <w:ind w:left="360"/>
        <w:rPr>
          <w:rFonts w:cs="Arial"/>
          <w:b/>
          <w:color w:val="000000"/>
          <w:szCs w:val="22"/>
        </w:rPr>
      </w:pPr>
    </w:p>
    <w:p w14:paraId="364564D2" w14:textId="77777777" w:rsidR="00B06D1A" w:rsidRPr="00625677" w:rsidRDefault="00B06D1A" w:rsidP="00B06D1A">
      <w:pPr>
        <w:numPr>
          <w:ilvl w:val="0"/>
          <w:numId w:val="33"/>
        </w:numPr>
        <w:spacing w:line="240" w:lineRule="auto"/>
        <w:ind w:left="709" w:hanging="283"/>
        <w:rPr>
          <w:rFonts w:cs="Arial"/>
          <w:color w:val="000000"/>
          <w:szCs w:val="22"/>
        </w:rPr>
      </w:pPr>
      <w:r w:rsidRPr="00625677">
        <w:rPr>
          <w:rFonts w:cs="Arial"/>
          <w:color w:val="000000"/>
          <w:szCs w:val="22"/>
        </w:rPr>
        <w:t>It is important to give feedback to the Education Access Worker / Interpreter and the Access</w:t>
      </w:r>
      <w:r w:rsidRPr="00625677">
        <w:rPr>
          <w:rFonts w:cs="Arial"/>
          <w:i/>
          <w:color w:val="000000"/>
          <w:szCs w:val="22"/>
        </w:rPr>
        <w:t xml:space="preserve">Ability </w:t>
      </w:r>
      <w:r w:rsidRPr="00625677">
        <w:rPr>
          <w:rFonts w:cs="Arial"/>
          <w:color w:val="000000"/>
          <w:szCs w:val="22"/>
        </w:rPr>
        <w:t>Adviser.</w:t>
      </w:r>
    </w:p>
    <w:p w14:paraId="1F399C64" w14:textId="77777777" w:rsidR="00B06D1A" w:rsidRPr="00625677" w:rsidRDefault="00B06D1A" w:rsidP="00B06D1A">
      <w:pPr>
        <w:spacing w:line="240" w:lineRule="auto"/>
        <w:ind w:left="709" w:hanging="283"/>
        <w:rPr>
          <w:rFonts w:cs="Arial"/>
          <w:color w:val="000000"/>
          <w:szCs w:val="22"/>
        </w:rPr>
      </w:pPr>
    </w:p>
    <w:p w14:paraId="0031797B" w14:textId="600B9013" w:rsidR="00B06D1A" w:rsidRPr="00625677" w:rsidRDefault="00B06D1A" w:rsidP="00B06D1A">
      <w:pPr>
        <w:numPr>
          <w:ilvl w:val="0"/>
          <w:numId w:val="33"/>
        </w:numPr>
        <w:spacing w:line="240" w:lineRule="auto"/>
        <w:ind w:left="709" w:hanging="283"/>
        <w:rPr>
          <w:rFonts w:cs="Arial"/>
          <w:b/>
          <w:color w:val="000000"/>
          <w:szCs w:val="22"/>
        </w:rPr>
      </w:pPr>
      <w:r w:rsidRPr="00625677">
        <w:rPr>
          <w:rFonts w:cs="Arial"/>
          <w:color w:val="000000"/>
          <w:szCs w:val="22"/>
        </w:rPr>
        <w:t>This allows Access</w:t>
      </w:r>
      <w:r w:rsidRPr="00625677">
        <w:rPr>
          <w:rFonts w:cs="Arial"/>
          <w:i/>
          <w:color w:val="000000"/>
          <w:szCs w:val="22"/>
        </w:rPr>
        <w:t>Ability</w:t>
      </w:r>
      <w:r w:rsidRPr="00625677">
        <w:rPr>
          <w:rFonts w:cs="Arial"/>
          <w:color w:val="000000"/>
          <w:szCs w:val="22"/>
        </w:rPr>
        <w:t xml:space="preserve"> Services to monitor the support service and ensures that appropriate changes are made to improve the quality of support</w:t>
      </w:r>
      <w:r w:rsidRPr="00625677">
        <w:rPr>
          <w:rFonts w:cs="Arial"/>
          <w:b/>
          <w:color w:val="000000"/>
          <w:szCs w:val="22"/>
        </w:rPr>
        <w:t xml:space="preserve">. </w:t>
      </w:r>
    </w:p>
    <w:p w14:paraId="36A30BA9" w14:textId="77777777" w:rsidR="00EB30B9" w:rsidRPr="00625677" w:rsidRDefault="00EB30B9" w:rsidP="00EB30B9">
      <w:pPr>
        <w:pStyle w:val="Style1"/>
        <w:numPr>
          <w:ilvl w:val="0"/>
          <w:numId w:val="0"/>
        </w:numPr>
        <w:ind w:left="-130"/>
        <w:rPr>
          <w:rFonts w:cs="Arial"/>
        </w:rPr>
      </w:pPr>
    </w:p>
    <w:p w14:paraId="06FA8453" w14:textId="77777777" w:rsidR="00B06D1A" w:rsidRPr="00625677" w:rsidRDefault="00E955DF" w:rsidP="00C93E1C">
      <w:pPr>
        <w:pStyle w:val="Heading3"/>
        <w:rPr>
          <w:rFonts w:cs="Arial"/>
          <w:u w:val="single"/>
        </w:rPr>
      </w:pPr>
      <w:r w:rsidRPr="00625677">
        <w:rPr>
          <w:rFonts w:cs="Arial"/>
        </w:rPr>
        <w:t xml:space="preserve">15. </w:t>
      </w:r>
      <w:r w:rsidR="00B06D1A" w:rsidRPr="00625677">
        <w:rPr>
          <w:rFonts w:cs="Arial"/>
        </w:rPr>
        <w:t>Problems/Conflict</w:t>
      </w:r>
    </w:p>
    <w:p w14:paraId="53B3154A" w14:textId="77777777" w:rsidR="00B06D1A" w:rsidRPr="00625677" w:rsidRDefault="00B06D1A" w:rsidP="00B06D1A">
      <w:pPr>
        <w:spacing w:line="240" w:lineRule="auto"/>
        <w:ind w:left="709" w:hanging="283"/>
        <w:rPr>
          <w:rFonts w:cs="Arial"/>
          <w:b/>
          <w:color w:val="000000"/>
          <w:szCs w:val="22"/>
        </w:rPr>
      </w:pPr>
    </w:p>
    <w:p w14:paraId="1844A731" w14:textId="77777777" w:rsidR="00B06D1A" w:rsidRPr="00625677" w:rsidRDefault="00B06D1A" w:rsidP="00B06D1A">
      <w:pPr>
        <w:numPr>
          <w:ilvl w:val="0"/>
          <w:numId w:val="33"/>
        </w:numPr>
        <w:spacing w:line="240" w:lineRule="auto"/>
        <w:ind w:left="709" w:hanging="283"/>
        <w:rPr>
          <w:rFonts w:cs="Arial"/>
          <w:color w:val="000000"/>
          <w:szCs w:val="22"/>
        </w:rPr>
      </w:pPr>
      <w:r w:rsidRPr="00625677">
        <w:rPr>
          <w:rFonts w:cs="Arial"/>
          <w:color w:val="000000"/>
          <w:szCs w:val="22"/>
        </w:rPr>
        <w:t xml:space="preserve">If any problems occur between you and the Education Access Worker / Interpreter, you should first talk with them about it. </w:t>
      </w:r>
    </w:p>
    <w:p w14:paraId="1CCEC2CB" w14:textId="77777777" w:rsidR="00B06D1A" w:rsidRPr="00625677" w:rsidRDefault="00B06D1A" w:rsidP="00B06D1A">
      <w:pPr>
        <w:spacing w:line="240" w:lineRule="auto"/>
        <w:ind w:left="709" w:hanging="283"/>
        <w:rPr>
          <w:rFonts w:cs="Arial"/>
          <w:color w:val="000000"/>
          <w:szCs w:val="22"/>
        </w:rPr>
      </w:pPr>
    </w:p>
    <w:p w14:paraId="43139DDE" w14:textId="77777777" w:rsidR="00B06D1A" w:rsidRPr="00625677" w:rsidRDefault="00B06D1A" w:rsidP="00B06D1A">
      <w:pPr>
        <w:numPr>
          <w:ilvl w:val="0"/>
          <w:numId w:val="33"/>
        </w:numPr>
        <w:spacing w:line="240" w:lineRule="auto"/>
        <w:ind w:left="709" w:hanging="283"/>
        <w:rPr>
          <w:rFonts w:cs="Arial"/>
          <w:color w:val="000000"/>
          <w:szCs w:val="22"/>
        </w:rPr>
      </w:pPr>
      <w:r w:rsidRPr="00625677">
        <w:rPr>
          <w:rFonts w:cs="Arial"/>
          <w:color w:val="000000"/>
          <w:szCs w:val="22"/>
        </w:rPr>
        <w:t>If problems continue, please contact the Access</w:t>
      </w:r>
      <w:r w:rsidRPr="00625677">
        <w:rPr>
          <w:rFonts w:cs="Arial"/>
          <w:i/>
          <w:color w:val="000000"/>
          <w:szCs w:val="22"/>
        </w:rPr>
        <w:t>Ability</w:t>
      </w:r>
      <w:r w:rsidRPr="00625677">
        <w:rPr>
          <w:rFonts w:cs="Arial"/>
          <w:color w:val="000000"/>
          <w:szCs w:val="22"/>
        </w:rPr>
        <w:t xml:space="preserve"> Adviser for a confidential discussion. </w:t>
      </w:r>
    </w:p>
    <w:p w14:paraId="629C295C" w14:textId="77777777" w:rsidR="00B06D1A" w:rsidRPr="00625677" w:rsidRDefault="00B06D1A" w:rsidP="00B06D1A">
      <w:pPr>
        <w:spacing w:line="240" w:lineRule="auto"/>
        <w:ind w:left="709" w:hanging="283"/>
        <w:rPr>
          <w:rFonts w:cs="Arial"/>
          <w:color w:val="000000"/>
          <w:szCs w:val="22"/>
        </w:rPr>
      </w:pPr>
    </w:p>
    <w:p w14:paraId="1BEB94DA" w14:textId="77777777" w:rsidR="00B06D1A" w:rsidRPr="00625677" w:rsidRDefault="00B06D1A" w:rsidP="00B06D1A">
      <w:pPr>
        <w:numPr>
          <w:ilvl w:val="0"/>
          <w:numId w:val="33"/>
        </w:numPr>
        <w:spacing w:after="240" w:line="240" w:lineRule="auto"/>
        <w:ind w:left="709" w:hanging="283"/>
        <w:rPr>
          <w:rFonts w:cs="Arial"/>
          <w:color w:val="000000"/>
          <w:szCs w:val="22"/>
        </w:rPr>
      </w:pPr>
      <w:r w:rsidRPr="00625677">
        <w:rPr>
          <w:rFonts w:cs="Arial"/>
          <w:color w:val="000000"/>
          <w:szCs w:val="22"/>
        </w:rPr>
        <w:t>They will assist in trying to fix the problems or will refer the matter on to the appropriate Swinburne authority or Agency (if necessary).</w:t>
      </w:r>
    </w:p>
    <w:p w14:paraId="37BA2E49" w14:textId="77777777" w:rsidR="00B06D1A" w:rsidRPr="00625677" w:rsidRDefault="00B06D1A" w:rsidP="00B06D1A">
      <w:pPr>
        <w:numPr>
          <w:ilvl w:val="0"/>
          <w:numId w:val="33"/>
        </w:numPr>
        <w:spacing w:line="240" w:lineRule="auto"/>
        <w:ind w:left="709" w:hanging="283"/>
        <w:rPr>
          <w:rFonts w:cs="Arial"/>
          <w:color w:val="000000"/>
          <w:szCs w:val="22"/>
          <w:u w:val="single"/>
        </w:rPr>
      </w:pPr>
      <w:r w:rsidRPr="00625677">
        <w:rPr>
          <w:rFonts w:cs="Arial"/>
          <w:color w:val="000000"/>
          <w:szCs w:val="22"/>
        </w:rPr>
        <w:t>If any problems occur between you and the Access</w:t>
      </w:r>
      <w:r w:rsidRPr="00625677">
        <w:rPr>
          <w:rFonts w:cs="Arial"/>
          <w:i/>
          <w:color w:val="000000"/>
          <w:szCs w:val="22"/>
        </w:rPr>
        <w:t>Ability</w:t>
      </w:r>
      <w:r w:rsidRPr="00625677">
        <w:rPr>
          <w:rFonts w:cs="Arial"/>
          <w:color w:val="000000"/>
          <w:szCs w:val="22"/>
        </w:rPr>
        <w:t xml:space="preserve"> Adviser, or you have a complaint, contact the Manager, Student Equity and Access</w:t>
      </w:r>
      <w:r w:rsidRPr="00625677">
        <w:rPr>
          <w:rFonts w:cs="Arial"/>
          <w:i/>
          <w:color w:val="000000"/>
          <w:szCs w:val="22"/>
        </w:rPr>
        <w:t>Ability</w:t>
      </w:r>
      <w:r w:rsidRPr="00625677">
        <w:rPr>
          <w:rFonts w:cs="Arial"/>
          <w:color w:val="000000"/>
          <w:szCs w:val="22"/>
        </w:rPr>
        <w:t xml:space="preserve"> Services.</w:t>
      </w:r>
    </w:p>
    <w:p w14:paraId="7C8E7E1B" w14:textId="77777777" w:rsidR="00B06D1A" w:rsidRPr="00625677" w:rsidRDefault="00B06D1A" w:rsidP="00B06D1A">
      <w:pPr>
        <w:ind w:left="360"/>
        <w:rPr>
          <w:rFonts w:cs="Arial"/>
          <w:color w:val="000000"/>
          <w:szCs w:val="22"/>
          <w:u w:val="single"/>
        </w:rPr>
      </w:pPr>
    </w:p>
    <w:p w14:paraId="0188DEFA" w14:textId="77777777" w:rsidR="00B06D1A" w:rsidRPr="00625677" w:rsidRDefault="00B06D1A" w:rsidP="00B06D1A">
      <w:pPr>
        <w:rPr>
          <w:rFonts w:cs="Arial"/>
          <w:color w:val="000000"/>
          <w:szCs w:val="22"/>
        </w:rPr>
      </w:pPr>
      <w:r w:rsidRPr="00625677">
        <w:rPr>
          <w:rFonts w:cs="Arial"/>
          <w:color w:val="000000"/>
          <w:szCs w:val="22"/>
        </w:rPr>
        <w:t xml:space="preserve">The contents of this agreement have been explained to me and I understand my rights and responsibilities pertaining to the agreement. </w:t>
      </w:r>
    </w:p>
    <w:p w14:paraId="7ADED863" w14:textId="3120C643" w:rsidR="00B06D1A" w:rsidRPr="00625677" w:rsidRDefault="00B06D1A" w:rsidP="00B06D1A">
      <w:pPr>
        <w:rPr>
          <w:rFonts w:cs="Arial"/>
          <w:b/>
          <w:color w:val="000000"/>
          <w:szCs w:val="22"/>
        </w:rPr>
      </w:pPr>
    </w:p>
    <w:p w14:paraId="38F6EC47" w14:textId="77777777" w:rsidR="00B06D1A" w:rsidRPr="00625677" w:rsidRDefault="00B06D1A" w:rsidP="00B06D1A">
      <w:pPr>
        <w:rPr>
          <w:rFonts w:cs="Arial"/>
          <w:b/>
          <w:color w:val="000000"/>
          <w:szCs w:val="22"/>
        </w:rPr>
      </w:pPr>
      <w:r w:rsidRPr="00625677">
        <w:rPr>
          <w:rFonts w:cs="Arial"/>
          <w:b/>
          <w:color w:val="000000"/>
          <w:szCs w:val="22"/>
        </w:rPr>
        <w:t>_______________________</w:t>
      </w:r>
      <w:r w:rsidRPr="00625677">
        <w:rPr>
          <w:rFonts w:cs="Arial"/>
          <w:b/>
          <w:color w:val="000000"/>
          <w:szCs w:val="22"/>
        </w:rPr>
        <w:tab/>
      </w:r>
      <w:r w:rsidRPr="00625677">
        <w:rPr>
          <w:rFonts w:cs="Arial"/>
          <w:b/>
          <w:color w:val="000000"/>
          <w:szCs w:val="22"/>
        </w:rPr>
        <w:tab/>
        <w:t>________________________</w:t>
      </w:r>
    </w:p>
    <w:p w14:paraId="73D32F10" w14:textId="77777777" w:rsidR="00B06D1A" w:rsidRPr="00625677" w:rsidRDefault="00B06D1A" w:rsidP="00B06D1A">
      <w:pPr>
        <w:rPr>
          <w:rFonts w:cs="Arial"/>
          <w:b/>
          <w:color w:val="000000"/>
          <w:szCs w:val="22"/>
        </w:rPr>
      </w:pPr>
      <w:r w:rsidRPr="00625677">
        <w:rPr>
          <w:rFonts w:cs="Arial"/>
          <w:b/>
          <w:color w:val="000000"/>
          <w:szCs w:val="22"/>
        </w:rPr>
        <w:t>Student or Nominee Signature</w:t>
      </w:r>
      <w:r w:rsidRPr="00625677">
        <w:rPr>
          <w:rFonts w:cs="Arial"/>
          <w:b/>
          <w:color w:val="000000"/>
          <w:szCs w:val="22"/>
        </w:rPr>
        <w:tab/>
      </w:r>
      <w:r w:rsidRPr="00625677">
        <w:rPr>
          <w:rFonts w:cs="Arial"/>
          <w:b/>
          <w:color w:val="000000"/>
          <w:szCs w:val="22"/>
        </w:rPr>
        <w:tab/>
        <w:t>Date</w:t>
      </w:r>
    </w:p>
    <w:p w14:paraId="0975D126" w14:textId="77777777" w:rsidR="00BB03C2" w:rsidRPr="00625677" w:rsidRDefault="00BB03C2" w:rsidP="00B06D1A">
      <w:pPr>
        <w:rPr>
          <w:rFonts w:cs="Arial"/>
          <w:b/>
          <w:color w:val="000000"/>
          <w:szCs w:val="22"/>
        </w:rPr>
      </w:pPr>
    </w:p>
    <w:p w14:paraId="254F1490" w14:textId="56B8C54C" w:rsidR="00B06D1A" w:rsidRPr="00625677" w:rsidRDefault="00B06D1A" w:rsidP="00B06D1A">
      <w:pPr>
        <w:rPr>
          <w:rFonts w:cs="Arial"/>
          <w:b/>
          <w:color w:val="000000"/>
          <w:szCs w:val="22"/>
        </w:rPr>
      </w:pPr>
      <w:r w:rsidRPr="00625677">
        <w:rPr>
          <w:rFonts w:cs="Arial"/>
          <w:b/>
          <w:color w:val="000000"/>
          <w:szCs w:val="22"/>
        </w:rPr>
        <w:tab/>
      </w:r>
      <w:r w:rsidRPr="00625677">
        <w:rPr>
          <w:rFonts w:cs="Arial"/>
          <w:b/>
          <w:color w:val="000000"/>
          <w:szCs w:val="22"/>
        </w:rPr>
        <w:tab/>
      </w:r>
      <w:r w:rsidRPr="00625677">
        <w:rPr>
          <w:rFonts w:cs="Arial"/>
          <w:b/>
          <w:color w:val="000000"/>
          <w:szCs w:val="22"/>
        </w:rPr>
        <w:tab/>
      </w:r>
      <w:r w:rsidRPr="00625677">
        <w:rPr>
          <w:rFonts w:cs="Arial"/>
          <w:b/>
          <w:color w:val="000000"/>
          <w:szCs w:val="22"/>
        </w:rPr>
        <w:tab/>
      </w:r>
      <w:r w:rsidRPr="00625677">
        <w:rPr>
          <w:rFonts w:cs="Arial"/>
          <w:b/>
          <w:color w:val="000000"/>
          <w:szCs w:val="22"/>
        </w:rPr>
        <w:tab/>
      </w:r>
    </w:p>
    <w:p w14:paraId="65D49F0B" w14:textId="77777777" w:rsidR="00B06D1A" w:rsidRPr="00625677" w:rsidRDefault="00B06D1A" w:rsidP="00B06D1A">
      <w:pPr>
        <w:spacing w:after="240"/>
        <w:rPr>
          <w:rFonts w:cs="Arial"/>
          <w:b/>
          <w:color w:val="000000"/>
          <w:szCs w:val="22"/>
        </w:rPr>
      </w:pPr>
      <w:r w:rsidRPr="00625677">
        <w:rPr>
          <w:rFonts w:cs="Arial"/>
          <w:b/>
          <w:color w:val="000000"/>
          <w:szCs w:val="22"/>
        </w:rPr>
        <w:t>_______________________</w:t>
      </w:r>
      <w:r w:rsidRPr="00625677">
        <w:rPr>
          <w:rFonts w:cs="Arial"/>
          <w:b/>
          <w:color w:val="000000"/>
          <w:szCs w:val="22"/>
        </w:rPr>
        <w:tab/>
      </w:r>
      <w:r w:rsidRPr="00625677">
        <w:rPr>
          <w:rFonts w:cs="Arial"/>
          <w:b/>
          <w:color w:val="000000"/>
          <w:szCs w:val="22"/>
        </w:rPr>
        <w:tab/>
        <w:t>________________________</w:t>
      </w:r>
    </w:p>
    <w:p w14:paraId="28E654D2" w14:textId="77777777" w:rsidR="00B06D1A" w:rsidRPr="00625677" w:rsidRDefault="00B06D1A" w:rsidP="00B06D1A">
      <w:pPr>
        <w:spacing w:after="240"/>
        <w:rPr>
          <w:rFonts w:cs="Arial"/>
          <w:b/>
          <w:color w:val="000000"/>
          <w:szCs w:val="22"/>
        </w:rPr>
      </w:pPr>
      <w:r w:rsidRPr="00625677">
        <w:rPr>
          <w:rFonts w:cs="Arial"/>
          <w:b/>
          <w:color w:val="000000"/>
          <w:szCs w:val="22"/>
        </w:rPr>
        <w:t>Access</w:t>
      </w:r>
      <w:r w:rsidRPr="00625677">
        <w:rPr>
          <w:rFonts w:cs="Arial"/>
          <w:b/>
          <w:i/>
          <w:color w:val="000000"/>
          <w:szCs w:val="22"/>
        </w:rPr>
        <w:t>Ability</w:t>
      </w:r>
      <w:r w:rsidRPr="00625677">
        <w:rPr>
          <w:rFonts w:cs="Arial"/>
          <w:b/>
          <w:color w:val="000000"/>
          <w:szCs w:val="22"/>
        </w:rPr>
        <w:t xml:space="preserve"> Adviser Signature</w:t>
      </w:r>
      <w:r w:rsidRPr="00625677">
        <w:rPr>
          <w:rFonts w:cs="Arial"/>
          <w:b/>
          <w:color w:val="000000"/>
          <w:szCs w:val="22"/>
        </w:rPr>
        <w:tab/>
        <w:t>Date</w:t>
      </w:r>
    </w:p>
    <w:p w14:paraId="5FA44AA8" w14:textId="77777777" w:rsidR="00B06D1A" w:rsidRPr="00625677" w:rsidRDefault="00B06D1A" w:rsidP="00B06D1A">
      <w:pPr>
        <w:rPr>
          <w:rFonts w:cs="Arial"/>
          <w:b/>
          <w:szCs w:val="22"/>
        </w:rPr>
      </w:pPr>
    </w:p>
    <w:p w14:paraId="3CD0EA72" w14:textId="77777777" w:rsidR="00B06D1A" w:rsidRPr="00625677" w:rsidRDefault="00B06D1A" w:rsidP="000C4C92">
      <w:pPr>
        <w:pStyle w:val="Heading2"/>
        <w:rPr>
          <w:rFonts w:cs="Arial"/>
        </w:rPr>
      </w:pPr>
      <w:r w:rsidRPr="00625677">
        <w:rPr>
          <w:rFonts w:cs="Arial"/>
        </w:rPr>
        <w:t>UNDERSTANDING THIS AGREEMENT</w:t>
      </w:r>
    </w:p>
    <w:p w14:paraId="76EFB6AA" w14:textId="77777777" w:rsidR="00B06D1A" w:rsidRPr="00625677" w:rsidRDefault="00B06D1A" w:rsidP="00B06D1A">
      <w:pPr>
        <w:rPr>
          <w:rFonts w:cs="Arial"/>
          <w:szCs w:val="22"/>
        </w:rPr>
      </w:pPr>
      <w:r w:rsidRPr="00625677">
        <w:rPr>
          <w:rFonts w:cs="Arial"/>
          <w:szCs w:val="22"/>
        </w:rPr>
        <w:t>If you have any concerns regarding this agreement, or have any questions, it is important to discuss this with the Access</w:t>
      </w:r>
      <w:r w:rsidRPr="00625677">
        <w:rPr>
          <w:rFonts w:cs="Arial"/>
          <w:i/>
          <w:szCs w:val="22"/>
        </w:rPr>
        <w:t>Ability</w:t>
      </w:r>
      <w:r w:rsidRPr="00625677">
        <w:rPr>
          <w:rFonts w:cs="Arial"/>
          <w:szCs w:val="22"/>
        </w:rPr>
        <w:t xml:space="preserve"> Adviser.  Furthermore, if you feel that you cannot meet some of the requirements, contact the Access</w:t>
      </w:r>
      <w:r w:rsidRPr="00625677">
        <w:rPr>
          <w:rFonts w:cs="Arial"/>
          <w:i/>
          <w:szCs w:val="22"/>
        </w:rPr>
        <w:t>Ability</w:t>
      </w:r>
      <w:r w:rsidRPr="00625677">
        <w:rPr>
          <w:rFonts w:cs="Arial"/>
          <w:szCs w:val="22"/>
        </w:rPr>
        <w:t xml:space="preserve"> Adviser.</w:t>
      </w:r>
    </w:p>
    <w:p w14:paraId="653F9436" w14:textId="77777777" w:rsidR="00B06D1A" w:rsidRPr="00625677" w:rsidRDefault="00B06D1A" w:rsidP="00B06D1A">
      <w:pPr>
        <w:rPr>
          <w:rFonts w:cs="Arial"/>
          <w:szCs w:val="22"/>
        </w:rPr>
      </w:pPr>
    </w:p>
    <w:p w14:paraId="5325D094" w14:textId="77777777" w:rsidR="00B06D1A" w:rsidRPr="00625677" w:rsidRDefault="00B06D1A" w:rsidP="00B06D1A">
      <w:pPr>
        <w:rPr>
          <w:rFonts w:cs="Arial"/>
          <w:szCs w:val="22"/>
        </w:rPr>
      </w:pPr>
      <w:r w:rsidRPr="00625677">
        <w:rPr>
          <w:rFonts w:cs="Arial"/>
          <w:b/>
          <w:bCs/>
          <w:szCs w:val="22"/>
          <w:u w:val="single"/>
        </w:rPr>
        <w:t>Contact details:</w:t>
      </w:r>
    </w:p>
    <w:p w14:paraId="6CBFAC5B" w14:textId="77777777" w:rsidR="00B06D1A" w:rsidRPr="00625677" w:rsidRDefault="00B06D1A" w:rsidP="00B06D1A">
      <w:pPr>
        <w:rPr>
          <w:rFonts w:cs="Arial"/>
          <w:szCs w:val="22"/>
        </w:rPr>
      </w:pPr>
    </w:p>
    <w:p w14:paraId="041E9FAE" w14:textId="77777777" w:rsidR="001E02C4" w:rsidRPr="00625677" w:rsidRDefault="001E02C4" w:rsidP="001E02C4">
      <w:pPr>
        <w:spacing w:line="240" w:lineRule="auto"/>
        <w:rPr>
          <w:rFonts w:eastAsiaTheme="minorHAnsi" w:cs="Arial"/>
        </w:rPr>
      </w:pPr>
    </w:p>
    <w:p w14:paraId="25E078C1" w14:textId="77777777" w:rsidR="001E02C4" w:rsidRPr="00625677" w:rsidRDefault="001E02C4" w:rsidP="001E02C4">
      <w:pPr>
        <w:tabs>
          <w:tab w:val="left" w:pos="851"/>
        </w:tabs>
        <w:spacing w:line="240" w:lineRule="auto"/>
        <w:rPr>
          <w:rFonts w:eastAsiaTheme="minorHAnsi" w:cs="Arial"/>
          <w:b/>
        </w:rPr>
      </w:pPr>
      <w:r w:rsidRPr="00625677">
        <w:rPr>
          <w:rFonts w:eastAsiaTheme="minorHAnsi" w:cs="Arial"/>
          <w:b/>
        </w:rPr>
        <w:t>Access</w:t>
      </w:r>
      <w:r w:rsidRPr="00625677">
        <w:rPr>
          <w:rFonts w:eastAsiaTheme="minorHAnsi" w:cs="Arial"/>
          <w:b/>
          <w:i/>
        </w:rPr>
        <w:t>Ability</w:t>
      </w:r>
      <w:r w:rsidRPr="00625677">
        <w:rPr>
          <w:rFonts w:eastAsiaTheme="minorHAnsi" w:cs="Arial"/>
          <w:b/>
        </w:rPr>
        <w:t xml:space="preserve"> Services </w:t>
      </w:r>
    </w:p>
    <w:p w14:paraId="2F8553D7" w14:textId="77777777" w:rsidR="001E02C4" w:rsidRPr="00625677" w:rsidRDefault="001E02C4" w:rsidP="001E02C4">
      <w:pPr>
        <w:tabs>
          <w:tab w:val="left" w:pos="851"/>
        </w:tabs>
        <w:spacing w:line="240" w:lineRule="auto"/>
        <w:rPr>
          <w:rFonts w:eastAsiaTheme="minorHAnsi" w:cs="Arial"/>
        </w:rPr>
      </w:pPr>
      <w:r w:rsidRPr="00625677">
        <w:rPr>
          <w:rFonts w:eastAsiaTheme="minorHAnsi" w:cs="Arial"/>
        </w:rPr>
        <w:t xml:space="preserve">Swinburne University of Technology </w:t>
      </w:r>
    </w:p>
    <w:p w14:paraId="28EE1CC6" w14:textId="77777777" w:rsidR="001E02C4" w:rsidRPr="00625677" w:rsidRDefault="001E02C4" w:rsidP="001E02C4">
      <w:pPr>
        <w:tabs>
          <w:tab w:val="left" w:pos="851"/>
        </w:tabs>
        <w:spacing w:line="240" w:lineRule="auto"/>
        <w:rPr>
          <w:rFonts w:eastAsiaTheme="minorHAnsi" w:cs="Arial"/>
        </w:rPr>
      </w:pPr>
      <w:r>
        <w:rPr>
          <w:rFonts w:eastAsiaTheme="minorHAnsi" w:cs="Arial"/>
        </w:rPr>
        <w:t>Phone: 03 9214 5234</w:t>
      </w:r>
    </w:p>
    <w:p w14:paraId="51D29E36" w14:textId="77777777" w:rsidR="001E02C4" w:rsidRPr="00625677" w:rsidRDefault="001E02C4" w:rsidP="001E02C4">
      <w:pPr>
        <w:tabs>
          <w:tab w:val="left" w:pos="851"/>
        </w:tabs>
        <w:spacing w:line="240" w:lineRule="auto"/>
        <w:rPr>
          <w:rFonts w:eastAsiaTheme="minorHAnsi" w:cs="Arial"/>
        </w:rPr>
      </w:pPr>
      <w:r w:rsidRPr="00625677">
        <w:rPr>
          <w:rFonts w:eastAsiaTheme="minorHAnsi" w:cs="Arial"/>
        </w:rPr>
        <w:t xml:space="preserve">Email: </w:t>
      </w:r>
      <w:hyperlink r:id="rId23" w:history="1">
        <w:r w:rsidRPr="00625677">
          <w:rPr>
            <w:rFonts w:eastAsiaTheme="minorHAnsi" w:cs="Arial"/>
            <w:color w:val="0000FF"/>
            <w:u w:val="single"/>
          </w:rPr>
          <w:t>accessability@swin.edu.au</w:t>
        </w:r>
      </w:hyperlink>
    </w:p>
    <w:p w14:paraId="180C65FF" w14:textId="77777777" w:rsidR="001E02C4" w:rsidRPr="00625677" w:rsidRDefault="001E02C4" w:rsidP="001E02C4">
      <w:pPr>
        <w:tabs>
          <w:tab w:val="left" w:pos="851"/>
        </w:tabs>
        <w:spacing w:line="240" w:lineRule="auto"/>
        <w:rPr>
          <w:rFonts w:eastAsiaTheme="minorHAnsi" w:cs="Arial"/>
        </w:rPr>
      </w:pPr>
      <w:r w:rsidRPr="00625677">
        <w:rPr>
          <w:rFonts w:eastAsiaTheme="minorHAnsi" w:cs="Arial"/>
          <w:u w:val="single"/>
        </w:rPr>
        <w:t xml:space="preserve">Web: </w:t>
      </w:r>
      <w:r w:rsidRPr="001E02C4">
        <w:rPr>
          <w:rFonts w:eastAsiaTheme="minorHAnsi" w:cs="Arial"/>
          <w:u w:val="single"/>
        </w:rPr>
        <w:t xml:space="preserve">https://www.swinburne.edu.au/current-students/student-services-support/accessability-services/ </w:t>
      </w:r>
    </w:p>
    <w:p w14:paraId="74933A9D" w14:textId="77777777" w:rsidR="00B06D1A" w:rsidRPr="00625677" w:rsidRDefault="00B06D1A" w:rsidP="00B06D1A">
      <w:pPr>
        <w:tabs>
          <w:tab w:val="left" w:pos="851"/>
        </w:tabs>
        <w:spacing w:line="240" w:lineRule="auto"/>
        <w:rPr>
          <w:rStyle w:val="Hyperlink"/>
          <w:rFonts w:cs="Arial"/>
          <w:sz w:val="22"/>
          <w:szCs w:val="22"/>
        </w:rPr>
      </w:pPr>
    </w:p>
    <w:p w14:paraId="69C9EBCE" w14:textId="2EB19C17" w:rsidR="00D13299" w:rsidRDefault="00D13299" w:rsidP="00B06D1A">
      <w:pPr>
        <w:pStyle w:val="Header"/>
        <w:spacing w:line="240" w:lineRule="auto"/>
        <w:rPr>
          <w:rFonts w:cs="Arial"/>
          <w:sz w:val="20"/>
        </w:rPr>
      </w:pPr>
    </w:p>
    <w:p w14:paraId="6EBDD786" w14:textId="0402203A" w:rsidR="001E02C4" w:rsidRDefault="001E02C4" w:rsidP="00B06D1A">
      <w:pPr>
        <w:pStyle w:val="Header"/>
        <w:spacing w:line="240" w:lineRule="auto"/>
        <w:rPr>
          <w:rFonts w:cs="Arial"/>
          <w:sz w:val="20"/>
        </w:rPr>
      </w:pPr>
    </w:p>
    <w:p w14:paraId="609AFDF3" w14:textId="350D4BEA" w:rsidR="001E02C4" w:rsidRDefault="001E02C4" w:rsidP="00B06D1A">
      <w:pPr>
        <w:pStyle w:val="Header"/>
        <w:spacing w:line="240" w:lineRule="auto"/>
        <w:rPr>
          <w:rFonts w:cs="Arial"/>
          <w:sz w:val="20"/>
        </w:rPr>
      </w:pPr>
    </w:p>
    <w:p w14:paraId="5A26146B" w14:textId="01EA207F" w:rsidR="001E02C4" w:rsidRDefault="001E02C4" w:rsidP="00B06D1A">
      <w:pPr>
        <w:pStyle w:val="Header"/>
        <w:spacing w:line="240" w:lineRule="auto"/>
        <w:rPr>
          <w:rFonts w:cs="Arial"/>
          <w:sz w:val="20"/>
        </w:rPr>
      </w:pPr>
    </w:p>
    <w:p w14:paraId="0DED5087" w14:textId="6436FAD9" w:rsidR="001E02C4" w:rsidRDefault="001E02C4" w:rsidP="00B06D1A">
      <w:pPr>
        <w:pStyle w:val="Header"/>
        <w:spacing w:line="240" w:lineRule="auto"/>
        <w:rPr>
          <w:rFonts w:cs="Arial"/>
          <w:sz w:val="20"/>
        </w:rPr>
      </w:pPr>
    </w:p>
    <w:p w14:paraId="2C424354" w14:textId="77777777" w:rsidR="001E02C4" w:rsidRPr="00625677" w:rsidRDefault="001E02C4" w:rsidP="00B06D1A">
      <w:pPr>
        <w:pStyle w:val="Header"/>
        <w:spacing w:line="240" w:lineRule="auto"/>
        <w:rPr>
          <w:rFonts w:cs="Arial"/>
          <w:sz w:val="20"/>
        </w:rPr>
      </w:pPr>
    </w:p>
    <w:p w14:paraId="6FEDC7AC" w14:textId="1011F19F" w:rsidR="00D13299" w:rsidRPr="00625677" w:rsidRDefault="00D13299" w:rsidP="00B06D1A">
      <w:pPr>
        <w:pStyle w:val="Header"/>
        <w:spacing w:line="240" w:lineRule="auto"/>
        <w:rPr>
          <w:rFonts w:cs="Arial"/>
          <w:sz w:val="20"/>
        </w:rPr>
      </w:pPr>
    </w:p>
    <w:p w14:paraId="205F98A2" w14:textId="5A82AD92" w:rsidR="001A2592" w:rsidRPr="00552992" w:rsidRDefault="001A2592" w:rsidP="001A2592">
      <w:pPr>
        <w:spacing w:line="240" w:lineRule="auto"/>
        <w:rPr>
          <w:rFonts w:cs="Arial"/>
          <w:b/>
          <w:sz w:val="32"/>
          <w:szCs w:val="32"/>
          <w:lang w:val="en-US"/>
        </w:rPr>
      </w:pPr>
      <w:r w:rsidRPr="00625677">
        <w:rPr>
          <w:rFonts w:cs="Arial"/>
          <w:b/>
          <w:sz w:val="32"/>
          <w:szCs w:val="32"/>
          <w:lang w:val="en-US"/>
        </w:rPr>
        <w:lastRenderedPageBreak/>
        <w:t>S</w:t>
      </w:r>
      <w:r w:rsidR="00552992">
        <w:rPr>
          <w:rFonts w:cs="Arial"/>
          <w:b/>
          <w:sz w:val="32"/>
          <w:szCs w:val="32"/>
          <w:lang w:val="en-US"/>
        </w:rPr>
        <w:t>ERVICE GUIDELINES AND AGREEMENT – SONOCENT AUDIO NOTETAKER</w:t>
      </w:r>
      <w:r w:rsidRPr="00625677">
        <w:rPr>
          <w:rFonts w:cs="Arial"/>
          <w:b/>
          <w:sz w:val="32"/>
          <w:szCs w:val="32"/>
          <w:lang w:val="en-US"/>
        </w:rPr>
        <w:t xml:space="preserve"> </w:t>
      </w:r>
    </w:p>
    <w:p w14:paraId="0E6F4776" w14:textId="77777777" w:rsidR="001A2592" w:rsidRPr="00625677" w:rsidRDefault="001A2592" w:rsidP="001A2592">
      <w:pPr>
        <w:spacing w:line="240" w:lineRule="auto"/>
        <w:rPr>
          <w:rFonts w:cs="Arial"/>
          <w:sz w:val="22"/>
          <w:szCs w:val="22"/>
        </w:rPr>
      </w:pPr>
    </w:p>
    <w:p w14:paraId="0AF7306D" w14:textId="77777777" w:rsidR="001A2592" w:rsidRPr="00625677" w:rsidRDefault="001A2592" w:rsidP="001A2592">
      <w:pPr>
        <w:spacing w:line="240" w:lineRule="auto"/>
        <w:rPr>
          <w:rFonts w:cs="Arial"/>
        </w:rPr>
      </w:pPr>
      <w:r w:rsidRPr="00625677">
        <w:rPr>
          <w:rFonts w:cs="Arial"/>
        </w:rPr>
        <w:t>Swinburne’s Access</w:t>
      </w:r>
      <w:r w:rsidRPr="00625677">
        <w:rPr>
          <w:rFonts w:cs="Arial"/>
          <w:i/>
        </w:rPr>
        <w:t>Ability</w:t>
      </w:r>
      <w:r w:rsidRPr="00625677">
        <w:rPr>
          <w:rFonts w:cs="Arial"/>
        </w:rPr>
        <w:t xml:space="preserve"> Services is committed to increasing and enhancing </w:t>
      </w:r>
    </w:p>
    <w:p w14:paraId="48096F7B" w14:textId="77777777" w:rsidR="001A2592" w:rsidRPr="00625677" w:rsidRDefault="001A2592" w:rsidP="001A2592">
      <w:pPr>
        <w:spacing w:line="240" w:lineRule="auto"/>
        <w:rPr>
          <w:rFonts w:cs="Arial"/>
        </w:rPr>
      </w:pPr>
      <w:proofErr w:type="gramStart"/>
      <w:r w:rsidRPr="00625677">
        <w:rPr>
          <w:rFonts w:cs="Arial"/>
        </w:rPr>
        <w:t>educational</w:t>
      </w:r>
      <w:proofErr w:type="gramEnd"/>
      <w:r w:rsidRPr="00625677">
        <w:rPr>
          <w:rFonts w:cs="Arial"/>
        </w:rPr>
        <w:t xml:space="preserve"> opportunities for people with disabilities or carers of people with disabilities.</w:t>
      </w:r>
    </w:p>
    <w:p w14:paraId="2D06B021" w14:textId="77777777" w:rsidR="001A2592" w:rsidRPr="00625677" w:rsidRDefault="001A2592" w:rsidP="001A2592">
      <w:pPr>
        <w:spacing w:line="240" w:lineRule="auto"/>
        <w:rPr>
          <w:rFonts w:cs="Arial"/>
        </w:rPr>
      </w:pPr>
    </w:p>
    <w:p w14:paraId="749FB1C9" w14:textId="77777777" w:rsidR="001A2592" w:rsidRPr="00625677" w:rsidRDefault="001A2592" w:rsidP="001A2592">
      <w:pPr>
        <w:spacing w:line="240" w:lineRule="auto"/>
        <w:rPr>
          <w:rFonts w:cs="Arial"/>
          <w:lang w:val="en-US"/>
        </w:rPr>
      </w:pPr>
      <w:r w:rsidRPr="00625677">
        <w:rPr>
          <w:rFonts w:cs="Arial"/>
          <w:lang w:val="en-US"/>
        </w:rPr>
        <w:t>AccessAbility Services will negotiate a range of reasonable adjustments made by the University to ensure that a student with a disability/</w:t>
      </w:r>
      <w:proofErr w:type="spellStart"/>
      <w:r w:rsidRPr="00625677">
        <w:rPr>
          <w:rFonts w:cs="Arial"/>
          <w:lang w:val="en-US"/>
        </w:rPr>
        <w:t>carer</w:t>
      </w:r>
      <w:proofErr w:type="spellEnd"/>
      <w:r w:rsidRPr="00625677">
        <w:rPr>
          <w:rFonts w:cs="Arial"/>
          <w:lang w:val="en-US"/>
        </w:rPr>
        <w:t xml:space="preserve"> of a person with disabilities, has equal opportunity to access and participate in education at Swinburne. </w:t>
      </w:r>
    </w:p>
    <w:p w14:paraId="2D745705" w14:textId="77777777" w:rsidR="001A2592" w:rsidRPr="00625677" w:rsidRDefault="001A2592" w:rsidP="001A2592">
      <w:pPr>
        <w:spacing w:line="240" w:lineRule="auto"/>
        <w:rPr>
          <w:rFonts w:cs="Arial"/>
          <w:lang w:val="en-US"/>
        </w:rPr>
      </w:pPr>
    </w:p>
    <w:p w14:paraId="633B1CFA" w14:textId="77777777" w:rsidR="001A2592" w:rsidRPr="00625677" w:rsidRDefault="001A2592" w:rsidP="001A2592">
      <w:pPr>
        <w:spacing w:line="240" w:lineRule="auto"/>
        <w:rPr>
          <w:rFonts w:cs="Arial"/>
          <w:lang w:val="en-US"/>
        </w:rPr>
      </w:pPr>
      <w:r w:rsidRPr="00625677">
        <w:rPr>
          <w:rFonts w:cs="Arial"/>
          <w:lang w:val="en-US"/>
        </w:rPr>
        <w:t>Swinburne promotes independence and encourages the use of adaptive technology.</w:t>
      </w:r>
    </w:p>
    <w:p w14:paraId="6DD38B91" w14:textId="77777777" w:rsidR="001A2592" w:rsidRPr="00625677" w:rsidRDefault="001A2592" w:rsidP="001A2592">
      <w:pPr>
        <w:spacing w:line="240" w:lineRule="auto"/>
        <w:rPr>
          <w:rFonts w:cs="Arial"/>
          <w:lang w:val="en-US"/>
        </w:rPr>
      </w:pPr>
    </w:p>
    <w:p w14:paraId="679E3754" w14:textId="77777777" w:rsidR="001A2592" w:rsidRPr="00625677" w:rsidRDefault="001A2592" w:rsidP="001A2592">
      <w:pPr>
        <w:spacing w:line="240" w:lineRule="auto"/>
        <w:rPr>
          <w:rFonts w:cs="Arial"/>
          <w:lang w:val="en-US"/>
        </w:rPr>
      </w:pPr>
      <w:r w:rsidRPr="00625677">
        <w:rPr>
          <w:rFonts w:cs="Arial"/>
          <w:lang w:val="en-US"/>
        </w:rPr>
        <w:t xml:space="preserve">AccessAbility Services have extended licenses for Sonocent available for students who are registered with AccessAbility Services.  The use of </w:t>
      </w:r>
      <w:proofErr w:type="spellStart"/>
      <w:r w:rsidRPr="00625677">
        <w:rPr>
          <w:rFonts w:cs="Arial"/>
          <w:lang w:val="en-US"/>
        </w:rPr>
        <w:t>Sonocent</w:t>
      </w:r>
      <w:proofErr w:type="spellEnd"/>
      <w:r w:rsidRPr="00625677">
        <w:rPr>
          <w:rFonts w:cs="Arial"/>
          <w:lang w:val="en-US"/>
        </w:rPr>
        <w:t xml:space="preserve"> Audio </w:t>
      </w:r>
      <w:proofErr w:type="spellStart"/>
      <w:r w:rsidRPr="00625677">
        <w:rPr>
          <w:rFonts w:cs="Arial"/>
          <w:lang w:val="en-US"/>
        </w:rPr>
        <w:t>Notetaker</w:t>
      </w:r>
      <w:proofErr w:type="spellEnd"/>
      <w:r w:rsidRPr="00625677">
        <w:rPr>
          <w:rFonts w:cs="Arial"/>
          <w:lang w:val="en-US"/>
        </w:rPr>
        <w:t xml:space="preserve"> is outlined below:</w:t>
      </w:r>
    </w:p>
    <w:p w14:paraId="3BBD82E2" w14:textId="77777777" w:rsidR="001A2592" w:rsidRPr="00625677" w:rsidRDefault="001A2592" w:rsidP="001A2592">
      <w:pPr>
        <w:spacing w:line="240" w:lineRule="auto"/>
        <w:rPr>
          <w:rFonts w:cs="Arial"/>
          <w:lang w:val="en-US"/>
        </w:rPr>
      </w:pPr>
    </w:p>
    <w:p w14:paraId="7052EB1F" w14:textId="77777777" w:rsidR="001A2592" w:rsidRPr="00625677" w:rsidRDefault="001A2592" w:rsidP="001A2592">
      <w:pPr>
        <w:spacing w:line="240" w:lineRule="auto"/>
        <w:rPr>
          <w:rFonts w:cs="Arial"/>
          <w:lang w:val="en-US"/>
        </w:rPr>
      </w:pPr>
      <w:r w:rsidRPr="00625677">
        <w:rPr>
          <w:rFonts w:cs="Arial"/>
          <w:lang w:val="en-US"/>
        </w:rPr>
        <w:t xml:space="preserve">Swinburne supports students using </w:t>
      </w:r>
      <w:proofErr w:type="spellStart"/>
      <w:r w:rsidRPr="00625677">
        <w:rPr>
          <w:rFonts w:cs="Arial"/>
          <w:lang w:val="en-US"/>
        </w:rPr>
        <w:t>Sonocent</w:t>
      </w:r>
      <w:proofErr w:type="spellEnd"/>
      <w:r w:rsidRPr="00625677">
        <w:rPr>
          <w:rFonts w:cs="Arial"/>
          <w:lang w:val="en-US"/>
        </w:rPr>
        <w:t xml:space="preserve"> Audio </w:t>
      </w:r>
      <w:proofErr w:type="spellStart"/>
      <w:r w:rsidRPr="00625677">
        <w:rPr>
          <w:rFonts w:cs="Arial"/>
          <w:lang w:val="en-US"/>
        </w:rPr>
        <w:t>Notetaker</w:t>
      </w:r>
      <w:proofErr w:type="spellEnd"/>
      <w:r w:rsidRPr="00625677">
        <w:rPr>
          <w:rFonts w:cs="Arial"/>
          <w:lang w:val="en-US"/>
        </w:rPr>
        <w:t xml:space="preserve"> as well as the privacy of all students. Please be aware that when using Sonocent: </w:t>
      </w:r>
    </w:p>
    <w:p w14:paraId="3812E7FE" w14:textId="77777777" w:rsidR="001A2592" w:rsidRPr="00625677" w:rsidRDefault="001A2592" w:rsidP="001A2592">
      <w:pPr>
        <w:numPr>
          <w:ilvl w:val="0"/>
          <w:numId w:val="50"/>
        </w:numPr>
        <w:spacing w:after="160" w:line="259" w:lineRule="auto"/>
        <w:contextualSpacing/>
        <w:rPr>
          <w:rFonts w:cs="Arial"/>
          <w:lang w:val="en-US"/>
        </w:rPr>
      </w:pPr>
      <w:r w:rsidRPr="00625677">
        <w:rPr>
          <w:rFonts w:cs="Arial"/>
          <w:lang w:val="en-US"/>
        </w:rPr>
        <w:t xml:space="preserve">The recording is solely for the purpose of personal study for the unit </w:t>
      </w:r>
    </w:p>
    <w:p w14:paraId="485ACC1F" w14:textId="77777777" w:rsidR="001A2592" w:rsidRPr="00625677" w:rsidRDefault="001A2592" w:rsidP="001A2592">
      <w:pPr>
        <w:numPr>
          <w:ilvl w:val="0"/>
          <w:numId w:val="50"/>
        </w:numPr>
        <w:spacing w:after="160" w:line="259" w:lineRule="auto"/>
        <w:contextualSpacing/>
        <w:rPr>
          <w:rFonts w:cs="Arial"/>
          <w:lang w:val="en-US"/>
        </w:rPr>
      </w:pPr>
      <w:r w:rsidRPr="00625677">
        <w:rPr>
          <w:rFonts w:cs="Arial"/>
          <w:lang w:val="en-US"/>
        </w:rPr>
        <w:t xml:space="preserve">You are not to provide the recorded materials (or transcripts of the material) to any other persons, without the prior consent of the Unit </w:t>
      </w:r>
      <w:proofErr w:type="spellStart"/>
      <w:r w:rsidRPr="00625677">
        <w:rPr>
          <w:rFonts w:cs="Arial"/>
          <w:lang w:val="en-US"/>
        </w:rPr>
        <w:t>Convenor</w:t>
      </w:r>
      <w:proofErr w:type="spellEnd"/>
      <w:r w:rsidRPr="00625677">
        <w:rPr>
          <w:rFonts w:cs="Arial"/>
          <w:lang w:val="en-US"/>
        </w:rPr>
        <w:t>.</w:t>
      </w:r>
    </w:p>
    <w:p w14:paraId="5E559AB9" w14:textId="77777777" w:rsidR="001A2592" w:rsidRPr="00625677" w:rsidRDefault="001A2592" w:rsidP="001A2592">
      <w:pPr>
        <w:numPr>
          <w:ilvl w:val="0"/>
          <w:numId w:val="50"/>
        </w:numPr>
        <w:spacing w:after="160" w:line="259" w:lineRule="auto"/>
        <w:contextualSpacing/>
        <w:rPr>
          <w:rFonts w:cs="Arial"/>
          <w:lang w:val="en-US"/>
        </w:rPr>
      </w:pPr>
      <w:r w:rsidRPr="00625677">
        <w:rPr>
          <w:rFonts w:cs="Arial"/>
          <w:lang w:val="en-US"/>
        </w:rPr>
        <w:t>You agree to use the recording solely for the personal purpose of studying or revising the material for the unit</w:t>
      </w:r>
    </w:p>
    <w:p w14:paraId="151DA6C4" w14:textId="77777777" w:rsidR="001A2592" w:rsidRPr="00625677" w:rsidRDefault="001A2592" w:rsidP="001A2592">
      <w:pPr>
        <w:numPr>
          <w:ilvl w:val="0"/>
          <w:numId w:val="50"/>
        </w:numPr>
        <w:spacing w:after="160" w:line="259" w:lineRule="auto"/>
        <w:contextualSpacing/>
        <w:rPr>
          <w:rFonts w:cs="Arial"/>
          <w:lang w:val="en-US"/>
        </w:rPr>
      </w:pPr>
      <w:r w:rsidRPr="00625677">
        <w:rPr>
          <w:rFonts w:cs="Arial"/>
          <w:lang w:val="en-US"/>
        </w:rPr>
        <w:t>You agree to pause recording when requested by your lecturer or tutor so as not to record private, personal or sensitive information about students, or Copyrighted material that may be screened during the lecture</w:t>
      </w:r>
    </w:p>
    <w:p w14:paraId="2D9374D6" w14:textId="77777777" w:rsidR="001A2592" w:rsidRPr="00625677" w:rsidRDefault="001A2592" w:rsidP="001A2592">
      <w:pPr>
        <w:numPr>
          <w:ilvl w:val="0"/>
          <w:numId w:val="50"/>
        </w:numPr>
        <w:spacing w:after="160" w:line="259" w:lineRule="auto"/>
        <w:contextualSpacing/>
        <w:rPr>
          <w:rFonts w:cs="Arial"/>
          <w:lang w:val="en-US"/>
        </w:rPr>
      </w:pPr>
      <w:r w:rsidRPr="00625677">
        <w:rPr>
          <w:rFonts w:cs="Arial"/>
          <w:lang w:val="en-US"/>
        </w:rPr>
        <w:t xml:space="preserve">You agree not to publish recordings. </w:t>
      </w:r>
    </w:p>
    <w:p w14:paraId="0CF60219" w14:textId="77777777" w:rsidR="001A2592" w:rsidRPr="00625677" w:rsidRDefault="001A2592" w:rsidP="001A2592">
      <w:pPr>
        <w:spacing w:line="240" w:lineRule="auto"/>
        <w:rPr>
          <w:rFonts w:cs="Arial"/>
          <w:lang w:val="en-US"/>
        </w:rPr>
      </w:pPr>
      <w:r w:rsidRPr="00625677">
        <w:rPr>
          <w:rFonts w:cs="Arial"/>
          <w:lang w:val="en-US"/>
        </w:rPr>
        <w:t xml:space="preserve">There may be circumstances where it is inappropriate to record teaching content (for example, where copyrighted material is used or there is a discussion where private information about individuals may be drawn out).  </w:t>
      </w:r>
    </w:p>
    <w:p w14:paraId="54BB3014" w14:textId="77777777" w:rsidR="001A2592" w:rsidRPr="00625677" w:rsidRDefault="001A2592" w:rsidP="001A2592">
      <w:pPr>
        <w:spacing w:line="240" w:lineRule="auto"/>
        <w:rPr>
          <w:rFonts w:cs="Arial"/>
          <w:lang w:val="en-US"/>
        </w:rPr>
      </w:pPr>
      <w:r w:rsidRPr="00625677">
        <w:rPr>
          <w:rFonts w:cs="Arial"/>
          <w:lang w:val="en-US"/>
        </w:rPr>
        <w:t>Lecturers or tutors will ask you to stop or pause recording.</w:t>
      </w:r>
    </w:p>
    <w:p w14:paraId="2C30558B" w14:textId="77777777" w:rsidR="001A2592" w:rsidRPr="00625677" w:rsidRDefault="001A2592" w:rsidP="001A2592">
      <w:pPr>
        <w:spacing w:line="240" w:lineRule="auto"/>
        <w:rPr>
          <w:rFonts w:cs="Arial"/>
          <w:lang w:val="en-US"/>
        </w:rPr>
      </w:pPr>
    </w:p>
    <w:p w14:paraId="554E8D03" w14:textId="77777777" w:rsidR="001A2592" w:rsidRPr="00625677" w:rsidRDefault="001A2592" w:rsidP="001A2592">
      <w:pPr>
        <w:spacing w:line="240" w:lineRule="auto"/>
        <w:rPr>
          <w:rFonts w:cs="Arial"/>
          <w:lang w:val="en-US"/>
        </w:rPr>
      </w:pPr>
      <w:r w:rsidRPr="00625677">
        <w:rPr>
          <w:rFonts w:cs="Arial"/>
          <w:lang w:val="en-US"/>
        </w:rPr>
        <w:t xml:space="preserve">In order to ensure respect and privacy to academic staff and fellow students. It is a condition of the use of your allocated license that you agree to the terms above. </w:t>
      </w:r>
    </w:p>
    <w:p w14:paraId="41848BEC" w14:textId="77777777" w:rsidR="001A2592" w:rsidRPr="00625677" w:rsidRDefault="001A2592" w:rsidP="001A2592">
      <w:pPr>
        <w:spacing w:line="240" w:lineRule="auto"/>
        <w:rPr>
          <w:rFonts w:eastAsiaTheme="minorHAnsi" w:cs="Arial"/>
        </w:rPr>
      </w:pPr>
    </w:p>
    <w:p w14:paraId="14F8C2CA" w14:textId="77777777" w:rsidR="001A2592" w:rsidRPr="00625677" w:rsidRDefault="001A2592" w:rsidP="001A2592">
      <w:pPr>
        <w:spacing w:line="240" w:lineRule="auto"/>
        <w:rPr>
          <w:rFonts w:eastAsiaTheme="minorHAnsi" w:cs="Arial"/>
          <w:b/>
        </w:rPr>
      </w:pPr>
      <w:r w:rsidRPr="00625677">
        <w:rPr>
          <w:rFonts w:eastAsiaTheme="minorHAnsi" w:cs="Arial"/>
          <w:b/>
        </w:rPr>
        <w:t xml:space="preserve">By using Sonocent, it is expected that you agree to the terms outlined above. </w:t>
      </w:r>
    </w:p>
    <w:p w14:paraId="265581FF" w14:textId="6D2D8266" w:rsidR="001A2592" w:rsidRDefault="001A2592" w:rsidP="001A2592">
      <w:pPr>
        <w:spacing w:line="240" w:lineRule="auto"/>
        <w:rPr>
          <w:rFonts w:eastAsiaTheme="minorHAnsi" w:cs="Arial"/>
        </w:rPr>
      </w:pPr>
    </w:p>
    <w:p w14:paraId="05F067B0" w14:textId="77777777" w:rsidR="00625677" w:rsidRPr="00625677" w:rsidRDefault="00625677" w:rsidP="00625677">
      <w:pPr>
        <w:pStyle w:val="Style1"/>
        <w:numPr>
          <w:ilvl w:val="0"/>
          <w:numId w:val="0"/>
        </w:numPr>
        <w:ind w:left="437"/>
        <w:rPr>
          <w:rFonts w:eastAsiaTheme="minorHAnsi"/>
        </w:rPr>
      </w:pPr>
    </w:p>
    <w:p w14:paraId="3968D978" w14:textId="77777777" w:rsidR="001A2592" w:rsidRPr="00625677" w:rsidRDefault="001A2592" w:rsidP="001A2592">
      <w:pPr>
        <w:spacing w:line="240" w:lineRule="auto"/>
        <w:rPr>
          <w:rFonts w:eastAsiaTheme="minorHAnsi" w:cs="Arial"/>
          <w:b/>
          <w:color w:val="000000"/>
        </w:rPr>
      </w:pPr>
      <w:r w:rsidRPr="00625677">
        <w:rPr>
          <w:rFonts w:eastAsiaTheme="minorHAnsi" w:cs="Arial"/>
          <w:b/>
          <w:color w:val="000000"/>
        </w:rPr>
        <w:t>_______________________</w:t>
      </w:r>
      <w:r w:rsidRPr="00625677">
        <w:rPr>
          <w:rFonts w:eastAsiaTheme="minorHAnsi" w:cs="Arial"/>
          <w:b/>
          <w:color w:val="000000"/>
        </w:rPr>
        <w:tab/>
      </w:r>
      <w:r w:rsidRPr="00625677">
        <w:rPr>
          <w:rFonts w:eastAsiaTheme="minorHAnsi" w:cs="Arial"/>
          <w:b/>
          <w:color w:val="000000"/>
        </w:rPr>
        <w:tab/>
        <w:t>________________________</w:t>
      </w:r>
    </w:p>
    <w:p w14:paraId="066BB587" w14:textId="77777777" w:rsidR="001A2592" w:rsidRPr="00625677" w:rsidRDefault="001A2592" w:rsidP="001A2592">
      <w:pPr>
        <w:spacing w:line="240" w:lineRule="auto"/>
        <w:rPr>
          <w:rFonts w:eastAsiaTheme="minorHAnsi" w:cs="Arial"/>
          <w:b/>
          <w:color w:val="000000"/>
        </w:rPr>
      </w:pPr>
      <w:r w:rsidRPr="00625677">
        <w:rPr>
          <w:rFonts w:eastAsiaTheme="minorHAnsi" w:cs="Arial"/>
          <w:b/>
          <w:color w:val="000000"/>
        </w:rPr>
        <w:t>Student or Nominee Signature</w:t>
      </w:r>
      <w:r w:rsidRPr="00625677">
        <w:rPr>
          <w:rFonts w:eastAsiaTheme="minorHAnsi" w:cs="Arial"/>
          <w:b/>
          <w:color w:val="000000"/>
        </w:rPr>
        <w:tab/>
      </w:r>
      <w:r w:rsidRPr="00625677">
        <w:rPr>
          <w:rFonts w:eastAsiaTheme="minorHAnsi" w:cs="Arial"/>
          <w:b/>
          <w:color w:val="000000"/>
        </w:rPr>
        <w:tab/>
        <w:t>Date</w:t>
      </w:r>
    </w:p>
    <w:p w14:paraId="6D1FA2DA" w14:textId="77777777" w:rsidR="001A2592" w:rsidRPr="00625677" w:rsidRDefault="001A2592" w:rsidP="001A2592">
      <w:pPr>
        <w:spacing w:line="240" w:lineRule="auto"/>
        <w:rPr>
          <w:rFonts w:eastAsiaTheme="minorHAnsi" w:cs="Arial"/>
          <w:b/>
          <w:color w:val="000000"/>
        </w:rPr>
      </w:pPr>
    </w:p>
    <w:p w14:paraId="71B788D7" w14:textId="77777777" w:rsidR="001A2592" w:rsidRPr="00625677" w:rsidRDefault="001A2592" w:rsidP="001A2592">
      <w:pPr>
        <w:spacing w:line="240" w:lineRule="auto"/>
        <w:rPr>
          <w:rFonts w:eastAsiaTheme="minorHAnsi" w:cs="Arial"/>
          <w:b/>
          <w:color w:val="000000"/>
        </w:rPr>
      </w:pPr>
      <w:r w:rsidRPr="00625677">
        <w:rPr>
          <w:rFonts w:eastAsiaTheme="minorHAnsi" w:cs="Arial"/>
          <w:b/>
          <w:color w:val="000000"/>
        </w:rPr>
        <w:tab/>
      </w:r>
      <w:r w:rsidRPr="00625677">
        <w:rPr>
          <w:rFonts w:eastAsiaTheme="minorHAnsi" w:cs="Arial"/>
          <w:b/>
          <w:color w:val="000000"/>
        </w:rPr>
        <w:tab/>
      </w:r>
      <w:r w:rsidRPr="00625677">
        <w:rPr>
          <w:rFonts w:eastAsiaTheme="minorHAnsi" w:cs="Arial"/>
          <w:b/>
          <w:color w:val="000000"/>
        </w:rPr>
        <w:tab/>
      </w:r>
      <w:r w:rsidRPr="00625677">
        <w:rPr>
          <w:rFonts w:eastAsiaTheme="minorHAnsi" w:cs="Arial"/>
          <w:b/>
          <w:color w:val="000000"/>
        </w:rPr>
        <w:tab/>
      </w:r>
      <w:r w:rsidRPr="00625677">
        <w:rPr>
          <w:rFonts w:eastAsiaTheme="minorHAnsi" w:cs="Arial"/>
          <w:b/>
          <w:color w:val="000000"/>
        </w:rPr>
        <w:tab/>
      </w:r>
    </w:p>
    <w:p w14:paraId="2909A5DB" w14:textId="77777777" w:rsidR="001A2592" w:rsidRPr="00625677" w:rsidRDefault="001A2592" w:rsidP="001A2592">
      <w:pPr>
        <w:spacing w:after="240" w:line="240" w:lineRule="auto"/>
        <w:rPr>
          <w:rFonts w:eastAsiaTheme="minorHAnsi" w:cs="Arial"/>
          <w:b/>
          <w:color w:val="000000"/>
        </w:rPr>
      </w:pPr>
      <w:r w:rsidRPr="00625677">
        <w:rPr>
          <w:rFonts w:eastAsiaTheme="minorHAnsi" w:cs="Arial"/>
          <w:b/>
          <w:color w:val="000000"/>
        </w:rPr>
        <w:t>_______________________</w:t>
      </w:r>
      <w:r w:rsidRPr="00625677">
        <w:rPr>
          <w:rFonts w:eastAsiaTheme="minorHAnsi" w:cs="Arial"/>
          <w:b/>
          <w:color w:val="000000"/>
        </w:rPr>
        <w:tab/>
      </w:r>
      <w:r w:rsidRPr="00625677">
        <w:rPr>
          <w:rFonts w:eastAsiaTheme="minorHAnsi" w:cs="Arial"/>
          <w:b/>
          <w:color w:val="000000"/>
        </w:rPr>
        <w:tab/>
        <w:t>________________________</w:t>
      </w:r>
    </w:p>
    <w:p w14:paraId="722C7EE0" w14:textId="77777777" w:rsidR="001A2592" w:rsidRPr="00625677" w:rsidRDefault="001A2592" w:rsidP="001A2592">
      <w:pPr>
        <w:spacing w:after="240" w:line="240" w:lineRule="auto"/>
        <w:rPr>
          <w:rFonts w:eastAsiaTheme="minorHAnsi" w:cs="Arial"/>
          <w:b/>
          <w:color w:val="000000"/>
        </w:rPr>
      </w:pPr>
      <w:r w:rsidRPr="00625677">
        <w:rPr>
          <w:rFonts w:eastAsiaTheme="minorHAnsi" w:cs="Arial"/>
          <w:b/>
          <w:color w:val="000000"/>
        </w:rPr>
        <w:t>Access</w:t>
      </w:r>
      <w:r w:rsidRPr="00625677">
        <w:rPr>
          <w:rFonts w:eastAsiaTheme="minorHAnsi" w:cs="Arial"/>
          <w:b/>
          <w:i/>
          <w:color w:val="000000"/>
        </w:rPr>
        <w:t>Ability</w:t>
      </w:r>
      <w:r w:rsidRPr="00625677">
        <w:rPr>
          <w:rFonts w:eastAsiaTheme="minorHAnsi" w:cs="Arial"/>
          <w:b/>
          <w:color w:val="000000"/>
        </w:rPr>
        <w:t xml:space="preserve"> Adviser Signature</w:t>
      </w:r>
      <w:r w:rsidRPr="00625677">
        <w:rPr>
          <w:rFonts w:eastAsiaTheme="minorHAnsi" w:cs="Arial"/>
          <w:b/>
          <w:color w:val="000000"/>
        </w:rPr>
        <w:tab/>
      </w:r>
      <w:r w:rsidRPr="00625677">
        <w:rPr>
          <w:rFonts w:eastAsiaTheme="minorHAnsi" w:cs="Arial"/>
          <w:b/>
          <w:color w:val="000000"/>
        </w:rPr>
        <w:tab/>
        <w:t>Date</w:t>
      </w:r>
    </w:p>
    <w:p w14:paraId="439BFDCD" w14:textId="77777777" w:rsidR="00625677" w:rsidRDefault="00625677" w:rsidP="001A2592">
      <w:pPr>
        <w:spacing w:line="240" w:lineRule="auto"/>
        <w:rPr>
          <w:rFonts w:eastAsiaTheme="minorHAnsi" w:cs="Arial"/>
          <w:b/>
        </w:rPr>
      </w:pPr>
    </w:p>
    <w:p w14:paraId="2C4F715A" w14:textId="72C67C50" w:rsidR="001A2592" w:rsidRPr="00625677" w:rsidRDefault="001A2592" w:rsidP="001A2592">
      <w:pPr>
        <w:spacing w:line="240" w:lineRule="auto"/>
        <w:rPr>
          <w:rFonts w:eastAsiaTheme="minorHAnsi" w:cs="Arial"/>
          <w:b/>
        </w:rPr>
      </w:pPr>
      <w:r w:rsidRPr="00625677">
        <w:rPr>
          <w:rFonts w:eastAsiaTheme="minorHAnsi" w:cs="Arial"/>
          <w:b/>
        </w:rPr>
        <w:t>UNDERSTANDING THIS AGREEMENT</w:t>
      </w:r>
    </w:p>
    <w:p w14:paraId="7EBC5811" w14:textId="77777777" w:rsidR="001A2592" w:rsidRPr="00625677" w:rsidRDefault="001A2592" w:rsidP="001A2592">
      <w:pPr>
        <w:tabs>
          <w:tab w:val="center" w:pos="4513"/>
          <w:tab w:val="right" w:pos="9026"/>
        </w:tabs>
        <w:spacing w:line="240" w:lineRule="auto"/>
        <w:rPr>
          <w:rFonts w:eastAsiaTheme="minorHAnsi" w:cs="Arial"/>
        </w:rPr>
      </w:pPr>
    </w:p>
    <w:p w14:paraId="1A8B843B" w14:textId="77777777" w:rsidR="001A2592" w:rsidRPr="00625677" w:rsidRDefault="001A2592" w:rsidP="001A2592">
      <w:pPr>
        <w:spacing w:line="240" w:lineRule="auto"/>
        <w:ind w:left="360"/>
        <w:rPr>
          <w:rFonts w:cs="Arial"/>
          <w:lang w:val="en-US"/>
        </w:rPr>
      </w:pPr>
      <w:r w:rsidRPr="00625677">
        <w:rPr>
          <w:rFonts w:cs="Arial"/>
          <w:lang w:val="en-US"/>
        </w:rPr>
        <w:t>If you have any concerns regarding this agreement, or have any questions, it is important to discuss this with the AccessAbility Adviser.  Furthermore, if you feel that you cannot meet some of the requirements, contact the AccessAbility Adviser.</w:t>
      </w:r>
    </w:p>
    <w:p w14:paraId="755C8F3E" w14:textId="77777777" w:rsidR="001A2592" w:rsidRPr="00625677" w:rsidRDefault="001A2592" w:rsidP="001A2592">
      <w:pPr>
        <w:spacing w:line="240" w:lineRule="auto"/>
        <w:rPr>
          <w:rFonts w:eastAsiaTheme="minorHAnsi" w:cs="Arial"/>
        </w:rPr>
      </w:pPr>
    </w:p>
    <w:p w14:paraId="39290A6E" w14:textId="77777777" w:rsidR="001A2592" w:rsidRPr="00625677" w:rsidRDefault="001A2592" w:rsidP="001A2592">
      <w:pPr>
        <w:tabs>
          <w:tab w:val="left" w:pos="851"/>
        </w:tabs>
        <w:spacing w:line="240" w:lineRule="auto"/>
        <w:rPr>
          <w:rFonts w:eastAsiaTheme="minorHAnsi" w:cs="Arial"/>
          <w:b/>
        </w:rPr>
      </w:pPr>
      <w:r w:rsidRPr="00625677">
        <w:rPr>
          <w:rFonts w:eastAsiaTheme="minorHAnsi" w:cs="Arial"/>
          <w:b/>
        </w:rPr>
        <w:t>Access</w:t>
      </w:r>
      <w:r w:rsidRPr="00625677">
        <w:rPr>
          <w:rFonts w:eastAsiaTheme="minorHAnsi" w:cs="Arial"/>
          <w:b/>
          <w:i/>
        </w:rPr>
        <w:t>Ability</w:t>
      </w:r>
      <w:r w:rsidRPr="00625677">
        <w:rPr>
          <w:rFonts w:eastAsiaTheme="minorHAnsi" w:cs="Arial"/>
          <w:b/>
        </w:rPr>
        <w:t xml:space="preserve"> Services </w:t>
      </w:r>
    </w:p>
    <w:p w14:paraId="7681F03B" w14:textId="77777777" w:rsidR="001A2592" w:rsidRPr="00625677" w:rsidRDefault="001A2592" w:rsidP="001A2592">
      <w:pPr>
        <w:tabs>
          <w:tab w:val="left" w:pos="851"/>
        </w:tabs>
        <w:spacing w:line="240" w:lineRule="auto"/>
        <w:rPr>
          <w:rFonts w:eastAsiaTheme="minorHAnsi" w:cs="Arial"/>
        </w:rPr>
      </w:pPr>
      <w:r w:rsidRPr="00625677">
        <w:rPr>
          <w:rFonts w:eastAsiaTheme="minorHAnsi" w:cs="Arial"/>
        </w:rPr>
        <w:t xml:space="preserve">Swinburne University of Technology </w:t>
      </w:r>
    </w:p>
    <w:p w14:paraId="36FDAEF3" w14:textId="3BA0269F" w:rsidR="001A2592" w:rsidRPr="00625677" w:rsidRDefault="001E02C4" w:rsidP="001A2592">
      <w:pPr>
        <w:tabs>
          <w:tab w:val="left" w:pos="851"/>
        </w:tabs>
        <w:spacing w:line="240" w:lineRule="auto"/>
        <w:rPr>
          <w:rFonts w:eastAsiaTheme="minorHAnsi" w:cs="Arial"/>
        </w:rPr>
      </w:pPr>
      <w:r>
        <w:rPr>
          <w:rFonts w:eastAsiaTheme="minorHAnsi" w:cs="Arial"/>
        </w:rPr>
        <w:t>Phone: 03 9214 5234</w:t>
      </w:r>
    </w:p>
    <w:p w14:paraId="3D2D7612" w14:textId="77777777" w:rsidR="001A2592" w:rsidRPr="00625677" w:rsidRDefault="001A2592" w:rsidP="001A2592">
      <w:pPr>
        <w:tabs>
          <w:tab w:val="left" w:pos="851"/>
        </w:tabs>
        <w:spacing w:line="240" w:lineRule="auto"/>
        <w:rPr>
          <w:rFonts w:eastAsiaTheme="minorHAnsi" w:cs="Arial"/>
        </w:rPr>
      </w:pPr>
      <w:r w:rsidRPr="00625677">
        <w:rPr>
          <w:rFonts w:eastAsiaTheme="minorHAnsi" w:cs="Arial"/>
        </w:rPr>
        <w:t xml:space="preserve">Email: </w:t>
      </w:r>
      <w:hyperlink r:id="rId24" w:history="1">
        <w:r w:rsidRPr="00625677">
          <w:rPr>
            <w:rFonts w:eastAsiaTheme="minorHAnsi" w:cs="Arial"/>
            <w:color w:val="0000FF"/>
            <w:u w:val="single"/>
          </w:rPr>
          <w:t>accessability@swin.edu.au</w:t>
        </w:r>
      </w:hyperlink>
    </w:p>
    <w:p w14:paraId="61393E55" w14:textId="070CD1DE" w:rsidR="001A2592" w:rsidRPr="00625677" w:rsidRDefault="001A2592" w:rsidP="001E02C4">
      <w:pPr>
        <w:tabs>
          <w:tab w:val="left" w:pos="851"/>
        </w:tabs>
        <w:spacing w:line="240" w:lineRule="auto"/>
        <w:rPr>
          <w:rFonts w:eastAsiaTheme="minorHAnsi" w:cs="Arial"/>
        </w:rPr>
      </w:pPr>
      <w:r w:rsidRPr="00625677">
        <w:rPr>
          <w:rFonts w:eastAsiaTheme="minorHAnsi" w:cs="Arial"/>
          <w:u w:val="single"/>
        </w:rPr>
        <w:t xml:space="preserve">Web: </w:t>
      </w:r>
      <w:r w:rsidR="001E02C4" w:rsidRPr="001E02C4">
        <w:rPr>
          <w:rFonts w:eastAsiaTheme="minorHAnsi" w:cs="Arial"/>
          <w:u w:val="single"/>
        </w:rPr>
        <w:t xml:space="preserve">https://www.swinburne.edu.au/current-students/student-services-support/accessability-services/ </w:t>
      </w:r>
    </w:p>
    <w:p w14:paraId="44650458" w14:textId="19E28BC1" w:rsidR="00C85B39" w:rsidRPr="00625677" w:rsidRDefault="00C85B39" w:rsidP="00B06D1A">
      <w:pPr>
        <w:pStyle w:val="Header"/>
        <w:spacing w:line="240" w:lineRule="auto"/>
        <w:rPr>
          <w:rFonts w:cs="Arial"/>
          <w:sz w:val="20"/>
        </w:rPr>
      </w:pPr>
    </w:p>
    <w:p w14:paraId="16C7C284" w14:textId="087E0CA9" w:rsidR="00C85B39" w:rsidRPr="00625677" w:rsidRDefault="00C85B39" w:rsidP="00B06D1A">
      <w:pPr>
        <w:pStyle w:val="Header"/>
        <w:spacing w:line="240" w:lineRule="auto"/>
        <w:rPr>
          <w:rFonts w:cs="Arial"/>
          <w:sz w:val="20"/>
        </w:rPr>
      </w:pPr>
    </w:p>
    <w:p w14:paraId="74CEAF1C" w14:textId="77777777" w:rsidR="00625677" w:rsidRPr="00625677" w:rsidRDefault="00625677" w:rsidP="00625677">
      <w:pPr>
        <w:pStyle w:val="Heading1"/>
        <w:jc w:val="center"/>
        <w:rPr>
          <w:rFonts w:cs="Arial"/>
        </w:rPr>
      </w:pPr>
      <w:r w:rsidRPr="00625677">
        <w:rPr>
          <w:rFonts w:cs="Arial"/>
        </w:rPr>
        <w:lastRenderedPageBreak/>
        <w:t>Provision of personal care to swinburne students by external agencies</w:t>
      </w:r>
    </w:p>
    <w:p w14:paraId="5506BF1F" w14:textId="77777777" w:rsidR="00BB03C2" w:rsidRPr="00625677" w:rsidRDefault="00BB03C2" w:rsidP="00B06D1A">
      <w:pPr>
        <w:pStyle w:val="Header"/>
        <w:spacing w:line="240" w:lineRule="auto"/>
        <w:rPr>
          <w:rFonts w:cs="Arial"/>
          <w:b w:val="0"/>
          <w:sz w:val="22"/>
          <w:szCs w:val="22"/>
        </w:rPr>
      </w:pPr>
    </w:p>
    <w:p w14:paraId="68E900BC" w14:textId="64A2CFB2" w:rsidR="008C58A0" w:rsidRPr="00625677" w:rsidRDefault="007E2216" w:rsidP="00B06D1A">
      <w:pPr>
        <w:pStyle w:val="Header"/>
        <w:spacing w:line="240" w:lineRule="auto"/>
        <w:rPr>
          <w:rFonts w:cs="Arial"/>
          <w:b w:val="0"/>
          <w:sz w:val="20"/>
        </w:rPr>
      </w:pPr>
      <w:r w:rsidRPr="00625677">
        <w:rPr>
          <w:rFonts w:cs="Arial"/>
          <w:b w:val="0"/>
          <w:sz w:val="20"/>
        </w:rPr>
        <w:t xml:space="preserve">Swinburne University </w:t>
      </w:r>
      <w:r w:rsidR="00720C6D" w:rsidRPr="00625677">
        <w:rPr>
          <w:rFonts w:cs="Arial"/>
          <w:b w:val="0"/>
          <w:sz w:val="20"/>
        </w:rPr>
        <w:t xml:space="preserve">has a responsibility to ensure that any work undertaken by </w:t>
      </w:r>
      <w:r w:rsidR="0034124D" w:rsidRPr="00625677">
        <w:rPr>
          <w:rFonts w:cs="Arial"/>
          <w:b w:val="0"/>
          <w:sz w:val="20"/>
        </w:rPr>
        <w:t xml:space="preserve">staff from </w:t>
      </w:r>
      <w:r w:rsidR="00720C6D" w:rsidRPr="00625677">
        <w:rPr>
          <w:rFonts w:cs="Arial"/>
          <w:b w:val="0"/>
          <w:sz w:val="20"/>
        </w:rPr>
        <w:t xml:space="preserve">an external </w:t>
      </w:r>
      <w:r w:rsidR="0034124D" w:rsidRPr="00625677">
        <w:rPr>
          <w:rFonts w:cs="Arial"/>
          <w:b w:val="0"/>
          <w:sz w:val="20"/>
        </w:rPr>
        <w:t xml:space="preserve">agency, </w:t>
      </w:r>
      <w:r w:rsidR="00330828" w:rsidRPr="00625677">
        <w:rPr>
          <w:rFonts w:cs="Arial"/>
          <w:b w:val="0"/>
          <w:sz w:val="20"/>
        </w:rPr>
        <w:t>do</w:t>
      </w:r>
      <w:r w:rsidR="0034124D" w:rsidRPr="00625677">
        <w:rPr>
          <w:rFonts w:cs="Arial"/>
          <w:b w:val="0"/>
          <w:sz w:val="20"/>
        </w:rPr>
        <w:t>es</w:t>
      </w:r>
      <w:r w:rsidR="00720C6D" w:rsidRPr="00625677">
        <w:rPr>
          <w:rFonts w:cs="Arial"/>
          <w:b w:val="0"/>
          <w:sz w:val="20"/>
        </w:rPr>
        <w:t xml:space="preserve"> not place the </w:t>
      </w:r>
      <w:r w:rsidR="00330828" w:rsidRPr="00625677">
        <w:rPr>
          <w:rFonts w:cs="Arial"/>
          <w:b w:val="0"/>
          <w:sz w:val="20"/>
        </w:rPr>
        <w:t xml:space="preserve">external agency or others at risk. Therefore Swinburne </w:t>
      </w:r>
      <w:r w:rsidRPr="00625677">
        <w:rPr>
          <w:rFonts w:cs="Arial"/>
          <w:b w:val="0"/>
          <w:sz w:val="20"/>
        </w:rPr>
        <w:t>expects all staff working for external agencies</w:t>
      </w:r>
      <w:r w:rsidR="00330828" w:rsidRPr="00625677">
        <w:rPr>
          <w:rFonts w:cs="Arial"/>
          <w:b w:val="0"/>
          <w:sz w:val="20"/>
        </w:rPr>
        <w:t xml:space="preserve"> to operate within the same standards of health and safety as it would for its own staff when working on Swinburne </w:t>
      </w:r>
      <w:r w:rsidR="008C58A0" w:rsidRPr="00625677">
        <w:rPr>
          <w:rFonts w:cs="Arial"/>
          <w:b w:val="0"/>
          <w:sz w:val="20"/>
        </w:rPr>
        <w:t>premises</w:t>
      </w:r>
      <w:r w:rsidR="003653AF" w:rsidRPr="00625677">
        <w:rPr>
          <w:rFonts w:cs="Arial"/>
          <w:b w:val="0"/>
          <w:sz w:val="20"/>
        </w:rPr>
        <w:t>.</w:t>
      </w:r>
      <w:r w:rsidR="008C58A0" w:rsidRPr="00625677">
        <w:rPr>
          <w:rFonts w:cs="Arial"/>
          <w:b w:val="0"/>
          <w:sz w:val="20"/>
        </w:rPr>
        <w:t xml:space="preserve">  </w:t>
      </w:r>
    </w:p>
    <w:p w14:paraId="742FF9FD" w14:textId="77777777" w:rsidR="008C58A0" w:rsidRPr="00625677" w:rsidRDefault="008C58A0" w:rsidP="00B06D1A">
      <w:pPr>
        <w:pStyle w:val="Header"/>
        <w:spacing w:line="240" w:lineRule="auto"/>
        <w:rPr>
          <w:rFonts w:cs="Arial"/>
          <w:b w:val="0"/>
          <w:sz w:val="20"/>
        </w:rPr>
      </w:pPr>
    </w:p>
    <w:p w14:paraId="59452441" w14:textId="230E5F6C" w:rsidR="008C58A0" w:rsidRPr="00625677" w:rsidRDefault="008C58A0" w:rsidP="00B06D1A">
      <w:pPr>
        <w:pStyle w:val="Header"/>
        <w:spacing w:line="240" w:lineRule="auto"/>
        <w:rPr>
          <w:rFonts w:cs="Arial"/>
          <w:b w:val="0"/>
          <w:sz w:val="20"/>
        </w:rPr>
      </w:pPr>
      <w:r w:rsidRPr="00625677">
        <w:rPr>
          <w:rFonts w:cs="Arial"/>
          <w:b w:val="0"/>
          <w:sz w:val="20"/>
        </w:rPr>
        <w:t xml:space="preserve">External agencies </w:t>
      </w:r>
      <w:r w:rsidR="00310887" w:rsidRPr="00625677">
        <w:rPr>
          <w:rFonts w:cs="Arial"/>
          <w:b w:val="0"/>
          <w:sz w:val="20"/>
        </w:rPr>
        <w:t>that deploy</w:t>
      </w:r>
      <w:r w:rsidR="0034124D" w:rsidRPr="00625677">
        <w:rPr>
          <w:rFonts w:cs="Arial"/>
          <w:b w:val="0"/>
          <w:sz w:val="20"/>
        </w:rPr>
        <w:t xml:space="preserve"> </w:t>
      </w:r>
      <w:r w:rsidRPr="00625677">
        <w:rPr>
          <w:rFonts w:cs="Arial"/>
          <w:b w:val="0"/>
          <w:sz w:val="20"/>
        </w:rPr>
        <w:t xml:space="preserve">staff </w:t>
      </w:r>
      <w:r w:rsidR="0034124D" w:rsidRPr="00625677">
        <w:rPr>
          <w:rFonts w:cs="Arial"/>
          <w:b w:val="0"/>
          <w:sz w:val="20"/>
        </w:rPr>
        <w:t xml:space="preserve">at Swinburne </w:t>
      </w:r>
      <w:r w:rsidRPr="00625677">
        <w:rPr>
          <w:rFonts w:cs="Arial"/>
          <w:b w:val="0"/>
          <w:sz w:val="20"/>
        </w:rPr>
        <w:t xml:space="preserve">must provide Certificates of Currency for Work Cover Insurance, Professional Indemnity and Public Liability.   All staff employed by external agencies </w:t>
      </w:r>
      <w:r w:rsidR="00330828" w:rsidRPr="00625677">
        <w:rPr>
          <w:rFonts w:cs="Arial"/>
          <w:b w:val="0"/>
          <w:sz w:val="20"/>
        </w:rPr>
        <w:t xml:space="preserve">must </w:t>
      </w:r>
      <w:r w:rsidRPr="00625677">
        <w:rPr>
          <w:rFonts w:cs="Arial"/>
          <w:b w:val="0"/>
          <w:sz w:val="20"/>
        </w:rPr>
        <w:t>provide photo proof of identity, proof that they are employed by an external agency</w:t>
      </w:r>
      <w:r w:rsidR="00B1388F" w:rsidRPr="00625677">
        <w:rPr>
          <w:rFonts w:cs="Arial"/>
          <w:b w:val="0"/>
          <w:sz w:val="20"/>
        </w:rPr>
        <w:t xml:space="preserve">, </w:t>
      </w:r>
      <w:r w:rsidR="0034124D" w:rsidRPr="00625677">
        <w:rPr>
          <w:rFonts w:cs="Arial"/>
          <w:b w:val="0"/>
          <w:sz w:val="20"/>
        </w:rPr>
        <w:t xml:space="preserve">proof of completion of </w:t>
      </w:r>
      <w:r w:rsidRPr="00625677">
        <w:rPr>
          <w:rFonts w:cs="Arial"/>
          <w:b w:val="0"/>
          <w:sz w:val="20"/>
        </w:rPr>
        <w:t>Swinburne online compliance modules</w:t>
      </w:r>
      <w:r w:rsidR="00B1388F" w:rsidRPr="00625677">
        <w:rPr>
          <w:rFonts w:cs="Arial"/>
          <w:b w:val="0"/>
          <w:sz w:val="20"/>
        </w:rPr>
        <w:t xml:space="preserve"> and a valid Working with Children Check</w:t>
      </w:r>
      <w:r w:rsidRPr="00625677">
        <w:rPr>
          <w:rFonts w:cs="Arial"/>
          <w:b w:val="0"/>
          <w:sz w:val="20"/>
        </w:rPr>
        <w:t xml:space="preserve">. </w:t>
      </w:r>
      <w:r w:rsidR="0034124D" w:rsidRPr="00625677">
        <w:rPr>
          <w:rFonts w:cs="Arial"/>
          <w:b w:val="0"/>
          <w:sz w:val="20"/>
        </w:rPr>
        <w:t xml:space="preserve">Agency staff must </w:t>
      </w:r>
      <w:r w:rsidRPr="00625677">
        <w:rPr>
          <w:rFonts w:cs="Arial"/>
          <w:b w:val="0"/>
          <w:sz w:val="20"/>
        </w:rPr>
        <w:t>a</w:t>
      </w:r>
      <w:r w:rsidR="0034124D" w:rsidRPr="00625677">
        <w:rPr>
          <w:rFonts w:cs="Arial"/>
          <w:b w:val="0"/>
          <w:sz w:val="20"/>
        </w:rPr>
        <w:t>lso meet with an AccessAbility A</w:t>
      </w:r>
      <w:r w:rsidRPr="00625677">
        <w:rPr>
          <w:rFonts w:cs="Arial"/>
          <w:b w:val="0"/>
          <w:sz w:val="20"/>
        </w:rPr>
        <w:t>dviser to ensure understanding of the role and responsibilities of</w:t>
      </w:r>
      <w:r w:rsidR="00053B48" w:rsidRPr="00625677">
        <w:rPr>
          <w:rFonts w:cs="Arial"/>
          <w:b w:val="0"/>
          <w:sz w:val="20"/>
        </w:rPr>
        <w:t xml:space="preserve"> an</w:t>
      </w:r>
      <w:r w:rsidRPr="00625677">
        <w:rPr>
          <w:rFonts w:cs="Arial"/>
          <w:b w:val="0"/>
          <w:sz w:val="20"/>
        </w:rPr>
        <w:t xml:space="preserve"> in-class participation</w:t>
      </w:r>
      <w:r w:rsidR="00310887" w:rsidRPr="00625677">
        <w:rPr>
          <w:rFonts w:cs="Arial"/>
          <w:b w:val="0"/>
          <w:sz w:val="20"/>
        </w:rPr>
        <w:t xml:space="preserve"> assistant</w:t>
      </w:r>
      <w:r w:rsidR="00053B48" w:rsidRPr="00625677">
        <w:rPr>
          <w:rFonts w:cs="Arial"/>
          <w:b w:val="0"/>
          <w:sz w:val="20"/>
        </w:rPr>
        <w:t xml:space="preserve">, the </w:t>
      </w:r>
      <w:r w:rsidRPr="00625677">
        <w:rPr>
          <w:rFonts w:cs="Arial"/>
          <w:b w:val="0"/>
          <w:sz w:val="20"/>
        </w:rPr>
        <w:t>Code of Conduct requirements</w:t>
      </w:r>
      <w:r w:rsidR="00053B48" w:rsidRPr="00625677">
        <w:rPr>
          <w:rFonts w:cs="Arial"/>
          <w:b w:val="0"/>
          <w:sz w:val="20"/>
        </w:rPr>
        <w:t xml:space="preserve"> and Child Safety Standards</w:t>
      </w:r>
      <w:r w:rsidRPr="00625677">
        <w:rPr>
          <w:rFonts w:cs="Arial"/>
          <w:b w:val="0"/>
          <w:sz w:val="20"/>
        </w:rPr>
        <w:t>.</w:t>
      </w:r>
    </w:p>
    <w:p w14:paraId="4A20465B" w14:textId="5337F397" w:rsidR="008C58A0" w:rsidRPr="00625677" w:rsidRDefault="008C58A0" w:rsidP="00B06D1A">
      <w:pPr>
        <w:pStyle w:val="Header"/>
        <w:spacing w:line="240" w:lineRule="auto"/>
        <w:rPr>
          <w:rFonts w:cs="Arial"/>
          <w:b w:val="0"/>
          <w:sz w:val="20"/>
        </w:rPr>
      </w:pPr>
    </w:p>
    <w:p w14:paraId="2488BC3A" w14:textId="60B42033" w:rsidR="008C58A0" w:rsidRPr="00625677" w:rsidRDefault="008C58A0" w:rsidP="00B06D1A">
      <w:pPr>
        <w:pStyle w:val="Header"/>
        <w:spacing w:line="240" w:lineRule="auto"/>
        <w:rPr>
          <w:rFonts w:cs="Arial"/>
          <w:b w:val="0"/>
          <w:sz w:val="20"/>
        </w:rPr>
      </w:pPr>
      <w:r w:rsidRPr="00625677">
        <w:rPr>
          <w:rFonts w:cs="Arial"/>
          <w:b w:val="0"/>
          <w:sz w:val="20"/>
        </w:rPr>
        <w:t xml:space="preserve">Failure to meet these requirements will prevent the staff member employed by the external agency from attending class and failure to comply once in place will result in their removal. </w:t>
      </w:r>
    </w:p>
    <w:p w14:paraId="4C60A9E3" w14:textId="77777777" w:rsidR="008C58A0" w:rsidRPr="00625677" w:rsidRDefault="008C58A0" w:rsidP="00B06D1A">
      <w:pPr>
        <w:pStyle w:val="Header"/>
        <w:spacing w:line="240" w:lineRule="auto"/>
        <w:rPr>
          <w:rFonts w:cs="Arial"/>
          <w:b w:val="0"/>
          <w:sz w:val="20"/>
        </w:rPr>
      </w:pPr>
    </w:p>
    <w:p w14:paraId="6CC39530" w14:textId="2D33DDFE" w:rsidR="00D13299" w:rsidRPr="00625677" w:rsidRDefault="00D13299" w:rsidP="00D13299">
      <w:pPr>
        <w:spacing w:line="240" w:lineRule="auto"/>
        <w:rPr>
          <w:rFonts w:eastAsiaTheme="minorHAnsi" w:cs="Arial"/>
          <w:lang w:eastAsia="en-AU"/>
        </w:rPr>
      </w:pPr>
      <w:r w:rsidRPr="00625677">
        <w:rPr>
          <w:rFonts w:eastAsiaTheme="minorHAnsi" w:cs="Arial"/>
          <w:lang w:eastAsia="en-AU"/>
        </w:rPr>
        <w:t xml:space="preserve">Instructions for completing </w:t>
      </w:r>
      <w:r w:rsidR="008C58A0" w:rsidRPr="00625677">
        <w:rPr>
          <w:rFonts w:eastAsiaTheme="minorHAnsi" w:cs="Arial"/>
          <w:lang w:eastAsia="en-AU"/>
        </w:rPr>
        <w:t xml:space="preserve">Swinburne </w:t>
      </w:r>
      <w:r w:rsidRPr="00625677">
        <w:rPr>
          <w:rFonts w:eastAsiaTheme="minorHAnsi" w:cs="Arial"/>
          <w:lang w:eastAsia="en-AU"/>
        </w:rPr>
        <w:t>online compliance modules. S</w:t>
      </w:r>
      <w:r w:rsidR="003653AF" w:rsidRPr="00625677">
        <w:rPr>
          <w:rFonts w:eastAsiaTheme="minorHAnsi" w:cs="Arial"/>
          <w:lang w:eastAsia="en-AU"/>
        </w:rPr>
        <w:t xml:space="preserve">taff must provide copies of all four </w:t>
      </w:r>
      <w:r w:rsidRPr="00625677">
        <w:rPr>
          <w:rFonts w:eastAsiaTheme="minorHAnsi" w:cs="Arial"/>
          <w:lang w:eastAsia="en-AU"/>
        </w:rPr>
        <w:t>certificates to employer prior to deployment at Swinburne University.</w:t>
      </w:r>
    </w:p>
    <w:p w14:paraId="263F3E43" w14:textId="77777777" w:rsidR="00D13299" w:rsidRPr="00625677" w:rsidRDefault="00D13299" w:rsidP="00D13299">
      <w:pPr>
        <w:spacing w:line="240" w:lineRule="auto"/>
        <w:rPr>
          <w:rFonts w:eastAsiaTheme="minorHAnsi" w:cs="Arial"/>
          <w:lang w:eastAsia="en-AU"/>
        </w:rPr>
      </w:pPr>
    </w:p>
    <w:p w14:paraId="63445280" w14:textId="77777777" w:rsidR="00D13299" w:rsidRPr="00625677" w:rsidRDefault="00D13299" w:rsidP="00D13299">
      <w:pPr>
        <w:numPr>
          <w:ilvl w:val="0"/>
          <w:numId w:val="47"/>
        </w:numPr>
        <w:spacing w:line="276" w:lineRule="auto"/>
        <w:rPr>
          <w:rFonts w:cs="Arial"/>
          <w:color w:val="1F4E79"/>
          <w:lang w:eastAsia="en-AU"/>
        </w:rPr>
      </w:pPr>
      <w:r w:rsidRPr="00625677">
        <w:rPr>
          <w:rFonts w:cs="Arial"/>
          <w:color w:val="1F497D"/>
          <w:lang w:eastAsia="en-AU"/>
        </w:rPr>
        <w:t xml:space="preserve">Go to </w:t>
      </w:r>
      <w:hyperlink r:id="rId25" w:anchor="!/index" w:history="1">
        <w:r w:rsidRPr="00625677">
          <w:rPr>
            <w:rFonts w:cs="Arial"/>
            <w:color w:val="2E75B6"/>
            <w:u w:val="single"/>
            <w:lang w:eastAsia="en-AU"/>
          </w:rPr>
          <w:t>https://swinburne.elmotalent.com.au/register#!/index</w:t>
        </w:r>
      </w:hyperlink>
    </w:p>
    <w:p w14:paraId="4F1DE140" w14:textId="77777777" w:rsidR="00D13299" w:rsidRPr="00625677" w:rsidRDefault="00D13299" w:rsidP="00D13299">
      <w:pPr>
        <w:numPr>
          <w:ilvl w:val="0"/>
          <w:numId w:val="47"/>
        </w:numPr>
        <w:spacing w:line="276" w:lineRule="auto"/>
        <w:rPr>
          <w:rFonts w:cs="Arial"/>
          <w:color w:val="1F4E79"/>
          <w:lang w:eastAsia="en-AU"/>
        </w:rPr>
      </w:pPr>
      <w:r w:rsidRPr="00625677">
        <w:rPr>
          <w:rFonts w:cs="Arial"/>
          <w:color w:val="1F4E79"/>
          <w:lang w:eastAsia="en-AU"/>
        </w:rPr>
        <w:t>Enter first and last name</w:t>
      </w:r>
    </w:p>
    <w:p w14:paraId="48572B8B" w14:textId="77777777" w:rsidR="00D13299" w:rsidRPr="00625677" w:rsidRDefault="00D13299" w:rsidP="00D13299">
      <w:pPr>
        <w:numPr>
          <w:ilvl w:val="0"/>
          <w:numId w:val="47"/>
        </w:numPr>
        <w:spacing w:line="276" w:lineRule="auto"/>
        <w:rPr>
          <w:rFonts w:cs="Arial"/>
          <w:color w:val="1F4E79"/>
          <w:lang w:eastAsia="en-AU"/>
        </w:rPr>
      </w:pPr>
      <w:r w:rsidRPr="00625677">
        <w:rPr>
          <w:rFonts w:cs="Arial"/>
          <w:color w:val="1F4E79"/>
          <w:lang w:eastAsia="en-AU"/>
        </w:rPr>
        <w:t>Create a username: This should be a personal email address</w:t>
      </w:r>
    </w:p>
    <w:p w14:paraId="532E3E6C" w14:textId="77777777" w:rsidR="00D13299" w:rsidRPr="00625677" w:rsidRDefault="00D13299" w:rsidP="00D13299">
      <w:pPr>
        <w:numPr>
          <w:ilvl w:val="0"/>
          <w:numId w:val="47"/>
        </w:numPr>
        <w:spacing w:line="276" w:lineRule="auto"/>
        <w:rPr>
          <w:rFonts w:cs="Arial"/>
          <w:color w:val="1F4E79"/>
          <w:lang w:eastAsia="en-AU"/>
        </w:rPr>
      </w:pPr>
      <w:r w:rsidRPr="00625677">
        <w:rPr>
          <w:rFonts w:cs="Arial"/>
          <w:color w:val="1F4E79"/>
          <w:lang w:eastAsia="en-AU"/>
        </w:rPr>
        <w:t>Enter your email: This should also be a personal email address</w:t>
      </w:r>
    </w:p>
    <w:p w14:paraId="301DA7A7" w14:textId="77777777" w:rsidR="00D13299" w:rsidRPr="00625677" w:rsidRDefault="00D13299" w:rsidP="00D13299">
      <w:pPr>
        <w:numPr>
          <w:ilvl w:val="0"/>
          <w:numId w:val="47"/>
        </w:numPr>
        <w:spacing w:line="276" w:lineRule="auto"/>
        <w:rPr>
          <w:rFonts w:cs="Arial"/>
          <w:color w:val="1F4E79"/>
          <w:lang w:eastAsia="en-AU"/>
        </w:rPr>
      </w:pPr>
      <w:r w:rsidRPr="00625677">
        <w:rPr>
          <w:rFonts w:cs="Arial"/>
          <w:color w:val="1F4E79"/>
          <w:lang w:eastAsia="en-AU"/>
        </w:rPr>
        <w:t>Create a password – ensure this is memorable</w:t>
      </w:r>
    </w:p>
    <w:p w14:paraId="7CB57327" w14:textId="77777777" w:rsidR="00D13299" w:rsidRPr="00625677" w:rsidRDefault="00D13299" w:rsidP="00D13299">
      <w:pPr>
        <w:numPr>
          <w:ilvl w:val="0"/>
          <w:numId w:val="47"/>
        </w:numPr>
        <w:spacing w:line="276" w:lineRule="auto"/>
        <w:rPr>
          <w:rFonts w:cs="Arial"/>
          <w:color w:val="1F4E79"/>
          <w:lang w:eastAsia="en-AU"/>
        </w:rPr>
      </w:pPr>
      <w:r w:rsidRPr="00625677">
        <w:rPr>
          <w:rFonts w:cs="Arial"/>
          <w:color w:val="1F4E79"/>
          <w:lang w:eastAsia="en-AU"/>
        </w:rPr>
        <w:t>Enter personal email address in the ‘Employee Number’ field.</w:t>
      </w:r>
    </w:p>
    <w:p w14:paraId="580F95EE" w14:textId="77777777" w:rsidR="00D13299" w:rsidRPr="00625677" w:rsidRDefault="00D13299" w:rsidP="00D13299">
      <w:pPr>
        <w:numPr>
          <w:ilvl w:val="0"/>
          <w:numId w:val="47"/>
        </w:numPr>
        <w:spacing w:line="276" w:lineRule="auto"/>
        <w:rPr>
          <w:rFonts w:cs="Arial"/>
          <w:color w:val="1F4E79"/>
          <w:lang w:eastAsia="en-AU"/>
        </w:rPr>
      </w:pPr>
      <w:r w:rsidRPr="00625677">
        <w:rPr>
          <w:rFonts w:cs="Arial"/>
          <w:color w:val="1F4E79"/>
          <w:lang w:eastAsia="en-AU"/>
        </w:rPr>
        <w:t xml:space="preserve">Upon login, the Compliance training program will appear in the ‘To Do’ list. Please click on the link to this program and you will see details of the four modules you need to complete, you can complete these in any order but you will need to ensure that you complete all four to be fully compliant. </w:t>
      </w:r>
    </w:p>
    <w:p w14:paraId="68F7A18D" w14:textId="77777777" w:rsidR="00D13299" w:rsidRPr="00625677" w:rsidRDefault="00D13299" w:rsidP="00D13299">
      <w:pPr>
        <w:spacing w:line="276" w:lineRule="auto"/>
        <w:ind w:left="720"/>
        <w:rPr>
          <w:rFonts w:eastAsiaTheme="minorHAnsi" w:cs="Arial"/>
          <w:color w:val="1F4E79"/>
          <w:lang w:eastAsia="en-AU"/>
        </w:rPr>
      </w:pPr>
      <w:r w:rsidRPr="00625677">
        <w:rPr>
          <w:rFonts w:eastAsiaTheme="minorHAnsi" w:cs="Arial"/>
          <w:b/>
          <w:bCs/>
          <w:color w:val="1F4E79"/>
          <w:lang w:eastAsia="en-AU"/>
        </w:rPr>
        <w:t>If the modules are not listed, you should be able to search from them on under the course catalogue</w:t>
      </w:r>
      <w:r w:rsidRPr="00625677">
        <w:rPr>
          <w:rFonts w:eastAsiaTheme="minorHAnsi" w:cs="Arial"/>
          <w:color w:val="1F4E79"/>
          <w:lang w:eastAsia="en-AU"/>
        </w:rPr>
        <w:t xml:space="preserve">. </w:t>
      </w:r>
    </w:p>
    <w:p w14:paraId="7EFD931B" w14:textId="0675A653" w:rsidR="00D13299" w:rsidRPr="00625677" w:rsidRDefault="00D13299" w:rsidP="00D13299">
      <w:pPr>
        <w:spacing w:line="276" w:lineRule="auto"/>
        <w:ind w:left="720"/>
        <w:rPr>
          <w:rFonts w:eastAsiaTheme="minorHAnsi" w:cs="Arial"/>
          <w:color w:val="1F4E79"/>
          <w:lang w:eastAsia="en-AU"/>
        </w:rPr>
      </w:pPr>
      <w:r w:rsidRPr="00625677">
        <w:rPr>
          <w:rFonts w:eastAsiaTheme="minorHAnsi" w:cs="Arial"/>
          <w:color w:val="1F4E79"/>
          <w:lang w:eastAsia="en-AU"/>
        </w:rPr>
        <w:t xml:space="preserve">The </w:t>
      </w:r>
      <w:r w:rsidR="00B1388F" w:rsidRPr="00625677">
        <w:rPr>
          <w:rFonts w:eastAsiaTheme="minorHAnsi" w:cs="Arial"/>
          <w:color w:val="1F4E79"/>
          <w:lang w:eastAsia="en-AU"/>
        </w:rPr>
        <w:t xml:space="preserve">required </w:t>
      </w:r>
      <w:r w:rsidRPr="00625677">
        <w:rPr>
          <w:rFonts w:eastAsiaTheme="minorHAnsi" w:cs="Arial"/>
          <w:color w:val="1F4E79"/>
          <w:lang w:eastAsia="en-AU"/>
        </w:rPr>
        <w:t>modules are:</w:t>
      </w:r>
    </w:p>
    <w:p w14:paraId="610180CC" w14:textId="77777777" w:rsidR="00D13299" w:rsidRPr="00625677" w:rsidRDefault="00D13299" w:rsidP="00D13299">
      <w:pPr>
        <w:numPr>
          <w:ilvl w:val="0"/>
          <w:numId w:val="48"/>
        </w:numPr>
        <w:spacing w:line="276" w:lineRule="auto"/>
        <w:rPr>
          <w:rFonts w:eastAsiaTheme="minorHAnsi" w:cs="Arial"/>
          <w:color w:val="1F4E79"/>
          <w:lang w:eastAsia="en-AU"/>
        </w:rPr>
      </w:pPr>
      <w:r w:rsidRPr="00625677">
        <w:rPr>
          <w:rFonts w:eastAsiaTheme="minorHAnsi" w:cs="Arial"/>
          <w:color w:val="1F4E79"/>
          <w:lang w:eastAsia="en-AU"/>
        </w:rPr>
        <w:t>Aboriginal and Torres Strait Islander Cultural Awareness</w:t>
      </w:r>
    </w:p>
    <w:p w14:paraId="11B6F40B" w14:textId="77777777" w:rsidR="00D13299" w:rsidRPr="00625677" w:rsidRDefault="00D13299" w:rsidP="00D13299">
      <w:pPr>
        <w:numPr>
          <w:ilvl w:val="0"/>
          <w:numId w:val="48"/>
        </w:numPr>
        <w:spacing w:line="276" w:lineRule="auto"/>
        <w:rPr>
          <w:rFonts w:eastAsiaTheme="minorHAnsi" w:cs="Arial"/>
          <w:color w:val="1F4E79"/>
          <w:lang w:eastAsia="en-AU"/>
        </w:rPr>
      </w:pPr>
      <w:r w:rsidRPr="00625677">
        <w:rPr>
          <w:rFonts w:eastAsiaTheme="minorHAnsi" w:cs="Arial"/>
          <w:color w:val="1F4E79"/>
          <w:lang w:eastAsia="en-AU"/>
        </w:rPr>
        <w:t>Information Privacy Awareness</w:t>
      </w:r>
    </w:p>
    <w:p w14:paraId="32BD0CFC" w14:textId="77777777" w:rsidR="00D13299" w:rsidRPr="00625677" w:rsidRDefault="00D13299" w:rsidP="00D13299">
      <w:pPr>
        <w:numPr>
          <w:ilvl w:val="0"/>
          <w:numId w:val="48"/>
        </w:numPr>
        <w:spacing w:line="276" w:lineRule="auto"/>
        <w:rPr>
          <w:rFonts w:eastAsiaTheme="minorHAnsi" w:cs="Arial"/>
          <w:color w:val="1F4E79"/>
          <w:lang w:eastAsia="en-AU"/>
        </w:rPr>
      </w:pPr>
      <w:r w:rsidRPr="00625677">
        <w:rPr>
          <w:rFonts w:eastAsiaTheme="minorHAnsi" w:cs="Arial"/>
          <w:color w:val="1F4E79"/>
          <w:lang w:eastAsia="en-AU"/>
        </w:rPr>
        <w:t>Working Together</w:t>
      </w:r>
    </w:p>
    <w:p w14:paraId="19A7E1DC" w14:textId="77777777" w:rsidR="00D13299" w:rsidRPr="00625677" w:rsidRDefault="00D13299" w:rsidP="00D13299">
      <w:pPr>
        <w:numPr>
          <w:ilvl w:val="0"/>
          <w:numId w:val="48"/>
        </w:numPr>
        <w:spacing w:line="276" w:lineRule="auto"/>
        <w:rPr>
          <w:rFonts w:eastAsiaTheme="minorHAnsi" w:cs="Arial"/>
          <w:color w:val="1F4E79"/>
          <w:lang w:eastAsia="en-AU"/>
        </w:rPr>
      </w:pPr>
      <w:r w:rsidRPr="00625677">
        <w:rPr>
          <w:rFonts w:eastAsiaTheme="minorHAnsi" w:cs="Arial"/>
          <w:color w:val="1F4E79"/>
          <w:lang w:eastAsia="en-AU"/>
        </w:rPr>
        <w:t>OH&amp;S Online Module</w:t>
      </w:r>
    </w:p>
    <w:p w14:paraId="5890853E" w14:textId="71FAA0A3" w:rsidR="00D13299" w:rsidRPr="00625677" w:rsidRDefault="00D13299" w:rsidP="00D13299">
      <w:pPr>
        <w:numPr>
          <w:ilvl w:val="0"/>
          <w:numId w:val="48"/>
        </w:numPr>
        <w:spacing w:line="276" w:lineRule="auto"/>
        <w:rPr>
          <w:rFonts w:eastAsiaTheme="minorHAnsi" w:cs="Arial"/>
          <w:color w:val="1F4E79"/>
          <w:lang w:eastAsia="en-AU"/>
        </w:rPr>
      </w:pPr>
      <w:r w:rsidRPr="00625677">
        <w:rPr>
          <w:rFonts w:eastAsiaTheme="minorHAnsi" w:cs="Arial"/>
          <w:color w:val="1F4E79"/>
          <w:lang w:eastAsia="en-AU"/>
        </w:rPr>
        <w:t xml:space="preserve">Child Safety – pending. Currently available as </w:t>
      </w:r>
      <w:r w:rsidR="002F71AF" w:rsidRPr="00625677">
        <w:rPr>
          <w:rFonts w:eastAsiaTheme="minorHAnsi" w:cs="Arial"/>
          <w:color w:val="1F4E79"/>
          <w:lang w:eastAsia="en-AU"/>
        </w:rPr>
        <w:t>PowerPoint</w:t>
      </w:r>
      <w:r w:rsidRPr="00625677">
        <w:rPr>
          <w:rFonts w:eastAsiaTheme="minorHAnsi" w:cs="Arial"/>
          <w:color w:val="1F4E79"/>
          <w:lang w:eastAsia="en-AU"/>
        </w:rPr>
        <w:t xml:space="preserve"> slides distributed by employer </w:t>
      </w:r>
    </w:p>
    <w:p w14:paraId="3B5490F0" w14:textId="77777777" w:rsidR="00D13299" w:rsidRPr="00625677" w:rsidRDefault="00D13299" w:rsidP="00D13299">
      <w:pPr>
        <w:numPr>
          <w:ilvl w:val="0"/>
          <w:numId w:val="47"/>
        </w:numPr>
        <w:spacing w:line="276" w:lineRule="auto"/>
        <w:rPr>
          <w:rFonts w:cs="Arial"/>
          <w:color w:val="1F497D"/>
        </w:rPr>
      </w:pPr>
      <w:r w:rsidRPr="00625677">
        <w:rPr>
          <w:rFonts w:cs="Arial"/>
          <w:color w:val="1F4E79"/>
          <w:lang w:eastAsia="en-AU"/>
        </w:rPr>
        <w:t xml:space="preserve">After completing the assessment at the end of each training module, </w:t>
      </w:r>
      <w:r w:rsidRPr="00625677">
        <w:rPr>
          <w:rFonts w:cs="Arial"/>
          <w:color w:val="1F497D"/>
          <w:lang w:eastAsia="en-AU"/>
        </w:rPr>
        <w:t>you will automatically receive an email with your completion certificate.  </w:t>
      </w:r>
    </w:p>
    <w:p w14:paraId="364912DE" w14:textId="77777777" w:rsidR="00D13299" w:rsidRPr="00625677" w:rsidRDefault="00D13299" w:rsidP="00D13299">
      <w:pPr>
        <w:spacing w:line="276" w:lineRule="auto"/>
        <w:rPr>
          <w:rFonts w:eastAsiaTheme="minorHAnsi" w:cs="Arial"/>
          <w:color w:val="1F4E79"/>
          <w:lang w:eastAsia="en-AU"/>
        </w:rPr>
      </w:pPr>
    </w:p>
    <w:p w14:paraId="2C6593A9" w14:textId="6DF9F1FE" w:rsidR="00D13299" w:rsidRDefault="00D13299" w:rsidP="00D13299">
      <w:pPr>
        <w:spacing w:line="240" w:lineRule="auto"/>
        <w:rPr>
          <w:rFonts w:eastAsiaTheme="minorHAnsi" w:cs="Arial"/>
          <w:color w:val="2F5597"/>
          <w:lang w:eastAsia="en-AU"/>
        </w:rPr>
      </w:pPr>
      <w:r w:rsidRPr="00625677">
        <w:rPr>
          <w:rFonts w:eastAsiaTheme="minorHAnsi" w:cs="Arial"/>
          <w:color w:val="1F4E79"/>
          <w:lang w:eastAsia="en-AU"/>
        </w:rPr>
        <w:t xml:space="preserve">** Please Note - </w:t>
      </w:r>
      <w:r w:rsidRPr="00625677">
        <w:rPr>
          <w:rFonts w:eastAsiaTheme="minorHAnsi" w:cs="Arial"/>
          <w:b/>
          <w:bCs/>
          <w:color w:val="1F497D"/>
        </w:rPr>
        <w:t>If it tries to auto-sign in, click ‘cancel’ while it is loading</w:t>
      </w:r>
      <w:r w:rsidRPr="00625677">
        <w:rPr>
          <w:rFonts w:eastAsiaTheme="minorHAnsi" w:cs="Arial"/>
          <w:color w:val="1F497D"/>
        </w:rPr>
        <w:t xml:space="preserve"> (as per the below screenshot) and enter in the above credentials manually. </w:t>
      </w:r>
      <w:r w:rsidRPr="00625677">
        <w:rPr>
          <w:rFonts w:eastAsiaTheme="minorHAnsi" w:cs="Arial"/>
          <w:color w:val="2F5597"/>
          <w:lang w:eastAsia="en-AU"/>
        </w:rPr>
        <w:t>If there is no option to cancel, select the "BACK" button on your browser, and you can then use the ELMO login screen (rather than the Swinburne sign on screen). If you are still having issues, please let me know.</w:t>
      </w:r>
    </w:p>
    <w:p w14:paraId="28C586A0" w14:textId="77777777" w:rsidR="00625677" w:rsidRPr="00625677" w:rsidRDefault="00625677" w:rsidP="00625677">
      <w:pPr>
        <w:pStyle w:val="Style1"/>
        <w:numPr>
          <w:ilvl w:val="0"/>
          <w:numId w:val="0"/>
        </w:numPr>
        <w:ind w:left="437"/>
        <w:rPr>
          <w:rFonts w:eastAsiaTheme="minorHAnsi"/>
          <w:lang w:eastAsia="en-AU"/>
        </w:rPr>
      </w:pPr>
    </w:p>
    <w:p w14:paraId="6C34BCE3" w14:textId="3C67DAC1" w:rsidR="00D13299" w:rsidRPr="00625677" w:rsidRDefault="00625677" w:rsidP="00625677">
      <w:pPr>
        <w:spacing w:line="240" w:lineRule="auto"/>
        <w:jc w:val="center"/>
        <w:rPr>
          <w:rFonts w:eastAsiaTheme="minorHAnsi" w:cs="Arial"/>
          <w:color w:val="2F5597"/>
          <w:lang w:eastAsia="en-AU"/>
        </w:rPr>
      </w:pPr>
      <w:r w:rsidRPr="00AC6B52">
        <w:rPr>
          <w:noProof/>
          <w:color w:val="1F497D"/>
          <w:lang w:eastAsia="en-AU"/>
        </w:rPr>
        <w:drawing>
          <wp:inline distT="0" distB="0" distL="0" distR="0" wp14:anchorId="49D95296" wp14:editId="7BDC9594">
            <wp:extent cx="2758440" cy="1284957"/>
            <wp:effectExtent l="0" t="0" r="3810" b="0"/>
            <wp:docPr id="5" name="Picture 5"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773660" cy="1292047"/>
                    </a:xfrm>
                    <a:prstGeom prst="rect">
                      <a:avLst/>
                    </a:prstGeom>
                    <a:noFill/>
                    <a:ln>
                      <a:noFill/>
                    </a:ln>
                  </pic:spPr>
                </pic:pic>
              </a:graphicData>
            </a:graphic>
          </wp:inline>
        </w:drawing>
      </w:r>
    </w:p>
    <w:sectPr w:rsidR="00D13299" w:rsidRPr="00625677" w:rsidSect="004A6086">
      <w:footerReference w:type="default" r:id="rId28"/>
      <w:headerReference w:type="first" r:id="rId29"/>
      <w:footerReference w:type="first" r:id="rId30"/>
      <w:pgSz w:w="11906" w:h="16838" w:code="9"/>
      <w:pgMar w:top="993" w:right="1418" w:bottom="851" w:left="1418" w:header="567" w:footer="56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A2218" w14:textId="77777777" w:rsidR="006C5930" w:rsidRDefault="006C5930">
      <w:pPr>
        <w:spacing w:line="240" w:lineRule="auto"/>
      </w:pPr>
      <w:r>
        <w:separator/>
      </w:r>
    </w:p>
  </w:endnote>
  <w:endnote w:type="continuationSeparator" w:id="0">
    <w:p w14:paraId="799F6D35" w14:textId="77777777" w:rsidR="006C5930" w:rsidRDefault="006C5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ED0B5" w14:textId="77777777" w:rsidR="001A2592" w:rsidRDefault="001A2592">
    <w:pPr>
      <w:pStyle w:val="Footer"/>
      <w:pBdr>
        <w:top w:val="single" w:sz="2" w:space="1" w:color="auto"/>
      </w:pBdr>
      <w:tabs>
        <w:tab w:val="left" w:pos="68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8606C" w14:textId="77777777" w:rsidR="001A2592" w:rsidRDefault="001A2592">
    <w:pPr>
      <w:pStyle w:val="Footer"/>
      <w:pBdr>
        <w:top w:val="single" w:sz="2" w:space="1" w:color="auto"/>
      </w:pBdr>
      <w:tabs>
        <w:tab w:val="left" w:pos="680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9894" w14:textId="77777777" w:rsidR="001A2592" w:rsidRDefault="001A2592">
    <w:pPr>
      <w:pStyle w:val="Footer"/>
    </w:pPr>
    <w:r>
      <w:rPr>
        <w:sz w:val="20"/>
        <w:lang w:val="en-AU" w:eastAsia="en-AU"/>
      </w:rPr>
      <w:drawing>
        <wp:anchor distT="0" distB="0" distL="114300" distR="114300" simplePos="0" relativeHeight="251657728" behindDoc="1" locked="0" layoutInCell="0" allowOverlap="1" wp14:anchorId="61EFF510" wp14:editId="4D9958B4">
          <wp:simplePos x="0" y="0"/>
          <wp:positionH relativeFrom="page">
            <wp:posOffset>5274945</wp:posOffset>
          </wp:positionH>
          <wp:positionV relativeFrom="page">
            <wp:posOffset>7957185</wp:posOffset>
          </wp:positionV>
          <wp:extent cx="1551305" cy="2339975"/>
          <wp:effectExtent l="0" t="0" r="0" b="3175"/>
          <wp:wrapNone/>
          <wp:docPr id="9" name="Picture 9" descr="crest_15pc300_i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_15pc300_ib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305" cy="2339975"/>
                  </a:xfrm>
                  <a:prstGeom prst="rect">
                    <a:avLst/>
                  </a:prstGeom>
                  <a:noFill/>
                </pic:spPr>
              </pic:pic>
            </a:graphicData>
          </a:graphic>
          <wp14:sizeRelH relativeFrom="page">
            <wp14:pctWidth>0</wp14:pctWidth>
          </wp14:sizeRelH>
          <wp14:sizeRelV relativeFrom="page">
            <wp14:pctHeight>0</wp14:pctHeight>
          </wp14:sizeRelV>
        </wp:anchor>
      </w:drawing>
    </w:r>
    <w:r>
      <w:t>*this includes carers of a person with a disability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4AF24" w14:textId="77777777" w:rsidR="006C5930" w:rsidRDefault="006C5930">
      <w:pPr>
        <w:spacing w:line="240" w:lineRule="auto"/>
      </w:pPr>
      <w:r>
        <w:separator/>
      </w:r>
    </w:p>
  </w:footnote>
  <w:footnote w:type="continuationSeparator" w:id="0">
    <w:p w14:paraId="5406A73E" w14:textId="77777777" w:rsidR="006C5930" w:rsidRDefault="006C59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BF98" w14:textId="77777777" w:rsidR="001A2592" w:rsidRPr="00E02CAB" w:rsidRDefault="001A2592" w:rsidP="00B06D1A">
    <w:pPr>
      <w:pStyle w:val="Header"/>
      <w:rPr>
        <w:b w:val="0"/>
        <w:i/>
        <w:sz w:val="14"/>
        <w:szCs w:val="14"/>
      </w:rPr>
    </w:pPr>
    <w:r>
      <w:rPr>
        <w:i/>
        <w:noProof/>
        <w:sz w:val="14"/>
        <w:szCs w:val="14"/>
        <w:lang w:eastAsia="en-AU"/>
      </w:rPr>
      <mc:AlternateContent>
        <mc:Choice Requires="wps">
          <w:drawing>
            <wp:anchor distT="0" distB="0" distL="114300" distR="114300" simplePos="0" relativeHeight="251656704" behindDoc="1" locked="0" layoutInCell="0" allowOverlap="1" wp14:anchorId="03D134C9" wp14:editId="0BE2BD51">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E5F2D" w14:textId="77777777" w:rsidR="001A2592" w:rsidRDefault="001A2592" w:rsidP="00107450">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D134C9"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9&#10;gVOK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419E5F2D" w14:textId="77777777" w:rsidR="001A2592" w:rsidRDefault="001A2592" w:rsidP="00107450">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E02CAB">
      <w:rPr>
        <w:b w:val="0"/>
        <w:i/>
        <w:sz w:val="14"/>
        <w:szCs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7738F" w14:textId="77777777" w:rsidR="001A2592" w:rsidRDefault="001A2592">
    <w:pPr>
      <w:pStyle w:val="Header"/>
    </w:pPr>
    <w:r>
      <w:rPr>
        <w:noProof/>
        <w:lang w:eastAsia="en-AU"/>
      </w:rPr>
      <w:drawing>
        <wp:anchor distT="0" distB="0" distL="114300" distR="114300" simplePos="0" relativeHeight="251660800" behindDoc="0" locked="0" layoutInCell="1" allowOverlap="1" wp14:anchorId="14858C0B" wp14:editId="625A3DA3">
          <wp:simplePos x="0" y="0"/>
          <wp:positionH relativeFrom="column">
            <wp:posOffset>5550535</wp:posOffset>
          </wp:positionH>
          <wp:positionV relativeFrom="paragraph">
            <wp:posOffset>-230505</wp:posOffset>
          </wp:positionV>
          <wp:extent cx="702160" cy="1409700"/>
          <wp:effectExtent l="0" t="0" r="3175" b="0"/>
          <wp:wrapNone/>
          <wp:docPr id="2" name="Picture 2" descr="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160" cy="1409700"/>
                  </a:xfrm>
                  <a:prstGeom prst="rect">
                    <a:avLst/>
                  </a:prstGeom>
                  <a:noFill/>
                </pic:spPr>
              </pic:pic>
            </a:graphicData>
          </a:graphic>
          <wp14:sizeRelH relativeFrom="page">
            <wp14:pctWidth>0</wp14:pctWidth>
          </wp14:sizeRelH>
          <wp14:sizeRelV relativeFrom="page">
            <wp14:pctHeight>0</wp14:pctHeight>
          </wp14:sizeRelV>
        </wp:anchor>
      </w:drawing>
    </w:r>
  </w:p>
  <w:p w14:paraId="76692497" w14:textId="77777777" w:rsidR="001A2592" w:rsidRDefault="001A2592">
    <w:pPr>
      <w:pStyle w:val="Header"/>
    </w:pPr>
  </w:p>
  <w:p w14:paraId="3AADA76C" w14:textId="77777777" w:rsidR="001A2592" w:rsidRDefault="001A2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15BFD" w14:textId="77777777" w:rsidR="001A2592" w:rsidRDefault="001A2592">
    <w:pPr>
      <w:pStyle w:val="Header"/>
    </w:pPr>
    <w:r>
      <w:rPr>
        <w:noProof/>
        <w:lang w:eastAsia="en-AU"/>
      </w:rPr>
      <w:drawing>
        <wp:anchor distT="0" distB="0" distL="114300" distR="114300" simplePos="0" relativeHeight="251658752" behindDoc="0" locked="0" layoutInCell="1" allowOverlap="1" wp14:anchorId="3AFB8688" wp14:editId="5E64F3F5">
          <wp:simplePos x="0" y="0"/>
          <wp:positionH relativeFrom="column">
            <wp:posOffset>5550535</wp:posOffset>
          </wp:positionH>
          <wp:positionV relativeFrom="paragraph">
            <wp:posOffset>-230505</wp:posOffset>
          </wp:positionV>
          <wp:extent cx="702160" cy="1409700"/>
          <wp:effectExtent l="0" t="0" r="3175" b="0"/>
          <wp:wrapNone/>
          <wp:docPr id="7" name="Picture 7" descr="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160" cy="1409700"/>
                  </a:xfrm>
                  <a:prstGeom prst="rect">
                    <a:avLst/>
                  </a:prstGeom>
                  <a:noFill/>
                </pic:spPr>
              </pic:pic>
            </a:graphicData>
          </a:graphic>
          <wp14:sizeRelH relativeFrom="page">
            <wp14:pctWidth>0</wp14:pctWidth>
          </wp14:sizeRelH>
          <wp14:sizeRelV relativeFrom="page">
            <wp14:pctHeight>0</wp14:pctHeight>
          </wp14:sizeRelV>
        </wp:anchor>
      </w:drawing>
    </w:r>
  </w:p>
  <w:p w14:paraId="2E42DE4A" w14:textId="77777777" w:rsidR="001A2592" w:rsidRDefault="001A2592">
    <w:pPr>
      <w:pStyle w:val="Header"/>
    </w:pPr>
  </w:p>
  <w:p w14:paraId="56568D81" w14:textId="77777777" w:rsidR="001A2592" w:rsidRDefault="001A2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4E7"/>
    <w:multiLevelType w:val="hybridMultilevel"/>
    <w:tmpl w:val="309058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6941E04"/>
    <w:multiLevelType w:val="hybridMultilevel"/>
    <w:tmpl w:val="6A4673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254821"/>
    <w:multiLevelType w:val="hybridMultilevel"/>
    <w:tmpl w:val="A2FE5EDE"/>
    <w:lvl w:ilvl="0" w:tplc="6BA885E6">
      <w:start w:val="1"/>
      <w:numFmt w:val="bullet"/>
      <w:lvlText w:val=""/>
      <w:lvlJc w:val="left"/>
      <w:pPr>
        <w:tabs>
          <w:tab w:val="num" w:pos="757"/>
        </w:tabs>
        <w:ind w:left="757" w:hanging="360"/>
      </w:pPr>
      <w:rPr>
        <w:rFonts w:ascii="Wingdings" w:hAnsi="Wingdings" w:hint="default"/>
        <w:sz w:val="20"/>
        <w:szCs w:val="20"/>
      </w:rPr>
    </w:lvl>
    <w:lvl w:ilvl="1" w:tplc="0C090003" w:tentative="1">
      <w:start w:val="1"/>
      <w:numFmt w:val="bullet"/>
      <w:lvlText w:val="o"/>
      <w:lvlJc w:val="left"/>
      <w:pPr>
        <w:tabs>
          <w:tab w:val="num" w:pos="397"/>
        </w:tabs>
        <w:ind w:left="397" w:hanging="360"/>
      </w:pPr>
      <w:rPr>
        <w:rFonts w:ascii="Courier New" w:hAnsi="Courier New" w:cs="Courier New" w:hint="default"/>
      </w:rPr>
    </w:lvl>
    <w:lvl w:ilvl="2" w:tplc="0C090005" w:tentative="1">
      <w:start w:val="1"/>
      <w:numFmt w:val="bullet"/>
      <w:lvlText w:val=""/>
      <w:lvlJc w:val="left"/>
      <w:pPr>
        <w:tabs>
          <w:tab w:val="num" w:pos="1117"/>
        </w:tabs>
        <w:ind w:left="1117" w:hanging="360"/>
      </w:pPr>
      <w:rPr>
        <w:rFonts w:ascii="Wingdings" w:hAnsi="Wingdings" w:hint="default"/>
      </w:rPr>
    </w:lvl>
    <w:lvl w:ilvl="3" w:tplc="0C090001" w:tentative="1">
      <w:start w:val="1"/>
      <w:numFmt w:val="bullet"/>
      <w:lvlText w:val=""/>
      <w:lvlJc w:val="left"/>
      <w:pPr>
        <w:tabs>
          <w:tab w:val="num" w:pos="1837"/>
        </w:tabs>
        <w:ind w:left="1837" w:hanging="360"/>
      </w:pPr>
      <w:rPr>
        <w:rFonts w:ascii="Symbol" w:hAnsi="Symbol" w:hint="default"/>
      </w:rPr>
    </w:lvl>
    <w:lvl w:ilvl="4" w:tplc="0C090003" w:tentative="1">
      <w:start w:val="1"/>
      <w:numFmt w:val="bullet"/>
      <w:lvlText w:val="o"/>
      <w:lvlJc w:val="left"/>
      <w:pPr>
        <w:tabs>
          <w:tab w:val="num" w:pos="2557"/>
        </w:tabs>
        <w:ind w:left="2557" w:hanging="360"/>
      </w:pPr>
      <w:rPr>
        <w:rFonts w:ascii="Courier New" w:hAnsi="Courier New" w:cs="Courier New" w:hint="default"/>
      </w:rPr>
    </w:lvl>
    <w:lvl w:ilvl="5" w:tplc="0C090005" w:tentative="1">
      <w:start w:val="1"/>
      <w:numFmt w:val="bullet"/>
      <w:lvlText w:val=""/>
      <w:lvlJc w:val="left"/>
      <w:pPr>
        <w:tabs>
          <w:tab w:val="num" w:pos="3277"/>
        </w:tabs>
        <w:ind w:left="3277" w:hanging="360"/>
      </w:pPr>
      <w:rPr>
        <w:rFonts w:ascii="Wingdings" w:hAnsi="Wingdings" w:hint="default"/>
      </w:rPr>
    </w:lvl>
    <w:lvl w:ilvl="6" w:tplc="0C090001" w:tentative="1">
      <w:start w:val="1"/>
      <w:numFmt w:val="bullet"/>
      <w:lvlText w:val=""/>
      <w:lvlJc w:val="left"/>
      <w:pPr>
        <w:tabs>
          <w:tab w:val="num" w:pos="3997"/>
        </w:tabs>
        <w:ind w:left="3997" w:hanging="360"/>
      </w:pPr>
      <w:rPr>
        <w:rFonts w:ascii="Symbol" w:hAnsi="Symbol" w:hint="default"/>
      </w:rPr>
    </w:lvl>
    <w:lvl w:ilvl="7" w:tplc="0C090003" w:tentative="1">
      <w:start w:val="1"/>
      <w:numFmt w:val="bullet"/>
      <w:lvlText w:val="o"/>
      <w:lvlJc w:val="left"/>
      <w:pPr>
        <w:tabs>
          <w:tab w:val="num" w:pos="4717"/>
        </w:tabs>
        <w:ind w:left="4717" w:hanging="360"/>
      </w:pPr>
      <w:rPr>
        <w:rFonts w:ascii="Courier New" w:hAnsi="Courier New" w:cs="Courier New" w:hint="default"/>
      </w:rPr>
    </w:lvl>
    <w:lvl w:ilvl="8" w:tplc="0C090005" w:tentative="1">
      <w:start w:val="1"/>
      <w:numFmt w:val="bullet"/>
      <w:lvlText w:val=""/>
      <w:lvlJc w:val="left"/>
      <w:pPr>
        <w:tabs>
          <w:tab w:val="num" w:pos="5437"/>
        </w:tabs>
        <w:ind w:left="5437" w:hanging="360"/>
      </w:pPr>
      <w:rPr>
        <w:rFonts w:ascii="Wingdings" w:hAnsi="Wingdings" w:hint="default"/>
      </w:rPr>
    </w:lvl>
  </w:abstractNum>
  <w:abstractNum w:abstractNumId="3" w15:restartNumberingAfterBreak="0">
    <w:nsid w:val="07DD58F2"/>
    <w:multiLevelType w:val="hybridMultilevel"/>
    <w:tmpl w:val="0ED0878C"/>
    <w:lvl w:ilvl="0" w:tplc="6BA885E6">
      <w:start w:val="1"/>
      <w:numFmt w:val="bullet"/>
      <w:lvlText w:val=""/>
      <w:lvlJc w:val="left"/>
      <w:pPr>
        <w:tabs>
          <w:tab w:val="num" w:pos="899"/>
        </w:tabs>
        <w:ind w:left="899" w:hanging="360"/>
      </w:pPr>
      <w:rPr>
        <w:rFonts w:ascii="Wingdings" w:hAnsi="Wingdings" w:hint="default"/>
        <w:sz w:val="20"/>
        <w:szCs w:val="20"/>
      </w:rPr>
    </w:lvl>
    <w:lvl w:ilvl="1" w:tplc="0C090003" w:tentative="1">
      <w:start w:val="1"/>
      <w:numFmt w:val="bullet"/>
      <w:lvlText w:val="o"/>
      <w:lvlJc w:val="left"/>
      <w:pPr>
        <w:tabs>
          <w:tab w:val="num" w:pos="539"/>
        </w:tabs>
        <w:ind w:left="539" w:hanging="360"/>
      </w:pPr>
      <w:rPr>
        <w:rFonts w:ascii="Courier New" w:hAnsi="Courier New" w:cs="Courier New" w:hint="default"/>
      </w:rPr>
    </w:lvl>
    <w:lvl w:ilvl="2" w:tplc="0C090005" w:tentative="1">
      <w:start w:val="1"/>
      <w:numFmt w:val="bullet"/>
      <w:lvlText w:val=""/>
      <w:lvlJc w:val="left"/>
      <w:pPr>
        <w:tabs>
          <w:tab w:val="num" w:pos="1259"/>
        </w:tabs>
        <w:ind w:left="1259" w:hanging="360"/>
      </w:pPr>
      <w:rPr>
        <w:rFonts w:ascii="Wingdings" w:hAnsi="Wingdings" w:hint="default"/>
      </w:rPr>
    </w:lvl>
    <w:lvl w:ilvl="3" w:tplc="0C090001" w:tentative="1">
      <w:start w:val="1"/>
      <w:numFmt w:val="bullet"/>
      <w:lvlText w:val=""/>
      <w:lvlJc w:val="left"/>
      <w:pPr>
        <w:tabs>
          <w:tab w:val="num" w:pos="1979"/>
        </w:tabs>
        <w:ind w:left="1979" w:hanging="360"/>
      </w:pPr>
      <w:rPr>
        <w:rFonts w:ascii="Symbol" w:hAnsi="Symbol" w:hint="default"/>
      </w:rPr>
    </w:lvl>
    <w:lvl w:ilvl="4" w:tplc="0C090003" w:tentative="1">
      <w:start w:val="1"/>
      <w:numFmt w:val="bullet"/>
      <w:lvlText w:val="o"/>
      <w:lvlJc w:val="left"/>
      <w:pPr>
        <w:tabs>
          <w:tab w:val="num" w:pos="2699"/>
        </w:tabs>
        <w:ind w:left="2699" w:hanging="360"/>
      </w:pPr>
      <w:rPr>
        <w:rFonts w:ascii="Courier New" w:hAnsi="Courier New" w:cs="Courier New" w:hint="default"/>
      </w:rPr>
    </w:lvl>
    <w:lvl w:ilvl="5" w:tplc="0C090005" w:tentative="1">
      <w:start w:val="1"/>
      <w:numFmt w:val="bullet"/>
      <w:lvlText w:val=""/>
      <w:lvlJc w:val="left"/>
      <w:pPr>
        <w:tabs>
          <w:tab w:val="num" w:pos="3419"/>
        </w:tabs>
        <w:ind w:left="3419" w:hanging="360"/>
      </w:pPr>
      <w:rPr>
        <w:rFonts w:ascii="Wingdings" w:hAnsi="Wingdings" w:hint="default"/>
      </w:rPr>
    </w:lvl>
    <w:lvl w:ilvl="6" w:tplc="0C090001" w:tentative="1">
      <w:start w:val="1"/>
      <w:numFmt w:val="bullet"/>
      <w:lvlText w:val=""/>
      <w:lvlJc w:val="left"/>
      <w:pPr>
        <w:tabs>
          <w:tab w:val="num" w:pos="4139"/>
        </w:tabs>
        <w:ind w:left="4139" w:hanging="360"/>
      </w:pPr>
      <w:rPr>
        <w:rFonts w:ascii="Symbol" w:hAnsi="Symbol" w:hint="default"/>
      </w:rPr>
    </w:lvl>
    <w:lvl w:ilvl="7" w:tplc="0C090003" w:tentative="1">
      <w:start w:val="1"/>
      <w:numFmt w:val="bullet"/>
      <w:lvlText w:val="o"/>
      <w:lvlJc w:val="left"/>
      <w:pPr>
        <w:tabs>
          <w:tab w:val="num" w:pos="4859"/>
        </w:tabs>
        <w:ind w:left="4859" w:hanging="360"/>
      </w:pPr>
      <w:rPr>
        <w:rFonts w:ascii="Courier New" w:hAnsi="Courier New" w:cs="Courier New" w:hint="default"/>
      </w:rPr>
    </w:lvl>
    <w:lvl w:ilvl="8" w:tplc="0C090005" w:tentative="1">
      <w:start w:val="1"/>
      <w:numFmt w:val="bullet"/>
      <w:lvlText w:val=""/>
      <w:lvlJc w:val="left"/>
      <w:pPr>
        <w:tabs>
          <w:tab w:val="num" w:pos="5579"/>
        </w:tabs>
        <w:ind w:left="5579" w:hanging="360"/>
      </w:pPr>
      <w:rPr>
        <w:rFonts w:ascii="Wingdings" w:hAnsi="Wingdings" w:hint="default"/>
      </w:rPr>
    </w:lvl>
  </w:abstractNum>
  <w:abstractNum w:abstractNumId="4" w15:restartNumberingAfterBreak="0">
    <w:nsid w:val="0B685719"/>
    <w:multiLevelType w:val="hybridMultilevel"/>
    <w:tmpl w:val="3F32AA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FD45F17"/>
    <w:multiLevelType w:val="hybridMultilevel"/>
    <w:tmpl w:val="95EAA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A25BE5"/>
    <w:multiLevelType w:val="singleLevel"/>
    <w:tmpl w:val="A5A0784C"/>
    <w:lvl w:ilvl="0">
      <w:start w:val="1"/>
      <w:numFmt w:val="decimal"/>
      <w:lvlText w:val="%1."/>
      <w:lvlJc w:val="left"/>
      <w:pPr>
        <w:tabs>
          <w:tab w:val="num" w:pos="360"/>
        </w:tabs>
        <w:ind w:left="360" w:hanging="360"/>
      </w:pPr>
      <w:rPr>
        <w:b/>
        <w:i w:val="0"/>
      </w:rPr>
    </w:lvl>
  </w:abstractNum>
  <w:abstractNum w:abstractNumId="7" w15:restartNumberingAfterBreak="0">
    <w:nsid w:val="12DC29D8"/>
    <w:multiLevelType w:val="hybridMultilevel"/>
    <w:tmpl w:val="E5C2BFF0"/>
    <w:lvl w:ilvl="0" w:tplc="6BA885E6">
      <w:start w:val="1"/>
      <w:numFmt w:val="bullet"/>
      <w:lvlText w:val=""/>
      <w:lvlJc w:val="left"/>
      <w:pPr>
        <w:tabs>
          <w:tab w:val="num" w:pos="720"/>
        </w:tabs>
        <w:ind w:left="720" w:hanging="360"/>
      </w:pPr>
      <w:rPr>
        <w:rFonts w:ascii="Wingdings" w:hAnsi="Wingdings"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9E424E"/>
    <w:multiLevelType w:val="singleLevel"/>
    <w:tmpl w:val="4A7C030C"/>
    <w:lvl w:ilvl="0">
      <w:start w:val="1"/>
      <w:numFmt w:val="bullet"/>
      <w:pStyle w:val="bullettext2"/>
      <w:lvlText w:val=""/>
      <w:lvlJc w:val="left"/>
      <w:pPr>
        <w:tabs>
          <w:tab w:val="num" w:pos="757"/>
        </w:tabs>
        <w:ind w:left="680" w:hanging="283"/>
      </w:pPr>
      <w:rPr>
        <w:rFonts w:ascii="Wingdings" w:hAnsi="Wingdings" w:hint="default"/>
      </w:rPr>
    </w:lvl>
  </w:abstractNum>
  <w:abstractNum w:abstractNumId="9" w15:restartNumberingAfterBreak="0">
    <w:nsid w:val="17C818DA"/>
    <w:multiLevelType w:val="hybridMultilevel"/>
    <w:tmpl w:val="81C83DDE"/>
    <w:lvl w:ilvl="0" w:tplc="0C090001">
      <w:start w:val="1"/>
      <w:numFmt w:val="bullet"/>
      <w:lvlText w:val=""/>
      <w:lvlJc w:val="left"/>
      <w:pPr>
        <w:ind w:left="1120" w:hanging="360"/>
      </w:pPr>
      <w:rPr>
        <w:rFonts w:ascii="Symbol" w:hAnsi="Symbol" w:hint="default"/>
      </w:rPr>
    </w:lvl>
    <w:lvl w:ilvl="1" w:tplc="0C090003" w:tentative="1">
      <w:start w:val="1"/>
      <w:numFmt w:val="bullet"/>
      <w:lvlText w:val="o"/>
      <w:lvlJc w:val="left"/>
      <w:pPr>
        <w:ind w:left="1840" w:hanging="360"/>
      </w:pPr>
      <w:rPr>
        <w:rFonts w:ascii="Courier New" w:hAnsi="Courier New" w:cs="Courier New" w:hint="default"/>
      </w:rPr>
    </w:lvl>
    <w:lvl w:ilvl="2" w:tplc="0C090005" w:tentative="1">
      <w:start w:val="1"/>
      <w:numFmt w:val="bullet"/>
      <w:lvlText w:val=""/>
      <w:lvlJc w:val="left"/>
      <w:pPr>
        <w:ind w:left="2560" w:hanging="360"/>
      </w:pPr>
      <w:rPr>
        <w:rFonts w:ascii="Wingdings" w:hAnsi="Wingdings" w:hint="default"/>
      </w:rPr>
    </w:lvl>
    <w:lvl w:ilvl="3" w:tplc="0C090001" w:tentative="1">
      <w:start w:val="1"/>
      <w:numFmt w:val="bullet"/>
      <w:lvlText w:val=""/>
      <w:lvlJc w:val="left"/>
      <w:pPr>
        <w:ind w:left="3280" w:hanging="360"/>
      </w:pPr>
      <w:rPr>
        <w:rFonts w:ascii="Symbol" w:hAnsi="Symbol" w:hint="default"/>
      </w:rPr>
    </w:lvl>
    <w:lvl w:ilvl="4" w:tplc="0C090003" w:tentative="1">
      <w:start w:val="1"/>
      <w:numFmt w:val="bullet"/>
      <w:lvlText w:val="o"/>
      <w:lvlJc w:val="left"/>
      <w:pPr>
        <w:ind w:left="4000" w:hanging="360"/>
      </w:pPr>
      <w:rPr>
        <w:rFonts w:ascii="Courier New" w:hAnsi="Courier New" w:cs="Courier New" w:hint="default"/>
      </w:rPr>
    </w:lvl>
    <w:lvl w:ilvl="5" w:tplc="0C090005" w:tentative="1">
      <w:start w:val="1"/>
      <w:numFmt w:val="bullet"/>
      <w:lvlText w:val=""/>
      <w:lvlJc w:val="left"/>
      <w:pPr>
        <w:ind w:left="4720" w:hanging="360"/>
      </w:pPr>
      <w:rPr>
        <w:rFonts w:ascii="Wingdings" w:hAnsi="Wingdings" w:hint="default"/>
      </w:rPr>
    </w:lvl>
    <w:lvl w:ilvl="6" w:tplc="0C090001" w:tentative="1">
      <w:start w:val="1"/>
      <w:numFmt w:val="bullet"/>
      <w:lvlText w:val=""/>
      <w:lvlJc w:val="left"/>
      <w:pPr>
        <w:ind w:left="5440" w:hanging="360"/>
      </w:pPr>
      <w:rPr>
        <w:rFonts w:ascii="Symbol" w:hAnsi="Symbol" w:hint="default"/>
      </w:rPr>
    </w:lvl>
    <w:lvl w:ilvl="7" w:tplc="0C090003" w:tentative="1">
      <w:start w:val="1"/>
      <w:numFmt w:val="bullet"/>
      <w:lvlText w:val="o"/>
      <w:lvlJc w:val="left"/>
      <w:pPr>
        <w:ind w:left="6160" w:hanging="360"/>
      </w:pPr>
      <w:rPr>
        <w:rFonts w:ascii="Courier New" w:hAnsi="Courier New" w:cs="Courier New" w:hint="default"/>
      </w:rPr>
    </w:lvl>
    <w:lvl w:ilvl="8" w:tplc="0C090005" w:tentative="1">
      <w:start w:val="1"/>
      <w:numFmt w:val="bullet"/>
      <w:lvlText w:val=""/>
      <w:lvlJc w:val="left"/>
      <w:pPr>
        <w:ind w:left="6880" w:hanging="360"/>
      </w:pPr>
      <w:rPr>
        <w:rFonts w:ascii="Wingdings" w:hAnsi="Wingdings" w:hint="default"/>
      </w:rPr>
    </w:lvl>
  </w:abstractNum>
  <w:abstractNum w:abstractNumId="10" w15:restartNumberingAfterBreak="0">
    <w:nsid w:val="1A270392"/>
    <w:multiLevelType w:val="hybridMultilevel"/>
    <w:tmpl w:val="538A26C4"/>
    <w:lvl w:ilvl="0" w:tplc="0C090001">
      <w:start w:val="1"/>
      <w:numFmt w:val="bullet"/>
      <w:lvlText w:val=""/>
      <w:lvlJc w:val="left"/>
      <w:pPr>
        <w:ind w:left="1409" w:hanging="360"/>
      </w:pPr>
      <w:rPr>
        <w:rFonts w:ascii="Symbol" w:hAnsi="Symbol" w:hint="default"/>
      </w:rPr>
    </w:lvl>
    <w:lvl w:ilvl="1" w:tplc="0C090003" w:tentative="1">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11" w15:restartNumberingAfterBreak="0">
    <w:nsid w:val="22B6588D"/>
    <w:multiLevelType w:val="hybridMultilevel"/>
    <w:tmpl w:val="C99E34A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2" w15:restartNumberingAfterBreak="0">
    <w:nsid w:val="22E570B7"/>
    <w:multiLevelType w:val="hybridMultilevel"/>
    <w:tmpl w:val="E794CD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39E3060"/>
    <w:multiLevelType w:val="hybridMultilevel"/>
    <w:tmpl w:val="173A93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4A74D86"/>
    <w:multiLevelType w:val="hybridMultilevel"/>
    <w:tmpl w:val="938CE768"/>
    <w:lvl w:ilvl="0" w:tplc="6BA885E6">
      <w:start w:val="1"/>
      <w:numFmt w:val="bullet"/>
      <w:lvlText w:val=""/>
      <w:lvlJc w:val="left"/>
      <w:pPr>
        <w:tabs>
          <w:tab w:val="num" w:pos="757"/>
        </w:tabs>
        <w:ind w:left="757" w:hanging="360"/>
      </w:pPr>
      <w:rPr>
        <w:rFonts w:ascii="Wingdings" w:hAnsi="Wingdings" w:hint="default"/>
        <w:sz w:val="20"/>
        <w:szCs w:val="20"/>
      </w:rPr>
    </w:lvl>
    <w:lvl w:ilvl="1" w:tplc="0C090003" w:tentative="1">
      <w:start w:val="1"/>
      <w:numFmt w:val="bullet"/>
      <w:lvlText w:val="o"/>
      <w:lvlJc w:val="left"/>
      <w:pPr>
        <w:tabs>
          <w:tab w:val="num" w:pos="397"/>
        </w:tabs>
        <w:ind w:left="397" w:hanging="360"/>
      </w:pPr>
      <w:rPr>
        <w:rFonts w:ascii="Courier New" w:hAnsi="Courier New" w:cs="Courier New" w:hint="default"/>
      </w:rPr>
    </w:lvl>
    <w:lvl w:ilvl="2" w:tplc="0C090005" w:tentative="1">
      <w:start w:val="1"/>
      <w:numFmt w:val="bullet"/>
      <w:lvlText w:val=""/>
      <w:lvlJc w:val="left"/>
      <w:pPr>
        <w:tabs>
          <w:tab w:val="num" w:pos="1117"/>
        </w:tabs>
        <w:ind w:left="1117" w:hanging="360"/>
      </w:pPr>
      <w:rPr>
        <w:rFonts w:ascii="Wingdings" w:hAnsi="Wingdings" w:hint="default"/>
      </w:rPr>
    </w:lvl>
    <w:lvl w:ilvl="3" w:tplc="0C090001" w:tentative="1">
      <w:start w:val="1"/>
      <w:numFmt w:val="bullet"/>
      <w:lvlText w:val=""/>
      <w:lvlJc w:val="left"/>
      <w:pPr>
        <w:tabs>
          <w:tab w:val="num" w:pos="1837"/>
        </w:tabs>
        <w:ind w:left="1837" w:hanging="360"/>
      </w:pPr>
      <w:rPr>
        <w:rFonts w:ascii="Symbol" w:hAnsi="Symbol" w:hint="default"/>
      </w:rPr>
    </w:lvl>
    <w:lvl w:ilvl="4" w:tplc="0C090003" w:tentative="1">
      <w:start w:val="1"/>
      <w:numFmt w:val="bullet"/>
      <w:lvlText w:val="o"/>
      <w:lvlJc w:val="left"/>
      <w:pPr>
        <w:tabs>
          <w:tab w:val="num" w:pos="2557"/>
        </w:tabs>
        <w:ind w:left="2557" w:hanging="360"/>
      </w:pPr>
      <w:rPr>
        <w:rFonts w:ascii="Courier New" w:hAnsi="Courier New" w:cs="Courier New" w:hint="default"/>
      </w:rPr>
    </w:lvl>
    <w:lvl w:ilvl="5" w:tplc="0C090005" w:tentative="1">
      <w:start w:val="1"/>
      <w:numFmt w:val="bullet"/>
      <w:lvlText w:val=""/>
      <w:lvlJc w:val="left"/>
      <w:pPr>
        <w:tabs>
          <w:tab w:val="num" w:pos="3277"/>
        </w:tabs>
        <w:ind w:left="3277" w:hanging="360"/>
      </w:pPr>
      <w:rPr>
        <w:rFonts w:ascii="Wingdings" w:hAnsi="Wingdings" w:hint="default"/>
      </w:rPr>
    </w:lvl>
    <w:lvl w:ilvl="6" w:tplc="0C090001" w:tentative="1">
      <w:start w:val="1"/>
      <w:numFmt w:val="bullet"/>
      <w:lvlText w:val=""/>
      <w:lvlJc w:val="left"/>
      <w:pPr>
        <w:tabs>
          <w:tab w:val="num" w:pos="3997"/>
        </w:tabs>
        <w:ind w:left="3997" w:hanging="360"/>
      </w:pPr>
      <w:rPr>
        <w:rFonts w:ascii="Symbol" w:hAnsi="Symbol" w:hint="default"/>
      </w:rPr>
    </w:lvl>
    <w:lvl w:ilvl="7" w:tplc="0C090003" w:tentative="1">
      <w:start w:val="1"/>
      <w:numFmt w:val="bullet"/>
      <w:lvlText w:val="o"/>
      <w:lvlJc w:val="left"/>
      <w:pPr>
        <w:tabs>
          <w:tab w:val="num" w:pos="4717"/>
        </w:tabs>
        <w:ind w:left="4717" w:hanging="360"/>
      </w:pPr>
      <w:rPr>
        <w:rFonts w:ascii="Courier New" w:hAnsi="Courier New" w:cs="Courier New" w:hint="default"/>
      </w:rPr>
    </w:lvl>
    <w:lvl w:ilvl="8" w:tplc="0C090005" w:tentative="1">
      <w:start w:val="1"/>
      <w:numFmt w:val="bullet"/>
      <w:lvlText w:val=""/>
      <w:lvlJc w:val="left"/>
      <w:pPr>
        <w:tabs>
          <w:tab w:val="num" w:pos="5437"/>
        </w:tabs>
        <w:ind w:left="5437" w:hanging="360"/>
      </w:pPr>
      <w:rPr>
        <w:rFonts w:ascii="Wingdings" w:hAnsi="Wingdings" w:hint="default"/>
      </w:rPr>
    </w:lvl>
  </w:abstractNum>
  <w:abstractNum w:abstractNumId="15" w15:restartNumberingAfterBreak="0">
    <w:nsid w:val="24BA2634"/>
    <w:multiLevelType w:val="hybridMultilevel"/>
    <w:tmpl w:val="078A71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D5A1855"/>
    <w:multiLevelType w:val="hybridMultilevel"/>
    <w:tmpl w:val="ADEEF1B0"/>
    <w:lvl w:ilvl="0" w:tplc="C18EE30A">
      <w:start w:val="1"/>
      <w:numFmt w:val="lowerLetter"/>
      <w:lvlText w:val="(%1)"/>
      <w:lvlJc w:val="left"/>
      <w:pPr>
        <w:tabs>
          <w:tab w:val="num" w:pos="360"/>
        </w:tabs>
        <w:ind w:left="360" w:hanging="360"/>
      </w:pPr>
      <w:rPr>
        <w:rFonts w:ascii="Arial" w:eastAsia="Times New Roman" w:hAnsi="Arial" w:cs="Arial"/>
      </w:rPr>
    </w:lvl>
    <w:lvl w:ilvl="1" w:tplc="0C090005">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ED4420D"/>
    <w:multiLevelType w:val="multilevel"/>
    <w:tmpl w:val="6398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CD57D6"/>
    <w:multiLevelType w:val="hybridMultilevel"/>
    <w:tmpl w:val="D21C02B8"/>
    <w:lvl w:ilvl="0" w:tplc="0C09000B">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9" w15:restartNumberingAfterBreak="0">
    <w:nsid w:val="3A645927"/>
    <w:multiLevelType w:val="hybridMultilevel"/>
    <w:tmpl w:val="EB40AAB6"/>
    <w:lvl w:ilvl="0" w:tplc="6BA885E6">
      <w:start w:val="1"/>
      <w:numFmt w:val="bullet"/>
      <w:lvlText w:val=""/>
      <w:lvlJc w:val="left"/>
      <w:pPr>
        <w:tabs>
          <w:tab w:val="num" w:pos="360"/>
        </w:tabs>
        <w:ind w:left="360" w:hanging="360"/>
      </w:pPr>
      <w:rPr>
        <w:rFonts w:ascii="Wingdings" w:hAnsi="Wingdings" w:hint="default"/>
        <w:sz w:val="20"/>
        <w:szCs w:val="20"/>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20" w15:restartNumberingAfterBreak="0">
    <w:nsid w:val="3AD83D11"/>
    <w:multiLevelType w:val="hybridMultilevel"/>
    <w:tmpl w:val="0A9A0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6925AF"/>
    <w:multiLevelType w:val="hybridMultilevel"/>
    <w:tmpl w:val="BB240968"/>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2" w15:restartNumberingAfterBreak="0">
    <w:nsid w:val="3DCA30F0"/>
    <w:multiLevelType w:val="hybridMultilevel"/>
    <w:tmpl w:val="4F1A16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EEE0383"/>
    <w:multiLevelType w:val="multilevel"/>
    <w:tmpl w:val="C734D438"/>
    <w:lvl w:ilvl="0">
      <w:start w:val="9"/>
      <w:numFmt w:val="decimal"/>
      <w:lvlText w:val="%1"/>
      <w:lvlJc w:val="left"/>
      <w:pPr>
        <w:ind w:left="360" w:hanging="360"/>
      </w:pPr>
      <w:rPr>
        <w:rFonts w:hint="default"/>
      </w:rPr>
    </w:lvl>
    <w:lvl w:ilvl="1">
      <w:start w:val="1"/>
      <w:numFmt w:val="decimal"/>
      <w:lvlText w:val="%1.%2"/>
      <w:lvlJc w:val="left"/>
      <w:pPr>
        <w:ind w:left="230" w:hanging="360"/>
      </w:pPr>
      <w:rPr>
        <w:rFonts w:hint="default"/>
      </w:rPr>
    </w:lvl>
    <w:lvl w:ilvl="2">
      <w:start w:val="1"/>
      <w:numFmt w:val="decimal"/>
      <w:lvlText w:val="%1.%2.%3"/>
      <w:lvlJc w:val="left"/>
      <w:pPr>
        <w:ind w:left="460" w:hanging="720"/>
      </w:pPr>
      <w:rPr>
        <w:rFonts w:hint="default"/>
      </w:rPr>
    </w:lvl>
    <w:lvl w:ilvl="3">
      <w:start w:val="1"/>
      <w:numFmt w:val="decimal"/>
      <w:lvlText w:val="%1.%2.%3.%4"/>
      <w:lvlJc w:val="left"/>
      <w:pPr>
        <w:ind w:left="330" w:hanging="720"/>
      </w:pPr>
      <w:rPr>
        <w:rFonts w:hint="default"/>
      </w:rPr>
    </w:lvl>
    <w:lvl w:ilvl="4">
      <w:start w:val="1"/>
      <w:numFmt w:val="decimal"/>
      <w:lvlText w:val="%1.%2.%3.%4.%5"/>
      <w:lvlJc w:val="left"/>
      <w:pPr>
        <w:ind w:left="560" w:hanging="1080"/>
      </w:pPr>
      <w:rPr>
        <w:rFonts w:hint="default"/>
      </w:rPr>
    </w:lvl>
    <w:lvl w:ilvl="5">
      <w:start w:val="1"/>
      <w:numFmt w:val="decimal"/>
      <w:lvlText w:val="%1.%2.%3.%4.%5.%6"/>
      <w:lvlJc w:val="left"/>
      <w:pPr>
        <w:ind w:left="430" w:hanging="1080"/>
      </w:pPr>
      <w:rPr>
        <w:rFonts w:hint="default"/>
      </w:rPr>
    </w:lvl>
    <w:lvl w:ilvl="6">
      <w:start w:val="1"/>
      <w:numFmt w:val="decimal"/>
      <w:lvlText w:val="%1.%2.%3.%4.%5.%6.%7"/>
      <w:lvlJc w:val="left"/>
      <w:pPr>
        <w:ind w:left="660" w:hanging="1440"/>
      </w:pPr>
      <w:rPr>
        <w:rFonts w:hint="default"/>
      </w:rPr>
    </w:lvl>
    <w:lvl w:ilvl="7">
      <w:start w:val="1"/>
      <w:numFmt w:val="decimal"/>
      <w:lvlText w:val="%1.%2.%3.%4.%5.%6.%7.%8"/>
      <w:lvlJc w:val="left"/>
      <w:pPr>
        <w:ind w:left="530" w:hanging="1440"/>
      </w:pPr>
      <w:rPr>
        <w:rFonts w:hint="default"/>
      </w:rPr>
    </w:lvl>
    <w:lvl w:ilvl="8">
      <w:start w:val="1"/>
      <w:numFmt w:val="decimal"/>
      <w:lvlText w:val="%1.%2.%3.%4.%5.%6.%7.%8.%9"/>
      <w:lvlJc w:val="left"/>
      <w:pPr>
        <w:ind w:left="760" w:hanging="1800"/>
      </w:pPr>
      <w:rPr>
        <w:rFonts w:hint="default"/>
      </w:rPr>
    </w:lvl>
  </w:abstractNum>
  <w:abstractNum w:abstractNumId="24" w15:restartNumberingAfterBreak="0">
    <w:nsid w:val="478D281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5335E2"/>
    <w:multiLevelType w:val="hybridMultilevel"/>
    <w:tmpl w:val="8D4ACE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59974378"/>
    <w:multiLevelType w:val="hybridMultilevel"/>
    <w:tmpl w:val="EC1CB7AA"/>
    <w:lvl w:ilvl="0" w:tplc="75C8ED22">
      <w:start w:val="1"/>
      <w:numFmt w:val="bullet"/>
      <w:pStyle w:val="ListParagraph"/>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A01F97"/>
    <w:multiLevelType w:val="hybridMultilevel"/>
    <w:tmpl w:val="31C833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B312D71"/>
    <w:multiLevelType w:val="multilevel"/>
    <w:tmpl w:val="D06EB0E6"/>
    <w:lvl w:ilvl="0">
      <w:start w:val="1"/>
      <w:numFmt w:val="decimal"/>
      <w:lvlText w:val="%1"/>
      <w:lvlJc w:val="left"/>
      <w:pPr>
        <w:tabs>
          <w:tab w:val="num" w:pos="1080"/>
        </w:tabs>
        <w:ind w:left="1287" w:hanging="567"/>
      </w:pPr>
      <w:rPr>
        <w:rFonts w:ascii="Arial" w:hAnsi="Arial" w:hint="default"/>
        <w:b/>
        <w:i w:val="0"/>
      </w:rPr>
    </w:lvl>
    <w:lvl w:ilvl="1">
      <w:start w:val="1"/>
      <w:numFmt w:val="decimal"/>
      <w:pStyle w:val="Style1"/>
      <w:lvlText w:val="%1.%2."/>
      <w:lvlJc w:val="left"/>
      <w:pPr>
        <w:tabs>
          <w:tab w:val="num" w:pos="95"/>
        </w:tabs>
        <w:ind w:left="437" w:hanging="567"/>
      </w:pPr>
      <w:rPr>
        <w:rFonts w:hint="default"/>
        <w:b w:val="0"/>
        <w:i w:val="0"/>
        <w:sz w:val="20"/>
        <w:szCs w:val="20"/>
      </w:rPr>
    </w:lvl>
    <w:lvl w:ilvl="2">
      <w:start w:val="1"/>
      <w:numFmt w:val="decimal"/>
      <w:pStyle w:val="Style2"/>
      <w:lvlText w:val="%1.%2.%3."/>
      <w:lvlJc w:val="left"/>
      <w:pPr>
        <w:tabs>
          <w:tab w:val="num" w:pos="527"/>
        </w:tabs>
        <w:ind w:left="1288" w:hanging="851"/>
      </w:pPr>
      <w:rPr>
        <w:rFonts w:hint="default"/>
        <w:b w:val="0"/>
      </w:rPr>
    </w:lvl>
    <w:lvl w:ilvl="3">
      <w:start w:val="1"/>
      <w:numFmt w:val="lowerLetter"/>
      <w:pStyle w:val="Style3"/>
      <w:lvlText w:val="(%4)"/>
      <w:lvlJc w:val="left"/>
      <w:pPr>
        <w:tabs>
          <w:tab w:val="num" w:pos="4973"/>
        </w:tabs>
        <w:ind w:left="1855" w:hanging="567"/>
      </w:pPr>
      <w:rPr>
        <w:rFonts w:hint="default"/>
        <w:b w:val="0"/>
      </w:rPr>
    </w:lvl>
    <w:lvl w:ilvl="4">
      <w:start w:val="1"/>
      <w:numFmt w:val="lowerRoman"/>
      <w:pStyle w:val="Style4"/>
      <w:lvlText w:val="(%5)"/>
      <w:lvlJc w:val="left"/>
      <w:pPr>
        <w:tabs>
          <w:tab w:val="num" w:pos="1855"/>
        </w:tabs>
        <w:ind w:left="2138" w:hanging="283"/>
      </w:pPr>
      <w:rPr>
        <w:rFonts w:hint="default"/>
      </w:rPr>
    </w:lvl>
    <w:lvl w:ilvl="5">
      <w:start w:val="1"/>
      <w:numFmt w:val="bullet"/>
      <w:pStyle w:val="Style5"/>
      <w:lvlText w:val=""/>
      <w:lvlJc w:val="left"/>
      <w:pPr>
        <w:tabs>
          <w:tab w:val="num" w:pos="2183"/>
        </w:tabs>
        <w:ind w:left="2039" w:hanging="936"/>
      </w:pPr>
      <w:rPr>
        <w:rFonts w:ascii="Wingdings" w:hAnsi="Wingdings" w:hint="default"/>
      </w:rPr>
    </w:lvl>
    <w:lvl w:ilvl="6">
      <w:start w:val="1"/>
      <w:numFmt w:val="decimal"/>
      <w:lvlText w:val="%1.%2.%3.%4.%5.%6.%7."/>
      <w:lvlJc w:val="left"/>
      <w:pPr>
        <w:tabs>
          <w:tab w:val="num" w:pos="2903"/>
        </w:tabs>
        <w:ind w:left="2543" w:hanging="1080"/>
      </w:pPr>
      <w:rPr>
        <w:rFonts w:hint="default"/>
      </w:rPr>
    </w:lvl>
    <w:lvl w:ilvl="7">
      <w:start w:val="1"/>
      <w:numFmt w:val="decimal"/>
      <w:lvlText w:val="%1.%2.%3.%4.%5.%6.%7.%8."/>
      <w:lvlJc w:val="left"/>
      <w:pPr>
        <w:tabs>
          <w:tab w:val="num" w:pos="3263"/>
        </w:tabs>
        <w:ind w:left="3047" w:hanging="1224"/>
      </w:pPr>
      <w:rPr>
        <w:rFonts w:hint="default"/>
      </w:rPr>
    </w:lvl>
    <w:lvl w:ilvl="8">
      <w:start w:val="1"/>
      <w:numFmt w:val="decimal"/>
      <w:lvlText w:val="%1.%2.%3.%4.%5.%6.%7.%8.%9."/>
      <w:lvlJc w:val="left"/>
      <w:pPr>
        <w:tabs>
          <w:tab w:val="num" w:pos="3983"/>
        </w:tabs>
        <w:ind w:left="3623" w:hanging="1440"/>
      </w:pPr>
      <w:rPr>
        <w:rFonts w:hint="default"/>
      </w:rPr>
    </w:lvl>
  </w:abstractNum>
  <w:abstractNum w:abstractNumId="29" w15:restartNumberingAfterBreak="0">
    <w:nsid w:val="5C236F56"/>
    <w:multiLevelType w:val="hybridMultilevel"/>
    <w:tmpl w:val="F536BE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F970091"/>
    <w:multiLevelType w:val="hybridMultilevel"/>
    <w:tmpl w:val="4BF46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860441"/>
    <w:multiLevelType w:val="hybridMultilevel"/>
    <w:tmpl w:val="C7ACC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50491D"/>
    <w:multiLevelType w:val="hybridMultilevel"/>
    <w:tmpl w:val="54EAFE2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6A05E89"/>
    <w:multiLevelType w:val="hybridMultilevel"/>
    <w:tmpl w:val="EEB64B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A9E70E0"/>
    <w:multiLevelType w:val="multilevel"/>
    <w:tmpl w:val="29784D6E"/>
    <w:lvl w:ilvl="0">
      <w:start w:val="1"/>
      <w:numFmt w:val="decimal"/>
      <w:lvlText w:val="%1"/>
      <w:lvlJc w:val="left"/>
      <w:pPr>
        <w:tabs>
          <w:tab w:val="num" w:pos="1080"/>
        </w:tabs>
        <w:ind w:left="1287" w:hanging="567"/>
      </w:pPr>
      <w:rPr>
        <w:rFonts w:ascii="Arial" w:hAnsi="Arial" w:hint="default"/>
        <w:b/>
        <w:i w:val="0"/>
      </w:rPr>
    </w:lvl>
    <w:lvl w:ilvl="1">
      <w:start w:val="1"/>
      <w:numFmt w:val="decimal"/>
      <w:lvlText w:val="%1.%2."/>
      <w:lvlJc w:val="left"/>
      <w:pPr>
        <w:tabs>
          <w:tab w:val="num" w:pos="95"/>
        </w:tabs>
        <w:ind w:left="437" w:hanging="567"/>
      </w:pPr>
      <w:rPr>
        <w:rFonts w:hint="default"/>
        <w:b w:val="0"/>
        <w:i w:val="0"/>
        <w:sz w:val="20"/>
        <w:szCs w:val="20"/>
      </w:rPr>
    </w:lvl>
    <w:lvl w:ilvl="2">
      <w:start w:val="1"/>
      <w:numFmt w:val="lowerLetter"/>
      <w:lvlText w:val="%3."/>
      <w:lvlJc w:val="left"/>
      <w:pPr>
        <w:tabs>
          <w:tab w:val="num" w:pos="527"/>
        </w:tabs>
        <w:ind w:left="1288" w:hanging="851"/>
      </w:pPr>
      <w:rPr>
        <w:rFonts w:hint="default"/>
        <w:b w:val="0"/>
      </w:rPr>
    </w:lvl>
    <w:lvl w:ilvl="3">
      <w:start w:val="1"/>
      <w:numFmt w:val="lowerLetter"/>
      <w:lvlText w:val="(%4)"/>
      <w:lvlJc w:val="left"/>
      <w:pPr>
        <w:tabs>
          <w:tab w:val="num" w:pos="4973"/>
        </w:tabs>
        <w:ind w:left="1855" w:hanging="567"/>
      </w:pPr>
      <w:rPr>
        <w:rFonts w:hint="default"/>
        <w:b w:val="0"/>
      </w:rPr>
    </w:lvl>
    <w:lvl w:ilvl="4">
      <w:start w:val="1"/>
      <w:numFmt w:val="lowerRoman"/>
      <w:lvlText w:val="(%5)"/>
      <w:lvlJc w:val="left"/>
      <w:pPr>
        <w:tabs>
          <w:tab w:val="num" w:pos="1855"/>
        </w:tabs>
        <w:ind w:left="2138" w:hanging="283"/>
      </w:pPr>
      <w:rPr>
        <w:rFonts w:hint="default"/>
      </w:rPr>
    </w:lvl>
    <w:lvl w:ilvl="5">
      <w:start w:val="1"/>
      <w:numFmt w:val="bullet"/>
      <w:lvlText w:val=""/>
      <w:lvlJc w:val="left"/>
      <w:pPr>
        <w:tabs>
          <w:tab w:val="num" w:pos="2183"/>
        </w:tabs>
        <w:ind w:left="2039" w:hanging="936"/>
      </w:pPr>
      <w:rPr>
        <w:rFonts w:ascii="Wingdings" w:hAnsi="Wingdings" w:hint="default"/>
      </w:rPr>
    </w:lvl>
    <w:lvl w:ilvl="6">
      <w:start w:val="1"/>
      <w:numFmt w:val="decimal"/>
      <w:lvlText w:val="%1.%2.%3.%4.%5.%6.%7."/>
      <w:lvlJc w:val="left"/>
      <w:pPr>
        <w:tabs>
          <w:tab w:val="num" w:pos="2903"/>
        </w:tabs>
        <w:ind w:left="2543" w:hanging="1080"/>
      </w:pPr>
      <w:rPr>
        <w:rFonts w:hint="default"/>
      </w:rPr>
    </w:lvl>
    <w:lvl w:ilvl="7">
      <w:start w:val="1"/>
      <w:numFmt w:val="decimal"/>
      <w:lvlText w:val="%1.%2.%3.%4.%5.%6.%7.%8."/>
      <w:lvlJc w:val="left"/>
      <w:pPr>
        <w:tabs>
          <w:tab w:val="num" w:pos="3263"/>
        </w:tabs>
        <w:ind w:left="3047" w:hanging="1224"/>
      </w:pPr>
      <w:rPr>
        <w:rFonts w:hint="default"/>
      </w:rPr>
    </w:lvl>
    <w:lvl w:ilvl="8">
      <w:start w:val="1"/>
      <w:numFmt w:val="decimal"/>
      <w:lvlText w:val="%1.%2.%3.%4.%5.%6.%7.%8.%9."/>
      <w:lvlJc w:val="left"/>
      <w:pPr>
        <w:tabs>
          <w:tab w:val="num" w:pos="3983"/>
        </w:tabs>
        <w:ind w:left="3623" w:hanging="1440"/>
      </w:pPr>
      <w:rPr>
        <w:rFonts w:hint="default"/>
      </w:rPr>
    </w:lvl>
  </w:abstractNum>
  <w:abstractNum w:abstractNumId="35" w15:restartNumberingAfterBreak="0">
    <w:nsid w:val="6B8808E8"/>
    <w:multiLevelType w:val="hybridMultilevel"/>
    <w:tmpl w:val="D396D2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C6825DF"/>
    <w:multiLevelType w:val="hybridMultilevel"/>
    <w:tmpl w:val="3274EBBE"/>
    <w:lvl w:ilvl="0" w:tplc="A62A4B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F00692"/>
    <w:multiLevelType w:val="singleLevel"/>
    <w:tmpl w:val="348896C4"/>
    <w:lvl w:ilvl="0">
      <w:numFmt w:val="decimal"/>
      <w:pStyle w:val="bullettext3"/>
      <w:lvlText w:val=""/>
      <w:lvlJc w:val="left"/>
    </w:lvl>
  </w:abstractNum>
  <w:abstractNum w:abstractNumId="38" w15:restartNumberingAfterBreak="0">
    <w:nsid w:val="73B77A46"/>
    <w:multiLevelType w:val="hybridMultilevel"/>
    <w:tmpl w:val="65D2C1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512722E"/>
    <w:multiLevelType w:val="hybridMultilevel"/>
    <w:tmpl w:val="532E9D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8966E42"/>
    <w:multiLevelType w:val="hybridMultilevel"/>
    <w:tmpl w:val="77E27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8FB1022"/>
    <w:multiLevelType w:val="hybridMultilevel"/>
    <w:tmpl w:val="3CF86A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7E4E3FC3"/>
    <w:multiLevelType w:val="multilevel"/>
    <w:tmpl w:val="9662B4DE"/>
    <w:lvl w:ilvl="0">
      <w:start w:val="1"/>
      <w:numFmt w:val="decimal"/>
      <w:lvlText w:val="%1"/>
      <w:lvlJc w:val="left"/>
      <w:pPr>
        <w:ind w:left="360" w:hanging="360"/>
      </w:pPr>
      <w:rPr>
        <w:rFonts w:hint="default"/>
      </w:rPr>
    </w:lvl>
    <w:lvl w:ilvl="1">
      <w:start w:val="1"/>
      <w:numFmt w:val="decimal"/>
      <w:lvlText w:val="%1.%2"/>
      <w:lvlJc w:val="left"/>
      <w:pPr>
        <w:ind w:left="950" w:hanging="360"/>
      </w:pPr>
      <w:rPr>
        <w:rFonts w:hint="default"/>
      </w:rPr>
    </w:lvl>
    <w:lvl w:ilvl="2">
      <w:start w:val="1"/>
      <w:numFmt w:val="decimal"/>
      <w:lvlText w:val="%1.%2.%3"/>
      <w:lvlJc w:val="left"/>
      <w:pPr>
        <w:ind w:left="1900" w:hanging="720"/>
      </w:pPr>
      <w:rPr>
        <w:rFonts w:hint="default"/>
      </w:rPr>
    </w:lvl>
    <w:lvl w:ilvl="3">
      <w:start w:val="1"/>
      <w:numFmt w:val="decimal"/>
      <w:lvlText w:val="%1.%2.%3.%4"/>
      <w:lvlJc w:val="left"/>
      <w:pPr>
        <w:ind w:left="2490" w:hanging="720"/>
      </w:pPr>
      <w:rPr>
        <w:rFonts w:hint="default"/>
      </w:rPr>
    </w:lvl>
    <w:lvl w:ilvl="4">
      <w:start w:val="1"/>
      <w:numFmt w:val="decimal"/>
      <w:lvlText w:val="%1.%2.%3.%4.%5"/>
      <w:lvlJc w:val="left"/>
      <w:pPr>
        <w:ind w:left="3440" w:hanging="1080"/>
      </w:pPr>
      <w:rPr>
        <w:rFonts w:hint="default"/>
      </w:rPr>
    </w:lvl>
    <w:lvl w:ilvl="5">
      <w:start w:val="1"/>
      <w:numFmt w:val="decimal"/>
      <w:lvlText w:val="%1.%2.%3.%4.%5.%6"/>
      <w:lvlJc w:val="left"/>
      <w:pPr>
        <w:ind w:left="4030" w:hanging="1080"/>
      </w:pPr>
      <w:rPr>
        <w:rFonts w:hint="default"/>
      </w:rPr>
    </w:lvl>
    <w:lvl w:ilvl="6">
      <w:start w:val="1"/>
      <w:numFmt w:val="decimal"/>
      <w:lvlText w:val="%1.%2.%3.%4.%5.%6.%7"/>
      <w:lvlJc w:val="left"/>
      <w:pPr>
        <w:ind w:left="4980" w:hanging="1440"/>
      </w:pPr>
      <w:rPr>
        <w:rFonts w:hint="default"/>
      </w:rPr>
    </w:lvl>
    <w:lvl w:ilvl="7">
      <w:start w:val="1"/>
      <w:numFmt w:val="decimal"/>
      <w:lvlText w:val="%1.%2.%3.%4.%5.%6.%7.%8"/>
      <w:lvlJc w:val="left"/>
      <w:pPr>
        <w:ind w:left="5570" w:hanging="1440"/>
      </w:pPr>
      <w:rPr>
        <w:rFonts w:hint="default"/>
      </w:rPr>
    </w:lvl>
    <w:lvl w:ilvl="8">
      <w:start w:val="1"/>
      <w:numFmt w:val="decimal"/>
      <w:lvlText w:val="%1.%2.%3.%4.%5.%6.%7.%8.%9"/>
      <w:lvlJc w:val="left"/>
      <w:pPr>
        <w:ind w:left="6520" w:hanging="1800"/>
      </w:pPr>
      <w:rPr>
        <w:rFonts w:hint="default"/>
      </w:rPr>
    </w:lvl>
  </w:abstractNum>
  <w:num w:numId="1">
    <w:abstractNumId w:val="26"/>
  </w:num>
  <w:num w:numId="2">
    <w:abstractNumId w:val="37"/>
  </w:num>
  <w:num w:numId="3">
    <w:abstractNumId w:val="17"/>
  </w:num>
  <w:num w:numId="4">
    <w:abstractNumId w:val="7"/>
  </w:num>
  <w:num w:numId="5">
    <w:abstractNumId w:val="2"/>
  </w:num>
  <w:num w:numId="6">
    <w:abstractNumId w:val="14"/>
  </w:num>
  <w:num w:numId="7">
    <w:abstractNumId w:val="32"/>
  </w:num>
  <w:num w:numId="8">
    <w:abstractNumId w:val="8"/>
  </w:num>
  <w:num w:numId="9">
    <w:abstractNumId w:val="19"/>
  </w:num>
  <w:num w:numId="10">
    <w:abstractNumId w:val="16"/>
  </w:num>
  <w:num w:numId="11">
    <w:abstractNumId w:val="3"/>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42"/>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3"/>
  </w:num>
  <w:num w:numId="19">
    <w:abstractNumId w:val="6"/>
  </w:num>
  <w:num w:numId="20">
    <w:abstractNumId w:val="39"/>
  </w:num>
  <w:num w:numId="21">
    <w:abstractNumId w:val="10"/>
  </w:num>
  <w:num w:numId="22">
    <w:abstractNumId w:val="20"/>
  </w:num>
  <w:num w:numId="23">
    <w:abstractNumId w:val="9"/>
  </w:num>
  <w:num w:numId="24">
    <w:abstractNumId w:val="30"/>
  </w:num>
  <w:num w:numId="25">
    <w:abstractNumId w:val="0"/>
  </w:num>
  <w:num w:numId="26">
    <w:abstractNumId w:val="29"/>
  </w:num>
  <w:num w:numId="27">
    <w:abstractNumId w:val="38"/>
  </w:num>
  <w:num w:numId="28">
    <w:abstractNumId w:val="15"/>
  </w:num>
  <w:num w:numId="29">
    <w:abstractNumId w:val="1"/>
  </w:num>
  <w:num w:numId="30">
    <w:abstractNumId w:val="22"/>
  </w:num>
  <w:num w:numId="31">
    <w:abstractNumId w:val="35"/>
  </w:num>
  <w:num w:numId="32">
    <w:abstractNumId w:val="27"/>
  </w:num>
  <w:num w:numId="33">
    <w:abstractNumId w:val="13"/>
  </w:num>
  <w:num w:numId="34">
    <w:abstractNumId w:val="3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8"/>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12"/>
  </w:num>
  <w:num w:numId="44">
    <w:abstractNumId w:val="40"/>
  </w:num>
  <w:num w:numId="45">
    <w:abstractNumId w:val="23"/>
  </w:num>
  <w:num w:numId="46">
    <w:abstractNumId w:val="24"/>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21"/>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50"/>
    <w:rsid w:val="0001101B"/>
    <w:rsid w:val="00053B48"/>
    <w:rsid w:val="000C4C92"/>
    <w:rsid w:val="000E6A4F"/>
    <w:rsid w:val="000F610B"/>
    <w:rsid w:val="00107450"/>
    <w:rsid w:val="001605C4"/>
    <w:rsid w:val="00162B89"/>
    <w:rsid w:val="001A2592"/>
    <w:rsid w:val="001B497F"/>
    <w:rsid w:val="001E02C4"/>
    <w:rsid w:val="00291D7C"/>
    <w:rsid w:val="002F71AF"/>
    <w:rsid w:val="00307994"/>
    <w:rsid w:val="00310887"/>
    <w:rsid w:val="003260F3"/>
    <w:rsid w:val="00330828"/>
    <w:rsid w:val="0034124D"/>
    <w:rsid w:val="00355A83"/>
    <w:rsid w:val="003653AF"/>
    <w:rsid w:val="00374B78"/>
    <w:rsid w:val="003A0EE1"/>
    <w:rsid w:val="003D0817"/>
    <w:rsid w:val="003E13A7"/>
    <w:rsid w:val="003F189D"/>
    <w:rsid w:val="004169C0"/>
    <w:rsid w:val="0045739F"/>
    <w:rsid w:val="004A6086"/>
    <w:rsid w:val="004D5B83"/>
    <w:rsid w:val="004E34E6"/>
    <w:rsid w:val="00506367"/>
    <w:rsid w:val="005169EB"/>
    <w:rsid w:val="00523425"/>
    <w:rsid w:val="00552992"/>
    <w:rsid w:val="005A1E22"/>
    <w:rsid w:val="005E0278"/>
    <w:rsid w:val="00621981"/>
    <w:rsid w:val="00625677"/>
    <w:rsid w:val="00637214"/>
    <w:rsid w:val="00645667"/>
    <w:rsid w:val="006C5930"/>
    <w:rsid w:val="00704921"/>
    <w:rsid w:val="00720C6D"/>
    <w:rsid w:val="00782F3C"/>
    <w:rsid w:val="0079222D"/>
    <w:rsid w:val="007E2216"/>
    <w:rsid w:val="00802167"/>
    <w:rsid w:val="00891A44"/>
    <w:rsid w:val="008A4AA8"/>
    <w:rsid w:val="008C58A0"/>
    <w:rsid w:val="008D418B"/>
    <w:rsid w:val="00975C70"/>
    <w:rsid w:val="009E1EF6"/>
    <w:rsid w:val="009E6EEC"/>
    <w:rsid w:val="00A04F8A"/>
    <w:rsid w:val="00A32F5E"/>
    <w:rsid w:val="00A53E8A"/>
    <w:rsid w:val="00A76877"/>
    <w:rsid w:val="00AC6B52"/>
    <w:rsid w:val="00AC7848"/>
    <w:rsid w:val="00B05EE3"/>
    <w:rsid w:val="00B06D1A"/>
    <w:rsid w:val="00B1388F"/>
    <w:rsid w:val="00B65271"/>
    <w:rsid w:val="00B71B88"/>
    <w:rsid w:val="00B83ACF"/>
    <w:rsid w:val="00BB03C2"/>
    <w:rsid w:val="00BC3472"/>
    <w:rsid w:val="00BC7F20"/>
    <w:rsid w:val="00C374A6"/>
    <w:rsid w:val="00C85B39"/>
    <w:rsid w:val="00C93E1C"/>
    <w:rsid w:val="00C97F45"/>
    <w:rsid w:val="00D13299"/>
    <w:rsid w:val="00D40FD0"/>
    <w:rsid w:val="00D66DC0"/>
    <w:rsid w:val="00E60C17"/>
    <w:rsid w:val="00E85E61"/>
    <w:rsid w:val="00E94A2A"/>
    <w:rsid w:val="00E955DF"/>
    <w:rsid w:val="00EB30B9"/>
    <w:rsid w:val="00EB7F3B"/>
    <w:rsid w:val="00F35D27"/>
    <w:rsid w:val="00F416FF"/>
    <w:rsid w:val="00FA71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47D46"/>
  <w15:docId w15:val="{B31088E6-88A6-4C90-BF48-4020B450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4"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Style1"/>
    <w:qFormat/>
    <w:rsid w:val="00107450"/>
    <w:pPr>
      <w:spacing w:after="0" w:line="280" w:lineRule="atLeast"/>
    </w:pPr>
    <w:rPr>
      <w:rFonts w:ascii="Arial" w:eastAsia="Times New Roman" w:hAnsi="Arial" w:cs="Times New Roman"/>
      <w:sz w:val="20"/>
      <w:szCs w:val="20"/>
    </w:rPr>
  </w:style>
  <w:style w:type="paragraph" w:styleId="Heading1">
    <w:name w:val="heading 1"/>
    <w:basedOn w:val="Normal"/>
    <w:next w:val="Normal"/>
    <w:link w:val="Heading1Char"/>
    <w:qFormat/>
    <w:rsid w:val="000C4C92"/>
    <w:pPr>
      <w:keepNext/>
      <w:spacing w:before="240" w:after="240"/>
      <w:outlineLvl w:val="0"/>
    </w:pPr>
    <w:rPr>
      <w:b/>
      <w:caps/>
      <w:sz w:val="28"/>
      <w:szCs w:val="24"/>
    </w:rPr>
  </w:style>
  <w:style w:type="paragraph" w:styleId="Heading2">
    <w:name w:val="heading 2"/>
    <w:basedOn w:val="Normal"/>
    <w:next w:val="Style1"/>
    <w:link w:val="Heading2Char"/>
    <w:autoRedefine/>
    <w:qFormat/>
    <w:rsid w:val="000C4C92"/>
    <w:pPr>
      <w:keepNext/>
      <w:keepLines/>
      <w:spacing w:before="36" w:after="120" w:line="240" w:lineRule="auto"/>
      <w:outlineLvl w:val="1"/>
    </w:pPr>
    <w:rPr>
      <w:b/>
      <w:sz w:val="28"/>
      <w:szCs w:val="36"/>
    </w:rPr>
  </w:style>
  <w:style w:type="paragraph" w:styleId="Heading3">
    <w:name w:val="heading 3"/>
    <w:basedOn w:val="Style1"/>
    <w:next w:val="Style2"/>
    <w:link w:val="Heading3Char"/>
    <w:autoRedefine/>
    <w:unhideWhenUsed/>
    <w:qFormat/>
    <w:rsid w:val="00C93E1C"/>
    <w:pPr>
      <w:keepNext/>
      <w:numPr>
        <w:ilvl w:val="0"/>
        <w:numId w:val="0"/>
      </w:numPr>
      <w:outlineLvl w:val="2"/>
    </w:pPr>
    <w:rPr>
      <w:b/>
      <w:sz w:val="28"/>
    </w:rPr>
  </w:style>
  <w:style w:type="paragraph" w:styleId="Heading4">
    <w:name w:val="heading 4"/>
    <w:basedOn w:val="Style2"/>
    <w:next w:val="Style2"/>
    <w:link w:val="Heading4Char"/>
    <w:autoRedefine/>
    <w:qFormat/>
    <w:rsid w:val="00107450"/>
    <w:pPr>
      <w:keepNext/>
      <w:spacing w:before="180" w:after="60"/>
      <w:outlineLvl w:val="3"/>
    </w:pPr>
    <w:rPr>
      <w:b/>
    </w:rPr>
  </w:style>
  <w:style w:type="paragraph" w:styleId="Heading5">
    <w:name w:val="heading 5"/>
    <w:basedOn w:val="Normal"/>
    <w:next w:val="Normal"/>
    <w:link w:val="Heading5Char"/>
    <w:unhideWhenUsed/>
    <w:qFormat/>
    <w:rsid w:val="00107450"/>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107450"/>
    <w:pPr>
      <w:tabs>
        <w:tab w:val="num" w:pos="1152"/>
      </w:tabs>
      <w:spacing w:before="240" w:after="60" w:line="280" w:lineRule="exact"/>
      <w:ind w:left="1152" w:hanging="1152"/>
      <w:outlineLvl w:val="5"/>
    </w:pPr>
    <w:rPr>
      <w:i/>
      <w:sz w:val="22"/>
    </w:rPr>
  </w:style>
  <w:style w:type="paragraph" w:styleId="Heading7">
    <w:name w:val="heading 7"/>
    <w:basedOn w:val="Normal"/>
    <w:next w:val="Normal"/>
    <w:link w:val="Heading7Char"/>
    <w:qFormat/>
    <w:rsid w:val="00107450"/>
    <w:pPr>
      <w:tabs>
        <w:tab w:val="num" w:pos="360"/>
      </w:tabs>
      <w:spacing w:before="240" w:after="60" w:line="280" w:lineRule="exact"/>
      <w:outlineLvl w:val="6"/>
    </w:pPr>
  </w:style>
  <w:style w:type="paragraph" w:styleId="Heading8">
    <w:name w:val="heading 8"/>
    <w:basedOn w:val="Normal"/>
    <w:next w:val="Normal"/>
    <w:link w:val="Heading8Char"/>
    <w:qFormat/>
    <w:rsid w:val="00107450"/>
    <w:pPr>
      <w:spacing w:before="240" w:after="60" w:line="280" w:lineRule="exact"/>
      <w:outlineLvl w:val="7"/>
    </w:pPr>
    <w:rPr>
      <w:i/>
    </w:rPr>
  </w:style>
  <w:style w:type="paragraph" w:styleId="Heading9">
    <w:name w:val="heading 9"/>
    <w:basedOn w:val="Normal"/>
    <w:next w:val="Normal"/>
    <w:link w:val="Heading9Char"/>
    <w:qFormat/>
    <w:rsid w:val="00107450"/>
    <w:pPr>
      <w:tabs>
        <w:tab w:val="num" w:pos="360"/>
      </w:tabs>
      <w:spacing w:before="240" w:after="60" w:line="280" w:lineRule="exac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4C92"/>
    <w:rPr>
      <w:rFonts w:ascii="Arial" w:eastAsia="Times New Roman" w:hAnsi="Arial" w:cs="Times New Roman"/>
      <w:b/>
      <w:caps/>
      <w:sz w:val="28"/>
      <w:szCs w:val="24"/>
    </w:rPr>
  </w:style>
  <w:style w:type="character" w:customStyle="1" w:styleId="Heading2Char">
    <w:name w:val="Heading 2 Char"/>
    <w:basedOn w:val="DefaultParagraphFont"/>
    <w:link w:val="Heading2"/>
    <w:rsid w:val="000C4C92"/>
    <w:rPr>
      <w:rFonts w:ascii="Arial" w:eastAsia="Times New Roman" w:hAnsi="Arial" w:cs="Times New Roman"/>
      <w:b/>
      <w:sz w:val="28"/>
      <w:szCs w:val="36"/>
    </w:rPr>
  </w:style>
  <w:style w:type="character" w:customStyle="1" w:styleId="Heading3Char">
    <w:name w:val="Heading 3 Char"/>
    <w:basedOn w:val="DefaultParagraphFont"/>
    <w:link w:val="Heading3"/>
    <w:rsid w:val="00C93E1C"/>
    <w:rPr>
      <w:rFonts w:ascii="Arial" w:eastAsia="Times New Roman" w:hAnsi="Arial" w:cs="Times New Roman"/>
      <w:b/>
      <w:sz w:val="28"/>
      <w:szCs w:val="20"/>
    </w:rPr>
  </w:style>
  <w:style w:type="character" w:customStyle="1" w:styleId="Heading4Char">
    <w:name w:val="Heading 4 Char"/>
    <w:basedOn w:val="DefaultParagraphFont"/>
    <w:link w:val="Heading4"/>
    <w:rsid w:val="00107450"/>
    <w:rPr>
      <w:rFonts w:ascii="Arial" w:eastAsia="Times New Roman" w:hAnsi="Arial" w:cs="Times New Roman"/>
      <w:b/>
      <w:sz w:val="20"/>
      <w:szCs w:val="20"/>
      <w:lang w:eastAsia="en-AU"/>
    </w:rPr>
  </w:style>
  <w:style w:type="character" w:customStyle="1" w:styleId="Heading5Char">
    <w:name w:val="Heading 5 Char"/>
    <w:basedOn w:val="DefaultParagraphFont"/>
    <w:link w:val="Heading5"/>
    <w:rsid w:val="00107450"/>
    <w:rPr>
      <w:rFonts w:asciiTheme="majorHAnsi" w:eastAsiaTheme="majorEastAsia" w:hAnsiTheme="majorHAnsi" w:cstheme="majorBidi"/>
      <w:color w:val="1F4D78" w:themeColor="accent1" w:themeShade="7F"/>
      <w:sz w:val="20"/>
      <w:szCs w:val="20"/>
    </w:rPr>
  </w:style>
  <w:style w:type="character" w:customStyle="1" w:styleId="Heading6Char">
    <w:name w:val="Heading 6 Char"/>
    <w:basedOn w:val="DefaultParagraphFont"/>
    <w:link w:val="Heading6"/>
    <w:rsid w:val="00107450"/>
    <w:rPr>
      <w:rFonts w:ascii="Arial" w:eastAsia="Times New Roman" w:hAnsi="Arial" w:cs="Times New Roman"/>
      <w:i/>
      <w:szCs w:val="20"/>
    </w:rPr>
  </w:style>
  <w:style w:type="character" w:customStyle="1" w:styleId="Heading7Char">
    <w:name w:val="Heading 7 Char"/>
    <w:basedOn w:val="DefaultParagraphFont"/>
    <w:link w:val="Heading7"/>
    <w:rsid w:val="00107450"/>
    <w:rPr>
      <w:rFonts w:ascii="Arial" w:eastAsia="Times New Roman" w:hAnsi="Arial" w:cs="Times New Roman"/>
      <w:sz w:val="20"/>
      <w:szCs w:val="20"/>
    </w:rPr>
  </w:style>
  <w:style w:type="character" w:customStyle="1" w:styleId="Heading8Char">
    <w:name w:val="Heading 8 Char"/>
    <w:basedOn w:val="DefaultParagraphFont"/>
    <w:link w:val="Heading8"/>
    <w:rsid w:val="00107450"/>
    <w:rPr>
      <w:rFonts w:ascii="Arial" w:eastAsia="Times New Roman" w:hAnsi="Arial" w:cs="Times New Roman"/>
      <w:i/>
      <w:sz w:val="20"/>
      <w:szCs w:val="20"/>
    </w:rPr>
  </w:style>
  <w:style w:type="character" w:customStyle="1" w:styleId="Heading9Char">
    <w:name w:val="Heading 9 Char"/>
    <w:basedOn w:val="DefaultParagraphFont"/>
    <w:link w:val="Heading9"/>
    <w:rsid w:val="00107450"/>
    <w:rPr>
      <w:rFonts w:ascii="Arial" w:eastAsia="Times New Roman" w:hAnsi="Arial" w:cs="Times New Roman"/>
      <w:b/>
      <w:i/>
      <w:sz w:val="18"/>
      <w:szCs w:val="20"/>
    </w:rPr>
  </w:style>
  <w:style w:type="paragraph" w:styleId="Header">
    <w:name w:val="header"/>
    <w:basedOn w:val="Normal"/>
    <w:link w:val="HeaderChar"/>
    <w:rsid w:val="00107450"/>
    <w:pPr>
      <w:tabs>
        <w:tab w:val="center" w:pos="4153"/>
        <w:tab w:val="right" w:pos="8306"/>
      </w:tabs>
    </w:pPr>
    <w:rPr>
      <w:b/>
      <w:sz w:val="24"/>
    </w:rPr>
  </w:style>
  <w:style w:type="character" w:customStyle="1" w:styleId="HeaderChar">
    <w:name w:val="Header Char"/>
    <w:basedOn w:val="DefaultParagraphFont"/>
    <w:link w:val="Header"/>
    <w:rsid w:val="00107450"/>
    <w:rPr>
      <w:rFonts w:ascii="Arial" w:eastAsia="Times New Roman" w:hAnsi="Arial" w:cs="Times New Roman"/>
      <w:b/>
      <w:sz w:val="24"/>
      <w:szCs w:val="20"/>
    </w:rPr>
  </w:style>
  <w:style w:type="paragraph" w:styleId="Footer">
    <w:name w:val="footer"/>
    <w:link w:val="FooterChar"/>
    <w:uiPriority w:val="99"/>
    <w:rsid w:val="00107450"/>
    <w:pPr>
      <w:tabs>
        <w:tab w:val="right" w:pos="7711"/>
      </w:tabs>
      <w:spacing w:after="0" w:line="240" w:lineRule="auto"/>
    </w:pPr>
    <w:rPr>
      <w:rFonts w:ascii="Arial" w:eastAsia="Times New Roman" w:hAnsi="Arial" w:cs="Times New Roman"/>
      <w:noProof/>
      <w:sz w:val="16"/>
      <w:szCs w:val="20"/>
      <w:lang w:val="en-US"/>
    </w:rPr>
  </w:style>
  <w:style w:type="character" w:customStyle="1" w:styleId="FooterChar">
    <w:name w:val="Footer Char"/>
    <w:basedOn w:val="DefaultParagraphFont"/>
    <w:link w:val="Footer"/>
    <w:uiPriority w:val="99"/>
    <w:rsid w:val="00107450"/>
    <w:rPr>
      <w:rFonts w:ascii="Arial" w:eastAsia="Times New Roman" w:hAnsi="Arial" w:cs="Times New Roman"/>
      <w:noProof/>
      <w:sz w:val="16"/>
      <w:szCs w:val="20"/>
      <w:lang w:val="en-US"/>
    </w:rPr>
  </w:style>
  <w:style w:type="character" w:styleId="PageNumber">
    <w:name w:val="page number"/>
    <w:basedOn w:val="DefaultParagraphFont"/>
    <w:rsid w:val="00107450"/>
  </w:style>
  <w:style w:type="character" w:styleId="Hyperlink">
    <w:name w:val="Hyperlink"/>
    <w:uiPriority w:val="99"/>
    <w:qFormat/>
    <w:rsid w:val="00107450"/>
    <w:rPr>
      <w:color w:val="0000FF"/>
      <w:u w:val="single"/>
    </w:rPr>
  </w:style>
  <w:style w:type="paragraph" w:customStyle="1" w:styleId="normalindent3">
    <w:name w:val="normal indent3"/>
    <w:basedOn w:val="Normal"/>
    <w:rsid w:val="00107450"/>
    <w:pPr>
      <w:tabs>
        <w:tab w:val="left" w:pos="1418"/>
      </w:tabs>
      <w:ind w:left="1531"/>
    </w:pPr>
  </w:style>
  <w:style w:type="character" w:styleId="CommentReference">
    <w:name w:val="annotation reference"/>
    <w:semiHidden/>
    <w:rsid w:val="00107450"/>
    <w:rPr>
      <w:sz w:val="16"/>
      <w:szCs w:val="16"/>
    </w:rPr>
  </w:style>
  <w:style w:type="paragraph" w:styleId="CommentText">
    <w:name w:val="annotation text"/>
    <w:basedOn w:val="Normal"/>
    <w:link w:val="CommentTextChar"/>
    <w:semiHidden/>
    <w:rsid w:val="00107450"/>
  </w:style>
  <w:style w:type="character" w:customStyle="1" w:styleId="CommentTextChar">
    <w:name w:val="Comment Text Char"/>
    <w:basedOn w:val="DefaultParagraphFont"/>
    <w:link w:val="CommentText"/>
    <w:semiHidden/>
    <w:rsid w:val="00107450"/>
    <w:rPr>
      <w:rFonts w:ascii="Arial" w:eastAsia="Times New Roman" w:hAnsi="Arial" w:cs="Times New Roman"/>
      <w:sz w:val="20"/>
      <w:szCs w:val="20"/>
    </w:rPr>
  </w:style>
  <w:style w:type="paragraph" w:styleId="BalloonText">
    <w:name w:val="Balloon Text"/>
    <w:basedOn w:val="Normal"/>
    <w:link w:val="BalloonTextChar"/>
    <w:semiHidden/>
    <w:rsid w:val="00107450"/>
    <w:rPr>
      <w:rFonts w:ascii="Tahoma" w:hAnsi="Tahoma" w:cs="Tahoma"/>
      <w:sz w:val="16"/>
      <w:szCs w:val="16"/>
    </w:rPr>
  </w:style>
  <w:style w:type="character" w:customStyle="1" w:styleId="BalloonTextChar">
    <w:name w:val="Balloon Text Char"/>
    <w:basedOn w:val="DefaultParagraphFont"/>
    <w:link w:val="BalloonText"/>
    <w:semiHidden/>
    <w:rsid w:val="00107450"/>
    <w:rPr>
      <w:rFonts w:ascii="Tahoma" w:eastAsia="Times New Roman" w:hAnsi="Tahoma" w:cs="Tahoma"/>
      <w:sz w:val="16"/>
      <w:szCs w:val="16"/>
    </w:rPr>
  </w:style>
  <w:style w:type="table" w:styleId="TableGrid">
    <w:name w:val="Table Grid"/>
    <w:basedOn w:val="TableNormal"/>
    <w:rsid w:val="00107450"/>
    <w:pPr>
      <w:spacing w:after="0" w:line="28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07450"/>
    <w:pPr>
      <w:spacing w:after="192" w:line="240" w:lineRule="auto"/>
    </w:pPr>
    <w:rPr>
      <w:rFonts w:ascii="Times New Roman" w:hAnsi="Times New Roman"/>
      <w:sz w:val="24"/>
      <w:szCs w:val="24"/>
      <w:lang w:eastAsia="en-AU"/>
    </w:rPr>
  </w:style>
  <w:style w:type="character" w:styleId="Strong">
    <w:name w:val="Strong"/>
    <w:qFormat/>
    <w:rsid w:val="00107450"/>
    <w:rPr>
      <w:b/>
      <w:bCs/>
    </w:rPr>
  </w:style>
  <w:style w:type="paragraph" w:styleId="CommentSubject">
    <w:name w:val="annotation subject"/>
    <w:basedOn w:val="CommentText"/>
    <w:next w:val="CommentText"/>
    <w:link w:val="CommentSubjectChar"/>
    <w:semiHidden/>
    <w:rsid w:val="00107450"/>
    <w:rPr>
      <w:b/>
      <w:bCs/>
    </w:rPr>
  </w:style>
  <w:style w:type="character" w:customStyle="1" w:styleId="CommentSubjectChar">
    <w:name w:val="Comment Subject Char"/>
    <w:basedOn w:val="CommentTextChar"/>
    <w:link w:val="CommentSubject"/>
    <w:semiHidden/>
    <w:rsid w:val="00107450"/>
    <w:rPr>
      <w:rFonts w:ascii="Arial" w:eastAsia="Times New Roman" w:hAnsi="Arial" w:cs="Times New Roman"/>
      <w:b/>
      <w:bCs/>
      <w:sz w:val="20"/>
      <w:szCs w:val="20"/>
    </w:rPr>
  </w:style>
  <w:style w:type="character" w:styleId="Emphasis">
    <w:name w:val="Emphasis"/>
    <w:uiPriority w:val="4"/>
    <w:qFormat/>
    <w:rsid w:val="00107450"/>
    <w:rPr>
      <w:i/>
      <w:iCs/>
    </w:rPr>
  </w:style>
  <w:style w:type="paragraph" w:customStyle="1" w:styleId="Style1">
    <w:name w:val="Style1"/>
    <w:basedOn w:val="Normal"/>
    <w:link w:val="Style1Char"/>
    <w:qFormat/>
    <w:rsid w:val="00107450"/>
    <w:pPr>
      <w:keepLines/>
      <w:numPr>
        <w:ilvl w:val="1"/>
        <w:numId w:val="13"/>
      </w:numPr>
      <w:spacing w:before="60" w:after="120"/>
    </w:pPr>
  </w:style>
  <w:style w:type="character" w:styleId="IntenseEmphasis">
    <w:name w:val="Intense Emphasis"/>
    <w:uiPriority w:val="21"/>
    <w:rsid w:val="00107450"/>
    <w:rPr>
      <w:b/>
      <w:bCs/>
      <w:i/>
      <w:iCs/>
      <w:color w:val="4F81BD"/>
    </w:rPr>
  </w:style>
  <w:style w:type="character" w:customStyle="1" w:styleId="Style1Char">
    <w:name w:val="Style1 Char"/>
    <w:link w:val="Style1"/>
    <w:rsid w:val="00107450"/>
    <w:rPr>
      <w:rFonts w:ascii="Arial" w:eastAsia="Times New Roman" w:hAnsi="Arial" w:cs="Times New Roman"/>
      <w:sz w:val="20"/>
      <w:szCs w:val="20"/>
    </w:rPr>
  </w:style>
  <w:style w:type="paragraph" w:customStyle="1" w:styleId="Style2">
    <w:name w:val="Style2"/>
    <w:basedOn w:val="Normal"/>
    <w:link w:val="Style2Char"/>
    <w:qFormat/>
    <w:rsid w:val="00107450"/>
    <w:pPr>
      <w:keepLines/>
      <w:numPr>
        <w:ilvl w:val="2"/>
        <w:numId w:val="13"/>
      </w:numPr>
      <w:spacing w:before="60" w:after="120"/>
    </w:pPr>
    <w:rPr>
      <w:lang w:eastAsia="en-AU"/>
    </w:rPr>
  </w:style>
  <w:style w:type="character" w:customStyle="1" w:styleId="Style2Char">
    <w:name w:val="Style2 Char"/>
    <w:link w:val="Style2"/>
    <w:rsid w:val="00107450"/>
    <w:rPr>
      <w:rFonts w:ascii="Arial" w:eastAsia="Times New Roman" w:hAnsi="Arial" w:cs="Times New Roman"/>
      <w:sz w:val="20"/>
      <w:szCs w:val="20"/>
      <w:lang w:eastAsia="en-AU"/>
    </w:rPr>
  </w:style>
  <w:style w:type="paragraph" w:customStyle="1" w:styleId="Style3">
    <w:name w:val="Style3"/>
    <w:basedOn w:val="Style2"/>
    <w:link w:val="Style3Char"/>
    <w:qFormat/>
    <w:rsid w:val="00107450"/>
    <w:pPr>
      <w:numPr>
        <w:ilvl w:val="3"/>
      </w:numPr>
      <w:tabs>
        <w:tab w:val="num" w:pos="2410"/>
      </w:tabs>
    </w:pPr>
  </w:style>
  <w:style w:type="character" w:customStyle="1" w:styleId="Style3Char">
    <w:name w:val="Style3 Char"/>
    <w:basedOn w:val="Style1Char"/>
    <w:link w:val="Style3"/>
    <w:rsid w:val="00107450"/>
    <w:rPr>
      <w:rFonts w:ascii="Arial" w:eastAsia="Times New Roman" w:hAnsi="Arial" w:cs="Times New Roman"/>
      <w:sz w:val="20"/>
      <w:szCs w:val="20"/>
      <w:lang w:eastAsia="en-AU"/>
    </w:rPr>
  </w:style>
  <w:style w:type="paragraph" w:styleId="TOCHeading">
    <w:name w:val="TOC Heading"/>
    <w:basedOn w:val="Normal"/>
    <w:next w:val="Normal"/>
    <w:uiPriority w:val="39"/>
    <w:unhideWhenUsed/>
    <w:qFormat/>
    <w:rsid w:val="00107450"/>
    <w:pPr>
      <w:keepLines/>
      <w:pageBreakBefore/>
      <w:spacing w:after="120"/>
    </w:pPr>
    <w:rPr>
      <w:rFonts w:ascii="Arial Narrow" w:hAnsi="Arial Narrow"/>
      <w:b/>
      <w:caps/>
      <w:sz w:val="24"/>
      <w:szCs w:val="24"/>
    </w:rPr>
  </w:style>
  <w:style w:type="paragraph" w:styleId="TOC1">
    <w:name w:val="toc 1"/>
    <w:basedOn w:val="Normal"/>
    <w:next w:val="Normal"/>
    <w:autoRedefine/>
    <w:uiPriority w:val="39"/>
    <w:unhideWhenUsed/>
    <w:rsid w:val="00107450"/>
    <w:pPr>
      <w:keepLines/>
      <w:tabs>
        <w:tab w:val="right" w:leader="dot" w:pos="9060"/>
      </w:tabs>
      <w:spacing w:after="100"/>
    </w:pPr>
    <w:rPr>
      <w:b/>
      <w:noProof/>
      <w:sz w:val="18"/>
    </w:rPr>
  </w:style>
  <w:style w:type="paragraph" w:styleId="TOC2">
    <w:name w:val="toc 2"/>
    <w:basedOn w:val="Normal"/>
    <w:next w:val="Normal"/>
    <w:autoRedefine/>
    <w:uiPriority w:val="39"/>
    <w:unhideWhenUsed/>
    <w:rsid w:val="00107450"/>
    <w:pPr>
      <w:tabs>
        <w:tab w:val="left" w:pos="660"/>
        <w:tab w:val="right" w:leader="dot" w:pos="9060"/>
      </w:tabs>
      <w:spacing w:after="100"/>
      <w:ind w:left="200"/>
    </w:pPr>
    <w:rPr>
      <w:noProof/>
      <w:sz w:val="16"/>
    </w:rPr>
  </w:style>
  <w:style w:type="paragraph" w:styleId="TOC3">
    <w:name w:val="toc 3"/>
    <w:basedOn w:val="Normal"/>
    <w:next w:val="Normal"/>
    <w:autoRedefine/>
    <w:uiPriority w:val="39"/>
    <w:unhideWhenUsed/>
    <w:rsid w:val="00107450"/>
    <w:pPr>
      <w:spacing w:after="100"/>
      <w:ind w:left="400"/>
    </w:pPr>
  </w:style>
  <w:style w:type="paragraph" w:styleId="TOC4">
    <w:name w:val="toc 4"/>
    <w:basedOn w:val="Normal"/>
    <w:next w:val="Normal"/>
    <w:autoRedefine/>
    <w:unhideWhenUsed/>
    <w:rsid w:val="00107450"/>
    <w:pPr>
      <w:spacing w:after="100" w:line="276"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nhideWhenUsed/>
    <w:rsid w:val="00107450"/>
    <w:pPr>
      <w:spacing w:after="100" w:line="276"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nhideWhenUsed/>
    <w:rsid w:val="00107450"/>
    <w:pPr>
      <w:spacing w:after="100" w:line="276"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nhideWhenUsed/>
    <w:rsid w:val="00107450"/>
    <w:pPr>
      <w:spacing w:after="100" w:line="276"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nhideWhenUsed/>
    <w:rsid w:val="00107450"/>
    <w:pPr>
      <w:spacing w:after="100" w:line="276"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nhideWhenUsed/>
    <w:rsid w:val="00107450"/>
    <w:pPr>
      <w:spacing w:after="100" w:line="276" w:lineRule="auto"/>
      <w:ind w:left="1760"/>
    </w:pPr>
    <w:rPr>
      <w:rFonts w:asciiTheme="minorHAnsi" w:eastAsiaTheme="minorEastAsia" w:hAnsiTheme="minorHAnsi" w:cstheme="minorBidi"/>
      <w:sz w:val="22"/>
      <w:szCs w:val="22"/>
      <w:lang w:eastAsia="en-AU"/>
    </w:rPr>
  </w:style>
  <w:style w:type="paragraph" w:customStyle="1" w:styleId="Style4">
    <w:name w:val="Style4"/>
    <w:basedOn w:val="Style3"/>
    <w:link w:val="Style4Char"/>
    <w:qFormat/>
    <w:rsid w:val="00107450"/>
    <w:pPr>
      <w:numPr>
        <w:ilvl w:val="4"/>
      </w:numPr>
      <w:tabs>
        <w:tab w:val="num" w:pos="2835"/>
      </w:tabs>
    </w:pPr>
  </w:style>
  <w:style w:type="character" w:customStyle="1" w:styleId="Style4Char">
    <w:name w:val="Style4 Char"/>
    <w:basedOn w:val="Style3Char"/>
    <w:link w:val="Style4"/>
    <w:rsid w:val="00107450"/>
    <w:rPr>
      <w:rFonts w:ascii="Arial" w:eastAsia="Times New Roman" w:hAnsi="Arial" w:cs="Times New Roman"/>
      <w:sz w:val="20"/>
      <w:szCs w:val="20"/>
      <w:lang w:eastAsia="en-AU"/>
    </w:rPr>
  </w:style>
  <w:style w:type="character" w:styleId="PlaceholderText">
    <w:name w:val="Placeholder Text"/>
    <w:basedOn w:val="DefaultParagraphFont"/>
    <w:uiPriority w:val="99"/>
    <w:semiHidden/>
    <w:rsid w:val="00107450"/>
    <w:rPr>
      <w:color w:val="808080"/>
    </w:rPr>
  </w:style>
  <w:style w:type="paragraph" w:styleId="Index1">
    <w:name w:val="index 1"/>
    <w:basedOn w:val="Normal"/>
    <w:next w:val="Normal"/>
    <w:autoRedefine/>
    <w:semiHidden/>
    <w:unhideWhenUsed/>
    <w:rsid w:val="00107450"/>
    <w:pPr>
      <w:spacing w:line="240" w:lineRule="auto"/>
      <w:ind w:left="200" w:hanging="200"/>
    </w:pPr>
    <w:rPr>
      <w:sz w:val="18"/>
    </w:rPr>
  </w:style>
  <w:style w:type="paragraph" w:styleId="Index2">
    <w:name w:val="index 2"/>
    <w:basedOn w:val="Normal"/>
    <w:next w:val="Normal"/>
    <w:autoRedefine/>
    <w:uiPriority w:val="99"/>
    <w:semiHidden/>
    <w:unhideWhenUsed/>
    <w:rsid w:val="00107450"/>
    <w:pPr>
      <w:spacing w:line="240" w:lineRule="auto"/>
      <w:ind w:left="400" w:hanging="200"/>
    </w:pPr>
    <w:rPr>
      <w:sz w:val="18"/>
    </w:rPr>
  </w:style>
  <w:style w:type="table" w:styleId="LightList">
    <w:name w:val="Light List"/>
    <w:basedOn w:val="TableNormal"/>
    <w:uiPriority w:val="61"/>
    <w:rsid w:val="00107450"/>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itle">
    <w:name w:val="Title"/>
    <w:basedOn w:val="Heading1"/>
    <w:next w:val="Normal"/>
    <w:link w:val="TitleChar"/>
    <w:uiPriority w:val="10"/>
    <w:rsid w:val="00107450"/>
    <w:pPr>
      <w:pBdr>
        <w:bottom w:val="single" w:sz="4" w:space="1" w:color="auto"/>
      </w:pBdr>
    </w:pPr>
    <w:rPr>
      <w:caps w:val="0"/>
      <w:smallCaps/>
    </w:rPr>
  </w:style>
  <w:style w:type="character" w:customStyle="1" w:styleId="TitleChar">
    <w:name w:val="Title Char"/>
    <w:basedOn w:val="DefaultParagraphFont"/>
    <w:link w:val="Title"/>
    <w:uiPriority w:val="10"/>
    <w:rsid w:val="00107450"/>
    <w:rPr>
      <w:rFonts w:ascii="Arial Narrow" w:eastAsia="Times New Roman" w:hAnsi="Arial Narrow" w:cs="Times New Roman"/>
      <w:b/>
      <w:smallCaps/>
      <w:sz w:val="28"/>
      <w:szCs w:val="24"/>
    </w:rPr>
  </w:style>
  <w:style w:type="paragraph" w:styleId="ListParagraph">
    <w:name w:val="List Paragraph"/>
    <w:basedOn w:val="Normal"/>
    <w:uiPriority w:val="34"/>
    <w:qFormat/>
    <w:rsid w:val="00107450"/>
    <w:pPr>
      <w:numPr>
        <w:numId w:val="1"/>
      </w:numPr>
      <w:spacing w:before="120"/>
      <w:ind w:left="714" w:hanging="357"/>
      <w:contextualSpacing/>
    </w:pPr>
  </w:style>
  <w:style w:type="paragraph" w:customStyle="1" w:styleId="Style5">
    <w:name w:val="Style5"/>
    <w:basedOn w:val="Style4"/>
    <w:link w:val="Style5Char"/>
    <w:qFormat/>
    <w:rsid w:val="00107450"/>
    <w:pPr>
      <w:numPr>
        <w:ilvl w:val="5"/>
      </w:numPr>
      <w:tabs>
        <w:tab w:val="num" w:pos="3261"/>
      </w:tabs>
    </w:pPr>
  </w:style>
  <w:style w:type="paragraph" w:styleId="NoSpacing">
    <w:name w:val="No Spacing"/>
    <w:uiPriority w:val="1"/>
    <w:qFormat/>
    <w:rsid w:val="00107450"/>
    <w:pPr>
      <w:spacing w:after="0" w:line="240" w:lineRule="auto"/>
    </w:pPr>
    <w:rPr>
      <w:rFonts w:ascii="Arial" w:eastAsia="Times New Roman" w:hAnsi="Arial" w:cs="Times New Roman"/>
      <w:sz w:val="20"/>
      <w:szCs w:val="20"/>
    </w:rPr>
  </w:style>
  <w:style w:type="character" w:customStyle="1" w:styleId="Style5Char">
    <w:name w:val="Style5 Char"/>
    <w:basedOn w:val="Style4Char"/>
    <w:link w:val="Style5"/>
    <w:rsid w:val="00107450"/>
    <w:rPr>
      <w:rFonts w:ascii="Arial" w:eastAsia="Times New Roman" w:hAnsi="Arial" w:cs="Times New Roman"/>
      <w:sz w:val="20"/>
      <w:szCs w:val="20"/>
      <w:lang w:eastAsia="en-AU"/>
    </w:rPr>
  </w:style>
  <w:style w:type="paragraph" w:styleId="Revision">
    <w:name w:val="Revision"/>
    <w:hidden/>
    <w:uiPriority w:val="99"/>
    <w:semiHidden/>
    <w:rsid w:val="00107450"/>
    <w:pPr>
      <w:spacing w:after="0" w:line="240" w:lineRule="auto"/>
    </w:pPr>
    <w:rPr>
      <w:rFonts w:ascii="Arial" w:eastAsia="Times New Roman" w:hAnsi="Arial" w:cs="Times New Roman"/>
      <w:sz w:val="20"/>
      <w:szCs w:val="20"/>
    </w:rPr>
  </w:style>
  <w:style w:type="paragraph" w:customStyle="1" w:styleId="bullettext3">
    <w:name w:val="bullet text3"/>
    <w:basedOn w:val="Normal"/>
    <w:rsid w:val="00107450"/>
    <w:pPr>
      <w:numPr>
        <w:numId w:val="2"/>
      </w:numPr>
      <w:tabs>
        <w:tab w:val="left" w:pos="680"/>
        <w:tab w:val="left" w:pos="1843"/>
      </w:tabs>
      <w:spacing w:line="280" w:lineRule="exact"/>
      <w:ind w:left="680" w:hanging="283"/>
    </w:pPr>
  </w:style>
  <w:style w:type="paragraph" w:customStyle="1" w:styleId="ppd">
    <w:name w:val="ppd"/>
    <w:basedOn w:val="Normal"/>
    <w:link w:val="ppdChar"/>
    <w:autoRedefine/>
    <w:rsid w:val="00107450"/>
    <w:pPr>
      <w:spacing w:line="240" w:lineRule="auto"/>
      <w:ind w:left="425" w:hanging="425"/>
    </w:pPr>
  </w:style>
  <w:style w:type="character" w:customStyle="1" w:styleId="ppdChar">
    <w:name w:val="ppd Char"/>
    <w:basedOn w:val="DefaultParagraphFont"/>
    <w:link w:val="ppd"/>
    <w:rsid w:val="00107450"/>
    <w:rPr>
      <w:rFonts w:ascii="Arial" w:eastAsia="Times New Roman" w:hAnsi="Arial" w:cs="Times New Roman"/>
      <w:sz w:val="20"/>
      <w:szCs w:val="20"/>
    </w:rPr>
  </w:style>
  <w:style w:type="paragraph" w:customStyle="1" w:styleId="preformatted">
    <w:name w:val="preformatted"/>
    <w:basedOn w:val="Normal"/>
    <w:rsid w:val="00107450"/>
    <w:pPr>
      <w:snapToGrid w:val="0"/>
      <w:spacing w:line="240" w:lineRule="auto"/>
    </w:pPr>
    <w:rPr>
      <w:rFonts w:ascii="Courier New" w:hAnsi="Courier New" w:cs="Courier New"/>
    </w:rPr>
  </w:style>
  <w:style w:type="paragraph" w:styleId="DocumentMap">
    <w:name w:val="Document Map"/>
    <w:basedOn w:val="Normal"/>
    <w:link w:val="DocumentMapChar"/>
    <w:semiHidden/>
    <w:rsid w:val="00107450"/>
    <w:pPr>
      <w:shd w:val="clear" w:color="auto" w:fill="000080"/>
      <w:spacing w:line="280" w:lineRule="exact"/>
    </w:pPr>
    <w:rPr>
      <w:rFonts w:ascii="Tahoma" w:hAnsi="Tahoma"/>
    </w:rPr>
  </w:style>
  <w:style w:type="character" w:customStyle="1" w:styleId="DocumentMapChar">
    <w:name w:val="Document Map Char"/>
    <w:basedOn w:val="DefaultParagraphFont"/>
    <w:link w:val="DocumentMap"/>
    <w:semiHidden/>
    <w:rsid w:val="00107450"/>
    <w:rPr>
      <w:rFonts w:ascii="Tahoma" w:eastAsia="Times New Roman" w:hAnsi="Tahoma" w:cs="Times New Roman"/>
      <w:sz w:val="20"/>
      <w:szCs w:val="20"/>
      <w:shd w:val="clear" w:color="auto" w:fill="000080"/>
    </w:rPr>
  </w:style>
  <w:style w:type="paragraph" w:styleId="Caption">
    <w:name w:val="caption"/>
    <w:basedOn w:val="Normal"/>
    <w:next w:val="Normal"/>
    <w:qFormat/>
    <w:rsid w:val="00107450"/>
    <w:pPr>
      <w:spacing w:line="280" w:lineRule="exact"/>
    </w:pPr>
    <w:rPr>
      <w:i/>
      <w:sz w:val="16"/>
    </w:rPr>
  </w:style>
  <w:style w:type="paragraph" w:styleId="BodyText">
    <w:name w:val="Body Text"/>
    <w:aliases w:val="Body Text indent"/>
    <w:basedOn w:val="Normal"/>
    <w:link w:val="BodyTextChar"/>
    <w:autoRedefine/>
    <w:rsid w:val="00107450"/>
    <w:pPr>
      <w:spacing w:line="280" w:lineRule="exact"/>
    </w:pPr>
    <w:rPr>
      <w:rFonts w:cs="Arial"/>
    </w:rPr>
  </w:style>
  <w:style w:type="character" w:customStyle="1" w:styleId="BodyTextChar">
    <w:name w:val="Body Text Char"/>
    <w:aliases w:val="Body Text indent Char"/>
    <w:basedOn w:val="DefaultParagraphFont"/>
    <w:link w:val="BodyText"/>
    <w:rsid w:val="00107450"/>
    <w:rPr>
      <w:rFonts w:ascii="Arial" w:eastAsia="Times New Roman" w:hAnsi="Arial" w:cs="Arial"/>
      <w:sz w:val="20"/>
      <w:szCs w:val="20"/>
    </w:rPr>
  </w:style>
  <w:style w:type="paragraph" w:customStyle="1" w:styleId="bullettext2">
    <w:name w:val="bullet text2"/>
    <w:basedOn w:val="Normal"/>
    <w:rsid w:val="00107450"/>
    <w:pPr>
      <w:numPr>
        <w:numId w:val="8"/>
      </w:numPr>
      <w:tabs>
        <w:tab w:val="clear" w:pos="757"/>
        <w:tab w:val="left" w:pos="680"/>
      </w:tabs>
      <w:spacing w:line="280" w:lineRule="exact"/>
    </w:pPr>
  </w:style>
  <w:style w:type="paragraph" w:customStyle="1" w:styleId="normalindent1">
    <w:name w:val="normal indent1"/>
    <w:basedOn w:val="Normal"/>
    <w:rsid w:val="00107450"/>
    <w:pPr>
      <w:tabs>
        <w:tab w:val="left" w:pos="397"/>
      </w:tabs>
      <w:spacing w:line="280" w:lineRule="exact"/>
      <w:ind w:left="397"/>
    </w:pPr>
  </w:style>
  <w:style w:type="paragraph" w:customStyle="1" w:styleId="normalindent2">
    <w:name w:val="normal indent2"/>
    <w:basedOn w:val="Normal"/>
    <w:rsid w:val="00107450"/>
    <w:pPr>
      <w:tabs>
        <w:tab w:val="left" w:pos="851"/>
      </w:tabs>
      <w:spacing w:line="280" w:lineRule="exact"/>
      <w:ind w:left="851"/>
    </w:pPr>
    <w:rPr>
      <w:snapToGrid w:val="0"/>
    </w:rPr>
  </w:style>
  <w:style w:type="paragraph" w:customStyle="1" w:styleId="TableNormal1">
    <w:name w:val="Table Normal1"/>
    <w:basedOn w:val="Normal"/>
    <w:rsid w:val="00107450"/>
    <w:pPr>
      <w:spacing w:before="60" w:after="60" w:line="280" w:lineRule="exact"/>
      <w:ind w:left="-30" w:right="-28"/>
      <w:jc w:val="center"/>
    </w:pPr>
    <w:rPr>
      <w:snapToGrid w:val="0"/>
      <w:color w:val="000000"/>
      <w:sz w:val="16"/>
    </w:rPr>
  </w:style>
  <w:style w:type="paragraph" w:customStyle="1" w:styleId="normalindent4">
    <w:name w:val="normal indent4"/>
    <w:basedOn w:val="normalindent1"/>
    <w:rsid w:val="00107450"/>
    <w:pPr>
      <w:spacing w:after="120"/>
      <w:ind w:left="2268"/>
    </w:pPr>
  </w:style>
  <w:style w:type="paragraph" w:customStyle="1" w:styleId="bullettext4">
    <w:name w:val="bullet text4"/>
    <w:basedOn w:val="bullettext3"/>
    <w:rsid w:val="00107450"/>
    <w:pPr>
      <w:numPr>
        <w:numId w:val="0"/>
      </w:numPr>
      <w:tabs>
        <w:tab w:val="num" w:pos="1800"/>
        <w:tab w:val="num" w:pos="2552"/>
      </w:tabs>
      <w:ind w:left="2268"/>
    </w:pPr>
  </w:style>
  <w:style w:type="paragraph" w:customStyle="1" w:styleId="Tofromdetails">
    <w:name w:val="To/from details"/>
    <w:rsid w:val="00107450"/>
    <w:pPr>
      <w:widowControl w:val="0"/>
      <w:suppressAutoHyphens/>
      <w:spacing w:after="0" w:line="240" w:lineRule="auto"/>
    </w:pPr>
    <w:rPr>
      <w:rFonts w:ascii="Arial Narrow" w:eastAsia="Times New Roman" w:hAnsi="Arial Narrow" w:cs="Times New Roman"/>
      <w:noProof/>
      <w:szCs w:val="20"/>
    </w:rPr>
  </w:style>
  <w:style w:type="paragraph" w:customStyle="1" w:styleId="StyleBulletedSymbolsymbol12pt">
    <w:name w:val="Style Bulleted Symbol (symbol) 12 pt"/>
    <w:basedOn w:val="Normal"/>
    <w:rsid w:val="00107450"/>
    <w:pPr>
      <w:spacing w:before="60" w:after="60" w:line="240" w:lineRule="auto"/>
    </w:pPr>
    <w:rPr>
      <w:rFonts w:ascii="Arial Narrow" w:hAnsi="Arial Narrow"/>
      <w:sz w:val="22"/>
      <w:szCs w:val="22"/>
    </w:rPr>
  </w:style>
  <w:style w:type="character" w:customStyle="1" w:styleId="contentcell1">
    <w:name w:val="contentcell1"/>
    <w:rsid w:val="00107450"/>
    <w:rPr>
      <w:rFonts w:ascii="Verdana" w:hAnsi="Verdana" w:hint="default"/>
    </w:rPr>
  </w:style>
  <w:style w:type="paragraph" w:styleId="ListBullet">
    <w:name w:val="List Bullet"/>
    <w:basedOn w:val="Normal"/>
    <w:autoRedefine/>
    <w:rsid w:val="00107450"/>
    <w:pPr>
      <w:spacing w:line="280" w:lineRule="exact"/>
    </w:pPr>
    <w:rPr>
      <w:rFonts w:cs="Arial"/>
    </w:rPr>
  </w:style>
  <w:style w:type="paragraph" w:styleId="BodyTextIndent">
    <w:name w:val="Body Text Indent"/>
    <w:basedOn w:val="Normal"/>
    <w:link w:val="BodyTextIndentChar"/>
    <w:uiPriority w:val="99"/>
    <w:unhideWhenUsed/>
    <w:rsid w:val="00107450"/>
    <w:pPr>
      <w:spacing w:after="120"/>
      <w:ind w:left="283"/>
    </w:pPr>
  </w:style>
  <w:style w:type="character" w:customStyle="1" w:styleId="BodyTextIndentChar">
    <w:name w:val="Body Text Indent Char"/>
    <w:basedOn w:val="DefaultParagraphFont"/>
    <w:link w:val="BodyTextIndent"/>
    <w:uiPriority w:val="99"/>
    <w:rsid w:val="00107450"/>
    <w:rPr>
      <w:rFonts w:ascii="Arial" w:eastAsia="Times New Roman" w:hAnsi="Arial" w:cs="Times New Roman"/>
      <w:sz w:val="20"/>
      <w:szCs w:val="20"/>
    </w:rPr>
  </w:style>
  <w:style w:type="paragraph" w:styleId="BodyTextIndent2">
    <w:name w:val="Body Text Indent 2"/>
    <w:basedOn w:val="Normal"/>
    <w:link w:val="BodyTextIndent2Char"/>
    <w:uiPriority w:val="99"/>
    <w:semiHidden/>
    <w:unhideWhenUsed/>
    <w:rsid w:val="00107450"/>
    <w:pPr>
      <w:spacing w:after="120" w:line="480" w:lineRule="auto"/>
      <w:ind w:left="283"/>
    </w:pPr>
  </w:style>
  <w:style w:type="character" w:customStyle="1" w:styleId="BodyTextIndent2Char">
    <w:name w:val="Body Text Indent 2 Char"/>
    <w:basedOn w:val="DefaultParagraphFont"/>
    <w:link w:val="BodyTextIndent2"/>
    <w:uiPriority w:val="99"/>
    <w:semiHidden/>
    <w:rsid w:val="00107450"/>
    <w:rPr>
      <w:rFonts w:ascii="Arial" w:eastAsia="Times New Roman" w:hAnsi="Arial" w:cs="Times New Roman"/>
      <w:sz w:val="20"/>
      <w:szCs w:val="20"/>
    </w:rPr>
  </w:style>
  <w:style w:type="paragraph" w:styleId="PlainText">
    <w:name w:val="Plain Text"/>
    <w:basedOn w:val="Normal"/>
    <w:link w:val="PlainTextChar"/>
    <w:rsid w:val="00107450"/>
    <w:pPr>
      <w:spacing w:line="240" w:lineRule="auto"/>
    </w:pPr>
    <w:rPr>
      <w:rFonts w:ascii="Courier New" w:hAnsi="Courier New"/>
      <w:lang w:val="en-US"/>
    </w:rPr>
  </w:style>
  <w:style w:type="character" w:customStyle="1" w:styleId="PlainTextChar">
    <w:name w:val="Plain Text Char"/>
    <w:basedOn w:val="DefaultParagraphFont"/>
    <w:link w:val="PlainText"/>
    <w:rsid w:val="00107450"/>
    <w:rPr>
      <w:rFonts w:ascii="Courier New" w:eastAsia="Times New Roman" w:hAnsi="Courier New" w:cs="Times New Roman"/>
      <w:sz w:val="20"/>
      <w:szCs w:val="20"/>
      <w:lang w:val="en-US"/>
    </w:rPr>
  </w:style>
  <w:style w:type="paragraph" w:customStyle="1" w:styleId="H2">
    <w:name w:val="H2"/>
    <w:basedOn w:val="Normal"/>
    <w:next w:val="Normal"/>
    <w:rsid w:val="00107450"/>
    <w:pPr>
      <w:keepNext/>
      <w:spacing w:before="100" w:after="100" w:line="240" w:lineRule="auto"/>
      <w:outlineLvl w:val="2"/>
    </w:pPr>
    <w:rPr>
      <w:rFonts w:ascii="Times New Roman" w:hAnsi="Times New Roman"/>
      <w:b/>
      <w:snapToGrid w:val="0"/>
      <w:sz w:val="36"/>
      <w:lang w:val="en-US"/>
    </w:rPr>
  </w:style>
  <w:style w:type="character" w:styleId="FollowedHyperlink">
    <w:name w:val="FollowedHyperlink"/>
    <w:basedOn w:val="DefaultParagraphFont"/>
    <w:uiPriority w:val="99"/>
    <w:semiHidden/>
    <w:unhideWhenUsed/>
    <w:rsid w:val="001074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93394">
      <w:bodyDiv w:val="1"/>
      <w:marLeft w:val="0"/>
      <w:marRight w:val="0"/>
      <w:marTop w:val="0"/>
      <w:marBottom w:val="0"/>
      <w:divBdr>
        <w:top w:val="none" w:sz="0" w:space="0" w:color="auto"/>
        <w:left w:val="none" w:sz="0" w:space="0" w:color="auto"/>
        <w:bottom w:val="none" w:sz="0" w:space="0" w:color="auto"/>
        <w:right w:val="none" w:sz="0" w:space="0" w:color="auto"/>
      </w:divBdr>
    </w:div>
    <w:div w:id="1589078290">
      <w:bodyDiv w:val="1"/>
      <w:marLeft w:val="0"/>
      <w:marRight w:val="0"/>
      <w:marTop w:val="0"/>
      <w:marBottom w:val="0"/>
      <w:divBdr>
        <w:top w:val="none" w:sz="0" w:space="0" w:color="auto"/>
        <w:left w:val="none" w:sz="0" w:space="0" w:color="auto"/>
        <w:bottom w:val="none" w:sz="0" w:space="0" w:color="auto"/>
        <w:right w:val="none" w:sz="0" w:space="0" w:color="auto"/>
      </w:divBdr>
      <w:divsChild>
        <w:div w:id="1545750707">
          <w:marLeft w:val="0"/>
          <w:marRight w:val="0"/>
          <w:marTop w:val="0"/>
          <w:marBottom w:val="0"/>
          <w:divBdr>
            <w:top w:val="none" w:sz="0" w:space="0" w:color="auto"/>
            <w:left w:val="none" w:sz="0" w:space="0" w:color="auto"/>
            <w:bottom w:val="none" w:sz="0" w:space="0" w:color="auto"/>
            <w:right w:val="none" w:sz="0" w:space="0" w:color="auto"/>
          </w:divBdr>
        </w:div>
        <w:div w:id="667055140">
          <w:marLeft w:val="0"/>
          <w:marRight w:val="0"/>
          <w:marTop w:val="0"/>
          <w:marBottom w:val="0"/>
          <w:divBdr>
            <w:top w:val="none" w:sz="0" w:space="0" w:color="auto"/>
            <w:left w:val="none" w:sz="0" w:space="0" w:color="auto"/>
            <w:bottom w:val="none" w:sz="0" w:space="0" w:color="auto"/>
            <w:right w:val="none" w:sz="0" w:space="0" w:color="auto"/>
          </w:divBdr>
        </w:div>
        <w:div w:id="1098869401">
          <w:marLeft w:val="0"/>
          <w:marRight w:val="0"/>
          <w:marTop w:val="0"/>
          <w:marBottom w:val="0"/>
          <w:divBdr>
            <w:top w:val="none" w:sz="0" w:space="0" w:color="auto"/>
            <w:left w:val="none" w:sz="0" w:space="0" w:color="auto"/>
            <w:bottom w:val="none" w:sz="0" w:space="0" w:color="auto"/>
            <w:right w:val="none" w:sz="0" w:space="0" w:color="auto"/>
          </w:divBdr>
        </w:div>
        <w:div w:id="611014512">
          <w:marLeft w:val="0"/>
          <w:marRight w:val="0"/>
          <w:marTop w:val="0"/>
          <w:marBottom w:val="0"/>
          <w:divBdr>
            <w:top w:val="none" w:sz="0" w:space="0" w:color="auto"/>
            <w:left w:val="none" w:sz="0" w:space="0" w:color="auto"/>
            <w:bottom w:val="none" w:sz="0" w:space="0" w:color="auto"/>
            <w:right w:val="none" w:sz="0" w:space="0" w:color="auto"/>
          </w:divBdr>
        </w:div>
        <w:div w:id="2142263075">
          <w:marLeft w:val="0"/>
          <w:marRight w:val="0"/>
          <w:marTop w:val="0"/>
          <w:marBottom w:val="0"/>
          <w:divBdr>
            <w:top w:val="none" w:sz="0" w:space="0" w:color="auto"/>
            <w:left w:val="none" w:sz="0" w:space="0" w:color="auto"/>
            <w:bottom w:val="none" w:sz="0" w:space="0" w:color="auto"/>
            <w:right w:val="none" w:sz="0" w:space="0" w:color="auto"/>
          </w:divBdr>
        </w:div>
        <w:div w:id="133180949">
          <w:marLeft w:val="0"/>
          <w:marRight w:val="0"/>
          <w:marTop w:val="0"/>
          <w:marBottom w:val="0"/>
          <w:divBdr>
            <w:top w:val="none" w:sz="0" w:space="0" w:color="auto"/>
            <w:left w:val="none" w:sz="0" w:space="0" w:color="auto"/>
            <w:bottom w:val="none" w:sz="0" w:space="0" w:color="auto"/>
            <w:right w:val="none" w:sz="0" w:space="0" w:color="auto"/>
          </w:divBdr>
        </w:div>
        <w:div w:id="2100448543">
          <w:marLeft w:val="0"/>
          <w:marRight w:val="0"/>
          <w:marTop w:val="0"/>
          <w:marBottom w:val="0"/>
          <w:divBdr>
            <w:top w:val="none" w:sz="0" w:space="0" w:color="auto"/>
            <w:left w:val="none" w:sz="0" w:space="0" w:color="auto"/>
            <w:bottom w:val="none" w:sz="0" w:space="0" w:color="auto"/>
            <w:right w:val="none" w:sz="0" w:space="0" w:color="auto"/>
          </w:divBdr>
        </w:div>
        <w:div w:id="1304234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vic.gov.au/Domino/Web_Notes/LDMS/PubStatbook.nsf/f932b66241ecf1b7ca256e92000e23be/0B82C05270E27961CA25717000216104/$FILE/06-023a.pdf" TargetMode="External"/><Relationship Id="rId13" Type="http://schemas.openxmlformats.org/officeDocument/2006/relationships/hyperlink" Target="http://www.swinburne.edu.au/about/leadership-governance/policies-regulations/policies/people-culture-integrity/" TargetMode="External"/><Relationship Id="rId18" Type="http://schemas.openxmlformats.org/officeDocument/2006/relationships/hyperlink" Target="http://www.swinburne.edu.au/accessibility-information/web-accessibility-complaints-procedure/"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omlaw.gov.au/comlaw/Legislation/ActCompilation1.nsf/0/E158A29AF91783D5CA25705700087CC9?OpenDocument" TargetMode="External"/><Relationship Id="rId12" Type="http://schemas.openxmlformats.org/officeDocument/2006/relationships/hyperlink" Target="http://www.swinburne.edu.au/stuserv/disability/aap.html" TargetMode="External"/><Relationship Id="rId17" Type="http://schemas.openxmlformats.org/officeDocument/2006/relationships/hyperlink" Target="http://www.swinburne.edu.au/privacy/" TargetMode="External"/><Relationship Id="rId25" Type="http://schemas.openxmlformats.org/officeDocument/2006/relationships/hyperlink" Target="https://swinburne.elmotalent.com.au/register" TargetMode="External"/><Relationship Id="rId2" Type="http://schemas.openxmlformats.org/officeDocument/2006/relationships/styles" Target="styles.xml"/><Relationship Id="rId16" Type="http://schemas.openxmlformats.org/officeDocument/2006/relationships/hyperlink" Target="http://www.swinburne.edu.au/about/leadership-governance/policies-regulations/policies/people-culture-integrity/health-safety/" TargetMode="External"/><Relationship Id="rId20" Type="http://schemas.openxmlformats.org/officeDocument/2006/relationships/header" Target="header1.xm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winburne.edu.au/stuserv/disability/access.html" TargetMode="External"/><Relationship Id="rId24" Type="http://schemas.openxmlformats.org/officeDocument/2006/relationships/hyperlink" Target="mailto:accessability@swin.edu.a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winburne.edu.au/about/leadership-governance/policies-regulations/policies/people-culture-integrity/health-safety/" TargetMode="External"/><Relationship Id="rId23" Type="http://schemas.openxmlformats.org/officeDocument/2006/relationships/hyperlink" Target="mailto:accessability@swin.edu.au" TargetMode="External"/><Relationship Id="rId28" Type="http://schemas.openxmlformats.org/officeDocument/2006/relationships/footer" Target="footer2.xml"/><Relationship Id="rId10" Type="http://schemas.openxmlformats.org/officeDocument/2006/relationships/hyperlink" Target="http://www.austlii.edu.au/au/legis/vic/consol_act/eoa1995250/" TargetMode="External"/><Relationship Id="rId19" Type="http://schemas.openxmlformats.org/officeDocument/2006/relationships/hyperlink" Target="http://www.swinburne.edu.au/about/leadership-governance/policies-regulations/glossar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st.gov.au/sectors/school_education/programmes_funding/forms_guidelines/disability_standards_for_education.htm" TargetMode="External"/><Relationship Id="rId14" Type="http://schemas.openxmlformats.org/officeDocument/2006/relationships/hyperlink" Target="http://www.swinburne.edu.au/about/leadership-governance/policies-regulations/policies/assessment-results/" TargetMode="External"/><Relationship Id="rId22" Type="http://schemas.openxmlformats.org/officeDocument/2006/relationships/header" Target="header2.xml"/><Relationship Id="rId27" Type="http://schemas.openxmlformats.org/officeDocument/2006/relationships/image" Target="cid:image007.png@01D3E096.9DABE200" TargetMode="Externa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6908</Words>
  <Characters>39380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Students Living with Disability and Students with Carer Responsibilities Operational Guidelines</vt:lpstr>
    </vt:vector>
  </TitlesOfParts>
  <Manager>agartner@swin.edu.au</Manager>
  <Company>Swinburne University of Technology</Company>
  <LinksUpToDate>false</LinksUpToDate>
  <CharactersWithSpaces>46196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 Living with Disability and Students with Carer Responsibilities Operational Guidelines</dc:title>
  <dc:subject/>
  <dc:creator>Anthony Gartner</dc:creator>
  <cp:keywords>disability</cp:keywords>
  <dc:description/>
  <cp:lastModifiedBy>Lillian Murray</cp:lastModifiedBy>
  <cp:revision>2</cp:revision>
  <dcterms:created xsi:type="dcterms:W3CDTF">2018-12-18T22:27:00Z</dcterms:created>
  <dcterms:modified xsi:type="dcterms:W3CDTF">2018-12-18T22:27:00Z</dcterms:modified>
</cp:coreProperties>
</file>