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BA6CE9" w14:textId="77777777" w:rsidR="003475BD" w:rsidRDefault="004B7043">
      <w:r w:rsidRPr="00D14844">
        <w:rPr>
          <w:noProof/>
        </w:rPr>
        <w:drawing>
          <wp:anchor distT="0" distB="0" distL="114300" distR="114300" simplePos="0" relativeHeight="251658247" behindDoc="1" locked="0" layoutInCell="1" allowOverlap="1" wp14:anchorId="7DCC7FAC" wp14:editId="294ADAB4">
            <wp:simplePos x="0" y="0"/>
            <wp:positionH relativeFrom="column">
              <wp:posOffset>-196769</wp:posOffset>
            </wp:positionH>
            <wp:positionV relativeFrom="page">
              <wp:posOffset>321310</wp:posOffset>
            </wp:positionV>
            <wp:extent cx="4201795" cy="626110"/>
            <wp:effectExtent l="0" t="0" r="1905" b="0"/>
            <wp:wrapThrough wrapText="bothSides">
              <wp:wrapPolygon edited="0">
                <wp:start x="0" y="0"/>
                <wp:lineTo x="0" y="21030"/>
                <wp:lineTo x="21545" y="21030"/>
                <wp:lineTo x="21545" y="0"/>
                <wp:lineTo x="0" y="0"/>
              </wp:wrapPolygon>
            </wp:wrapThrough>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1" cstate="print">
                      <a:extLst>
                        <a:ext uri="{28A0092B-C50C-407E-A947-70E740481C1C}">
                          <a14:useLocalDpi xmlns:a14="http://schemas.microsoft.com/office/drawing/2010/main" val="0"/>
                        </a:ext>
                      </a:extLst>
                    </a:blip>
                    <a:srcRect l="4853" t="7826" r="39337" b="75841"/>
                    <a:stretch/>
                  </pic:blipFill>
                  <pic:spPr bwMode="auto">
                    <a:xfrm>
                      <a:off x="0" y="0"/>
                      <a:ext cx="4201795" cy="626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F1268C" w14:textId="77777777" w:rsidR="001D79C6" w:rsidRDefault="00054F23" w:rsidP="00054F23">
      <w:pPr>
        <w:tabs>
          <w:tab w:val="left" w:pos="13653"/>
        </w:tabs>
      </w:pPr>
      <w:r>
        <w:tab/>
      </w:r>
    </w:p>
    <w:p w14:paraId="2D60A506" w14:textId="77777777" w:rsidR="001D79C6" w:rsidRDefault="001D79C6"/>
    <w:p w14:paraId="6FA79AB0" w14:textId="77777777" w:rsidR="001D79C6" w:rsidRPr="00FC15E6" w:rsidRDefault="004B7043">
      <w:pPr>
        <w:rPr>
          <w:rFonts w:asciiTheme="majorHAnsi" w:hAnsiTheme="majorHAnsi"/>
          <w:sz w:val="52"/>
          <w:szCs w:val="52"/>
        </w:rPr>
      </w:pPr>
      <w:r w:rsidRPr="00D14844">
        <w:rPr>
          <w:noProof/>
        </w:rPr>
        <w:drawing>
          <wp:anchor distT="0" distB="0" distL="114300" distR="114300" simplePos="0" relativeHeight="251658248" behindDoc="1" locked="0" layoutInCell="1" allowOverlap="1" wp14:anchorId="37B4F08D" wp14:editId="337D1DCD">
            <wp:simplePos x="0" y="0"/>
            <wp:positionH relativeFrom="column">
              <wp:posOffset>7771797</wp:posOffset>
            </wp:positionH>
            <wp:positionV relativeFrom="page">
              <wp:posOffset>1701358</wp:posOffset>
            </wp:positionV>
            <wp:extent cx="2026285" cy="1707515"/>
            <wp:effectExtent l="0" t="0" r="571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val="0"/>
                        </a:ext>
                      </a:extLst>
                    </a:blip>
                    <a:srcRect l="62674" t="33944" r="13941" b="27370"/>
                    <a:stretch/>
                  </pic:blipFill>
                  <pic:spPr bwMode="auto">
                    <a:xfrm>
                      <a:off x="0" y="0"/>
                      <a:ext cx="2026285" cy="1707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E64508" w14:textId="77777777" w:rsidR="001D79C6" w:rsidRPr="00FC15E6" w:rsidRDefault="001D79C6" w:rsidP="00FC15E6">
      <w:pPr>
        <w:spacing w:after="0" w:line="240" w:lineRule="auto"/>
        <w:rPr>
          <w:rFonts w:asciiTheme="majorHAnsi" w:hAnsiTheme="majorHAnsi"/>
          <w:sz w:val="52"/>
          <w:szCs w:val="52"/>
        </w:rPr>
      </w:pPr>
    </w:p>
    <w:p w14:paraId="1BF2F762" w14:textId="77777777" w:rsidR="00054F23" w:rsidRDefault="00054F23" w:rsidP="00FC15E6">
      <w:pPr>
        <w:spacing w:after="0" w:line="240" w:lineRule="auto"/>
        <w:rPr>
          <w:rFonts w:asciiTheme="majorHAnsi" w:hAnsiTheme="majorHAnsi"/>
          <w:sz w:val="72"/>
          <w:szCs w:val="72"/>
        </w:rPr>
      </w:pPr>
    </w:p>
    <w:p w14:paraId="53093C46" w14:textId="77777777" w:rsidR="00054F23" w:rsidRDefault="00054F23" w:rsidP="00FC15E6">
      <w:pPr>
        <w:spacing w:after="0" w:line="240" w:lineRule="auto"/>
        <w:rPr>
          <w:rFonts w:asciiTheme="majorHAnsi" w:hAnsiTheme="majorHAnsi"/>
          <w:sz w:val="72"/>
          <w:szCs w:val="72"/>
        </w:rPr>
      </w:pPr>
    </w:p>
    <w:p w14:paraId="245A22D2" w14:textId="1098F6B7" w:rsidR="001D79C6" w:rsidRPr="00FC15E6" w:rsidRDefault="001D79C6" w:rsidP="00FC15E6">
      <w:pPr>
        <w:spacing w:after="0" w:line="240" w:lineRule="auto"/>
        <w:rPr>
          <w:rFonts w:asciiTheme="majorHAnsi" w:hAnsiTheme="majorHAnsi"/>
          <w:sz w:val="72"/>
          <w:szCs w:val="72"/>
        </w:rPr>
      </w:pPr>
      <w:r w:rsidRPr="00FC15E6">
        <w:rPr>
          <w:rFonts w:asciiTheme="majorHAnsi" w:hAnsiTheme="majorHAnsi"/>
          <w:sz w:val="72"/>
          <w:szCs w:val="72"/>
        </w:rPr>
        <w:t>Disabled Equity Action Plan</w:t>
      </w:r>
    </w:p>
    <w:p w14:paraId="30F6A084" w14:textId="27A31A96" w:rsidR="001D79C6" w:rsidRPr="00FC15E6" w:rsidRDefault="001D79C6" w:rsidP="00FC15E6">
      <w:pPr>
        <w:spacing w:after="0" w:line="240" w:lineRule="auto"/>
        <w:rPr>
          <w:rFonts w:asciiTheme="majorHAnsi" w:hAnsiTheme="majorHAnsi"/>
          <w:sz w:val="52"/>
          <w:szCs w:val="52"/>
        </w:rPr>
      </w:pPr>
      <w:r w:rsidRPr="00FC15E6">
        <w:rPr>
          <w:rFonts w:asciiTheme="majorHAnsi" w:hAnsiTheme="majorHAnsi"/>
          <w:sz w:val="52"/>
          <w:szCs w:val="52"/>
        </w:rPr>
        <w:t>2025-202</w:t>
      </w:r>
      <w:r w:rsidR="006D7496">
        <w:rPr>
          <w:rFonts w:asciiTheme="majorHAnsi" w:hAnsiTheme="majorHAnsi"/>
          <w:sz w:val="52"/>
          <w:szCs w:val="52"/>
        </w:rPr>
        <w:t>8</w:t>
      </w:r>
    </w:p>
    <w:p w14:paraId="0078B3B6" w14:textId="77777777" w:rsidR="001D79C6" w:rsidRPr="00FC15E6" w:rsidRDefault="001D79C6" w:rsidP="00FC15E6">
      <w:pPr>
        <w:spacing w:after="0" w:line="240" w:lineRule="auto"/>
        <w:rPr>
          <w:rFonts w:asciiTheme="majorHAnsi" w:hAnsiTheme="majorHAnsi"/>
          <w:sz w:val="52"/>
          <w:szCs w:val="52"/>
        </w:rPr>
      </w:pPr>
    </w:p>
    <w:p w14:paraId="3192F2BB" w14:textId="77777777" w:rsidR="004B7043" w:rsidRDefault="004B7043" w:rsidP="00FC15E6">
      <w:pPr>
        <w:spacing w:after="0" w:line="240" w:lineRule="auto"/>
        <w:rPr>
          <w:rFonts w:asciiTheme="majorHAnsi" w:hAnsiTheme="majorHAnsi"/>
          <w:sz w:val="52"/>
          <w:szCs w:val="52"/>
        </w:rPr>
      </w:pPr>
    </w:p>
    <w:p w14:paraId="6D76D0D1" w14:textId="77777777" w:rsidR="001D79C6" w:rsidRPr="00FC15E6" w:rsidRDefault="004B7043" w:rsidP="00FC15E6">
      <w:pPr>
        <w:spacing w:after="0" w:line="240" w:lineRule="auto"/>
        <w:rPr>
          <w:rFonts w:asciiTheme="majorHAnsi" w:hAnsiTheme="majorHAnsi"/>
          <w:sz w:val="52"/>
          <w:szCs w:val="52"/>
        </w:rPr>
      </w:pPr>
      <w:r>
        <w:rPr>
          <w:noProof/>
        </w:rPr>
        <mc:AlternateContent>
          <mc:Choice Requires="wps">
            <w:drawing>
              <wp:anchor distT="0" distB="0" distL="114300" distR="114300" simplePos="0" relativeHeight="251658250" behindDoc="1" locked="0" layoutInCell="1" allowOverlap="1" wp14:anchorId="61ED0D60" wp14:editId="5E26F5CA">
                <wp:simplePos x="0" y="0"/>
                <wp:positionH relativeFrom="column">
                  <wp:posOffset>8605777</wp:posOffset>
                </wp:positionH>
                <wp:positionV relativeFrom="page">
                  <wp:posOffset>6875362</wp:posOffset>
                </wp:positionV>
                <wp:extent cx="1190625" cy="190500"/>
                <wp:effectExtent l="0" t="0" r="0" b="0"/>
                <wp:wrapThrough wrapText="bothSides">
                  <wp:wrapPolygon edited="0">
                    <wp:start x="1152" y="1440"/>
                    <wp:lineTo x="1382" y="18720"/>
                    <wp:lineTo x="20045" y="18720"/>
                    <wp:lineTo x="20045" y="1440"/>
                    <wp:lineTo x="1152" y="1440"/>
                  </wp:wrapPolygon>
                </wp:wrapThrough>
                <wp:docPr id="13" name="Text Box 13" descr="CRICOS 00111D RTO 3059&#10; &#10;"/>
                <wp:cNvGraphicFramePr/>
                <a:graphic xmlns:a="http://schemas.openxmlformats.org/drawingml/2006/main">
                  <a:graphicData uri="http://schemas.microsoft.com/office/word/2010/wordprocessingShape">
                    <wps:wsp>
                      <wps:cNvSpPr txBox="1"/>
                      <wps:spPr>
                        <a:xfrm>
                          <a:off x="0" y="0"/>
                          <a:ext cx="1190625" cy="190500"/>
                        </a:xfrm>
                        <a:prstGeom prst="rect">
                          <a:avLst/>
                        </a:prstGeom>
                        <a:noFill/>
                        <a:ln w="6350">
                          <a:noFill/>
                        </a:ln>
                      </wps:spPr>
                      <wps:txbx>
                        <w:txbxContent>
                          <w:p w14:paraId="0F0BED80" w14:textId="77777777" w:rsidR="004B7043" w:rsidRPr="00BA37DF" w:rsidRDefault="004B7043" w:rsidP="004B7043">
                            <w:pPr>
                              <w:rPr>
                                <w:rFonts w:ascii="Open Sans Light" w:hAnsi="Open Sans Light" w:cs="Open Sans Light"/>
                                <w:color w:val="808080" w:themeColor="background1" w:themeShade="80"/>
                                <w:sz w:val="11"/>
                                <w:szCs w:val="11"/>
                              </w:rPr>
                            </w:pPr>
                            <w:r w:rsidRPr="00BA37DF">
                              <w:rPr>
                                <w:rFonts w:ascii="Open Sans Light" w:hAnsi="Open Sans Light" w:cs="Open Sans Light"/>
                                <w:color w:val="808080" w:themeColor="background1" w:themeShade="80"/>
                                <w:sz w:val="11"/>
                                <w:szCs w:val="11"/>
                              </w:rPr>
                              <w:t>CRICOS 00111D RTO 3059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ED0D60" id="_x0000_t202" coordsize="21600,21600" o:spt="202" path="m,l,21600r21600,l21600,xe">
                <v:stroke joinstyle="miter"/>
                <v:path gradientshapeok="t" o:connecttype="rect"/>
              </v:shapetype>
              <v:shape id="Text Box 13" o:spid="_x0000_s1026" type="#_x0000_t202" alt="CRICOS 00111D RTO 3059&#10; &#10;" style="position:absolute;margin-left:677.6pt;margin-top:541.35pt;width:93.75pt;height:15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" filled="f" stroked="f" strokeweight=".5pt">
                <v:textbox>
                  <w:txbxContent>
                    <w:p w14:paraId="0F0BED80" w14:textId="77777777" w:rsidR="004B7043" w:rsidRPr="00BA37DF" w:rsidRDefault="004B7043" w:rsidP="004B7043">
                      <w:pPr>
                        <w:rPr>
                          <w:rFonts w:ascii="Open Sans Light" w:hAnsi="Open Sans Light" w:cs="Open Sans Light"/>
                          <w:color w:val="808080" w:themeColor="background1" w:themeShade="80"/>
                          <w:sz w:val="11"/>
                          <w:szCs w:val="11"/>
                        </w:rPr>
                      </w:pPr>
                      <w:r w:rsidRPr="00BA37DF">
                        <w:rPr>
                          <w:rFonts w:ascii="Open Sans Light" w:hAnsi="Open Sans Light" w:cs="Open Sans Light"/>
                          <w:color w:val="808080" w:themeColor="background1" w:themeShade="80"/>
                          <w:sz w:val="11"/>
                          <w:szCs w:val="11"/>
                        </w:rPr>
                        <w:t>CRICOS 00111D RTO 3059</w:t>
                      </w:r>
                    </w:p>
                  </w:txbxContent>
                </v:textbox>
                <w10:wrap type="through" anchory="page"/>
              </v:shape>
            </w:pict>
          </mc:Fallback>
        </mc:AlternateContent>
      </w:r>
      <w:r>
        <w:rPr>
          <w:noProof/>
        </w:rPr>
        <mc:AlternateContent>
          <mc:Choice Requires="wps">
            <w:drawing>
              <wp:anchor distT="0" distB="0" distL="114300" distR="114300" simplePos="0" relativeHeight="251658249" behindDoc="1" locked="0" layoutInCell="1" allowOverlap="1" wp14:anchorId="17B01F07" wp14:editId="5AA2FE72">
                <wp:simplePos x="0" y="0"/>
                <wp:positionH relativeFrom="column">
                  <wp:posOffset>-468775</wp:posOffset>
                </wp:positionH>
                <wp:positionV relativeFrom="page">
                  <wp:posOffset>7361499</wp:posOffset>
                </wp:positionV>
                <wp:extent cx="3179445" cy="402590"/>
                <wp:effectExtent l="0" t="0" r="0" b="381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79445" cy="40259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76891902" id="Rectangle 15" o:spid="_x0000_s1026" alt="&quot;&quot;" style="position:absolute;margin-left:-36.9pt;margin-top:579.65pt;width:250.35pt;height:31.7pt;z-index:-25163980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" fillcolor="#d8d8d8 [2732]" stroked="f" strokeweight="1pt">
                <w10:wrap anchory="page"/>
              </v:rect>
            </w:pict>
          </mc:Fallback>
        </mc:AlternateContent>
      </w:r>
    </w:p>
    <w:p w14:paraId="0235C1F3" w14:textId="77777777" w:rsidR="001D79C6" w:rsidRPr="00FC15E6" w:rsidRDefault="004B7043" w:rsidP="004B7043">
      <w:pPr>
        <w:tabs>
          <w:tab w:val="left" w:pos="2953"/>
        </w:tabs>
        <w:rPr>
          <w:rFonts w:asciiTheme="majorHAnsi" w:hAnsiTheme="majorHAnsi"/>
          <w:sz w:val="52"/>
          <w:szCs w:val="52"/>
        </w:rPr>
      </w:pPr>
      <w:r>
        <w:rPr>
          <w:rFonts w:asciiTheme="majorHAnsi" w:hAnsiTheme="majorHAnsi"/>
          <w:sz w:val="52"/>
          <w:szCs w:val="52"/>
        </w:rPr>
        <w:tab/>
      </w:r>
    </w:p>
    <w:p w14:paraId="66054854" w14:textId="77777777" w:rsidR="007B2D56" w:rsidRDefault="007B2D56" w:rsidP="00054F23">
      <w:pPr>
        <w:rPr>
          <w:rFonts w:asciiTheme="majorHAnsi" w:hAnsiTheme="majorHAnsi"/>
          <w:b/>
          <w:bCs/>
          <w:sz w:val="44"/>
          <w:szCs w:val="44"/>
        </w:rPr>
      </w:pPr>
    </w:p>
    <w:p w14:paraId="00EEC479" w14:textId="77777777" w:rsidR="00302F2F" w:rsidRDefault="00302F2F" w:rsidP="00054F23">
      <w:pPr>
        <w:rPr>
          <w:rFonts w:asciiTheme="majorHAnsi" w:hAnsiTheme="majorHAnsi"/>
          <w:b/>
          <w:bCs/>
          <w:sz w:val="44"/>
          <w:szCs w:val="44"/>
        </w:rPr>
      </w:pPr>
    </w:p>
    <w:p w14:paraId="635E453E" w14:textId="666D0F3F" w:rsidR="00054F23" w:rsidRDefault="00CE3471" w:rsidP="00054F23">
      <w:pPr>
        <w:rPr>
          <w:rFonts w:asciiTheme="majorHAnsi" w:hAnsiTheme="majorHAnsi"/>
          <w:b/>
          <w:bCs/>
          <w:sz w:val="44"/>
          <w:szCs w:val="44"/>
        </w:rPr>
      </w:pPr>
      <w:r>
        <w:rPr>
          <w:rFonts w:asciiTheme="majorHAnsi" w:hAnsiTheme="majorHAnsi"/>
          <w:b/>
          <w:bCs/>
          <w:sz w:val="44"/>
          <w:szCs w:val="44"/>
        </w:rPr>
        <w:t>Contents</w:t>
      </w:r>
    </w:p>
    <w:p w14:paraId="5E2F9CCF" w14:textId="13046A92" w:rsidR="00E07973" w:rsidRDefault="00875066">
      <w:pPr>
        <w:rPr>
          <w:rFonts w:asciiTheme="majorHAnsi" w:hAnsiTheme="majorHAnsi"/>
          <w:b/>
          <w:bCs/>
          <w:sz w:val="44"/>
          <w:szCs w:val="44"/>
        </w:rPr>
      </w:pPr>
      <w:r>
        <w:rPr>
          <w:rFonts w:asciiTheme="majorHAnsi" w:hAnsiTheme="majorHAnsi"/>
          <w:b/>
          <w:bCs/>
          <w:sz w:val="44"/>
          <w:szCs w:val="44"/>
        </w:rPr>
        <w:t xml:space="preserve"> </w:t>
      </w:r>
    </w:p>
    <w:p w14:paraId="1381BE38" w14:textId="5F7F4A39" w:rsidR="00E07973" w:rsidRPr="00875066" w:rsidRDefault="00E07973" w:rsidP="00544448">
      <w:pPr>
        <w:pStyle w:val="NoSpacing"/>
        <w:rPr>
          <w:sz w:val="24"/>
          <w:szCs w:val="24"/>
        </w:rPr>
      </w:pPr>
      <w:r w:rsidRPr="00875066">
        <w:rPr>
          <w:sz w:val="24"/>
          <w:szCs w:val="24"/>
        </w:rPr>
        <w:t>Acknowledgement of Country</w:t>
      </w:r>
      <w:r w:rsidR="00875066" w:rsidRPr="00875066">
        <w:rPr>
          <w:sz w:val="24"/>
          <w:szCs w:val="24"/>
        </w:rPr>
        <w:t xml:space="preserve"> ………………………………………………………………………………………………………………………………………………………</w:t>
      </w:r>
      <w:r w:rsidR="006B5485">
        <w:rPr>
          <w:sz w:val="24"/>
          <w:szCs w:val="24"/>
        </w:rPr>
        <w:t>.</w:t>
      </w:r>
      <w:r w:rsidR="006B5485">
        <w:rPr>
          <w:sz w:val="24"/>
          <w:szCs w:val="24"/>
        </w:rPr>
        <w:tab/>
      </w:r>
      <w:r w:rsidR="003B4737">
        <w:rPr>
          <w:sz w:val="24"/>
          <w:szCs w:val="24"/>
        </w:rPr>
        <w:t>3</w:t>
      </w:r>
    </w:p>
    <w:p w14:paraId="3CA96B7D" w14:textId="77777777" w:rsidR="00856EB5" w:rsidRPr="00875066" w:rsidRDefault="00856EB5" w:rsidP="00544448">
      <w:pPr>
        <w:pStyle w:val="NoSpacing"/>
        <w:rPr>
          <w:sz w:val="24"/>
          <w:szCs w:val="24"/>
        </w:rPr>
      </w:pPr>
    </w:p>
    <w:p w14:paraId="73A6FECC" w14:textId="30701F4B" w:rsidR="00AE5312" w:rsidRPr="00875066" w:rsidRDefault="006D265F" w:rsidP="00544448">
      <w:pPr>
        <w:pStyle w:val="NoSpacing"/>
        <w:rPr>
          <w:sz w:val="24"/>
          <w:szCs w:val="24"/>
        </w:rPr>
      </w:pPr>
      <w:r>
        <w:rPr>
          <w:sz w:val="24"/>
          <w:szCs w:val="24"/>
        </w:rPr>
        <w:t xml:space="preserve">A note on </w:t>
      </w:r>
      <w:r w:rsidRPr="006D265F">
        <w:rPr>
          <w:i/>
          <w:iCs/>
          <w:sz w:val="24"/>
          <w:szCs w:val="24"/>
        </w:rPr>
        <w:t>disability</w:t>
      </w:r>
      <w:r w:rsidR="00E72937">
        <w:rPr>
          <w:sz w:val="24"/>
          <w:szCs w:val="24"/>
        </w:rPr>
        <w:t xml:space="preserve"> </w:t>
      </w:r>
      <w:r w:rsidR="00E72937" w:rsidRPr="00875066">
        <w:rPr>
          <w:sz w:val="24"/>
          <w:szCs w:val="24"/>
        </w:rPr>
        <w:t>……………………………………………………………………………………………………………………………………………………………</w:t>
      </w:r>
      <w:r w:rsidR="00E72937">
        <w:rPr>
          <w:sz w:val="24"/>
          <w:szCs w:val="24"/>
        </w:rPr>
        <w:t>……….</w:t>
      </w:r>
      <w:r>
        <w:rPr>
          <w:sz w:val="24"/>
          <w:szCs w:val="24"/>
        </w:rPr>
        <w:t>.</w:t>
      </w:r>
      <w:r w:rsidR="00574351">
        <w:rPr>
          <w:sz w:val="24"/>
          <w:szCs w:val="24"/>
        </w:rPr>
        <w:tab/>
      </w:r>
      <w:r w:rsidR="001B3050">
        <w:rPr>
          <w:sz w:val="24"/>
          <w:szCs w:val="24"/>
        </w:rPr>
        <w:t>4</w:t>
      </w:r>
    </w:p>
    <w:p w14:paraId="09060037" w14:textId="77777777" w:rsidR="00AE5312" w:rsidRPr="00875066" w:rsidRDefault="00AE5312" w:rsidP="00544448">
      <w:pPr>
        <w:pStyle w:val="NoSpacing"/>
        <w:rPr>
          <w:sz w:val="24"/>
          <w:szCs w:val="24"/>
        </w:rPr>
      </w:pPr>
    </w:p>
    <w:p w14:paraId="71F4ED67" w14:textId="71C1E23A" w:rsidR="00AE5312" w:rsidRPr="00875066" w:rsidRDefault="00AE5312" w:rsidP="00544448">
      <w:pPr>
        <w:pStyle w:val="NoSpacing"/>
        <w:rPr>
          <w:sz w:val="24"/>
          <w:szCs w:val="24"/>
        </w:rPr>
      </w:pPr>
      <w:r w:rsidRPr="00875066">
        <w:rPr>
          <w:sz w:val="24"/>
          <w:szCs w:val="24"/>
        </w:rPr>
        <w:t>Disabled Equity Action Plan 2025-2</w:t>
      </w:r>
      <w:r w:rsidR="006D265F">
        <w:rPr>
          <w:sz w:val="24"/>
          <w:szCs w:val="24"/>
        </w:rPr>
        <w:t>02</w:t>
      </w:r>
      <w:r w:rsidR="00A21042">
        <w:rPr>
          <w:sz w:val="24"/>
          <w:szCs w:val="24"/>
        </w:rPr>
        <w:t>8</w:t>
      </w:r>
      <w:r w:rsidR="00E72937">
        <w:rPr>
          <w:sz w:val="24"/>
          <w:szCs w:val="24"/>
        </w:rPr>
        <w:t xml:space="preserve"> </w:t>
      </w:r>
      <w:r w:rsidR="00E72937" w:rsidRPr="00875066">
        <w:rPr>
          <w:sz w:val="24"/>
          <w:szCs w:val="24"/>
        </w:rPr>
        <w:t>…………………………………………………………………………………………………………………………………………</w:t>
      </w:r>
      <w:r w:rsidR="00007EBC">
        <w:rPr>
          <w:sz w:val="24"/>
          <w:szCs w:val="24"/>
        </w:rPr>
        <w:t>.</w:t>
      </w:r>
      <w:r w:rsidR="00574351">
        <w:rPr>
          <w:sz w:val="24"/>
          <w:szCs w:val="24"/>
        </w:rPr>
        <w:tab/>
      </w:r>
      <w:r w:rsidR="001B3050">
        <w:rPr>
          <w:sz w:val="24"/>
          <w:szCs w:val="24"/>
        </w:rPr>
        <w:t>5</w:t>
      </w:r>
    </w:p>
    <w:p w14:paraId="4A402445" w14:textId="77777777" w:rsidR="00AE5312" w:rsidRPr="00875066" w:rsidRDefault="00AE5312" w:rsidP="00544448">
      <w:pPr>
        <w:pStyle w:val="NoSpacing"/>
        <w:rPr>
          <w:sz w:val="24"/>
          <w:szCs w:val="24"/>
        </w:rPr>
      </w:pPr>
    </w:p>
    <w:p w14:paraId="750B4A5E" w14:textId="3D44AEC0" w:rsidR="006E45CB" w:rsidRPr="00875066" w:rsidRDefault="00AE5312" w:rsidP="00544448">
      <w:pPr>
        <w:pStyle w:val="NoSpacing"/>
        <w:rPr>
          <w:sz w:val="24"/>
          <w:szCs w:val="24"/>
        </w:rPr>
      </w:pPr>
      <w:r w:rsidRPr="00875066">
        <w:rPr>
          <w:sz w:val="24"/>
          <w:szCs w:val="24"/>
        </w:rPr>
        <w:tab/>
        <w:t>Focus Area</w:t>
      </w:r>
      <w:r w:rsidR="006E45CB" w:rsidRPr="00875066">
        <w:rPr>
          <w:sz w:val="24"/>
          <w:szCs w:val="24"/>
        </w:rPr>
        <w:t xml:space="preserve"> 1: Leadership and Commitment</w:t>
      </w:r>
      <w:r w:rsidR="00007EBC">
        <w:rPr>
          <w:sz w:val="24"/>
          <w:szCs w:val="24"/>
        </w:rPr>
        <w:t xml:space="preserve"> </w:t>
      </w:r>
      <w:r w:rsidR="00007EBC" w:rsidRPr="00875066">
        <w:rPr>
          <w:sz w:val="24"/>
          <w:szCs w:val="24"/>
        </w:rPr>
        <w:t>………………………………………………………………………………………………………………</w:t>
      </w:r>
      <w:r w:rsidR="00007EBC">
        <w:rPr>
          <w:sz w:val="24"/>
          <w:szCs w:val="24"/>
        </w:rPr>
        <w:t>…………</w:t>
      </w:r>
      <w:r w:rsidR="00D41509">
        <w:rPr>
          <w:sz w:val="24"/>
          <w:szCs w:val="24"/>
        </w:rPr>
        <w:tab/>
      </w:r>
      <w:r w:rsidR="001B3050">
        <w:rPr>
          <w:sz w:val="24"/>
          <w:szCs w:val="24"/>
        </w:rPr>
        <w:t>6</w:t>
      </w:r>
    </w:p>
    <w:p w14:paraId="0C6D7588" w14:textId="458452F4" w:rsidR="00875066" w:rsidRPr="00875066" w:rsidRDefault="006E45CB" w:rsidP="00544448">
      <w:pPr>
        <w:pStyle w:val="NoSpacing"/>
        <w:rPr>
          <w:sz w:val="24"/>
          <w:szCs w:val="24"/>
        </w:rPr>
      </w:pPr>
      <w:r w:rsidRPr="00875066">
        <w:rPr>
          <w:sz w:val="24"/>
          <w:szCs w:val="24"/>
        </w:rPr>
        <w:tab/>
        <w:t xml:space="preserve">Focus Area 2: </w:t>
      </w:r>
      <w:r w:rsidR="00875066" w:rsidRPr="00875066">
        <w:rPr>
          <w:sz w:val="24"/>
          <w:szCs w:val="24"/>
        </w:rPr>
        <w:t>Student Experience</w:t>
      </w:r>
      <w:r w:rsidR="00007EBC">
        <w:rPr>
          <w:sz w:val="24"/>
          <w:szCs w:val="24"/>
        </w:rPr>
        <w:t xml:space="preserve"> </w:t>
      </w:r>
      <w:r w:rsidR="00007EBC" w:rsidRPr="00875066">
        <w:rPr>
          <w:sz w:val="24"/>
          <w:szCs w:val="24"/>
        </w:rPr>
        <w:t>………………………………………………………………………………………………………………</w:t>
      </w:r>
      <w:r w:rsidR="00007EBC">
        <w:rPr>
          <w:sz w:val="24"/>
          <w:szCs w:val="24"/>
        </w:rPr>
        <w:t>………………………</w:t>
      </w:r>
      <w:r w:rsidR="00D41509">
        <w:rPr>
          <w:sz w:val="24"/>
          <w:szCs w:val="24"/>
        </w:rPr>
        <w:tab/>
      </w:r>
      <w:r w:rsidR="001B3050">
        <w:rPr>
          <w:sz w:val="24"/>
          <w:szCs w:val="24"/>
        </w:rPr>
        <w:t>7</w:t>
      </w:r>
    </w:p>
    <w:p w14:paraId="360CD103" w14:textId="45C43E47" w:rsidR="00875066" w:rsidRPr="00875066" w:rsidRDefault="00875066" w:rsidP="00544448">
      <w:pPr>
        <w:pStyle w:val="NoSpacing"/>
        <w:rPr>
          <w:sz w:val="24"/>
          <w:szCs w:val="24"/>
        </w:rPr>
      </w:pPr>
      <w:r w:rsidRPr="00875066">
        <w:rPr>
          <w:sz w:val="24"/>
          <w:szCs w:val="24"/>
        </w:rPr>
        <w:tab/>
        <w:t>Focus Area 3: Employee Experience</w:t>
      </w:r>
      <w:r w:rsidR="00007EBC">
        <w:rPr>
          <w:sz w:val="24"/>
          <w:szCs w:val="24"/>
        </w:rPr>
        <w:t xml:space="preserve"> </w:t>
      </w:r>
      <w:r w:rsidR="00007EBC" w:rsidRPr="00875066">
        <w:rPr>
          <w:sz w:val="24"/>
          <w:szCs w:val="24"/>
        </w:rPr>
        <w:t>………………………………………………………………………………………………………………</w:t>
      </w:r>
      <w:r w:rsidR="00007EBC">
        <w:rPr>
          <w:sz w:val="24"/>
          <w:szCs w:val="24"/>
        </w:rPr>
        <w:t>……………………</w:t>
      </w:r>
      <w:r w:rsidR="00D41509">
        <w:rPr>
          <w:sz w:val="24"/>
          <w:szCs w:val="24"/>
        </w:rPr>
        <w:tab/>
      </w:r>
      <w:r w:rsidR="001B3050">
        <w:rPr>
          <w:sz w:val="24"/>
          <w:szCs w:val="24"/>
        </w:rPr>
        <w:t>8</w:t>
      </w:r>
    </w:p>
    <w:p w14:paraId="584882EB" w14:textId="59BD1EFF" w:rsidR="00875066" w:rsidRPr="00875066" w:rsidRDefault="00875066" w:rsidP="00544448">
      <w:pPr>
        <w:pStyle w:val="NoSpacing"/>
        <w:rPr>
          <w:sz w:val="24"/>
          <w:szCs w:val="24"/>
        </w:rPr>
      </w:pPr>
      <w:r w:rsidRPr="00875066">
        <w:rPr>
          <w:sz w:val="24"/>
          <w:szCs w:val="24"/>
        </w:rPr>
        <w:tab/>
        <w:t>Focus Area 4: Built Environment</w:t>
      </w:r>
      <w:r w:rsidR="00007EBC">
        <w:rPr>
          <w:sz w:val="24"/>
          <w:szCs w:val="24"/>
        </w:rPr>
        <w:t xml:space="preserve"> </w:t>
      </w:r>
      <w:r w:rsidR="00007EBC" w:rsidRPr="00875066">
        <w:rPr>
          <w:sz w:val="24"/>
          <w:szCs w:val="24"/>
        </w:rPr>
        <w:t>………………………………………………………………………………………………………………</w:t>
      </w:r>
      <w:r w:rsidR="00007EBC">
        <w:rPr>
          <w:sz w:val="24"/>
          <w:szCs w:val="24"/>
        </w:rPr>
        <w:t>………………………..</w:t>
      </w:r>
      <w:r w:rsidR="00D41509">
        <w:rPr>
          <w:sz w:val="24"/>
          <w:szCs w:val="24"/>
        </w:rPr>
        <w:tab/>
      </w:r>
      <w:r w:rsidR="001B3050">
        <w:rPr>
          <w:sz w:val="24"/>
          <w:szCs w:val="24"/>
        </w:rPr>
        <w:t>9</w:t>
      </w:r>
    </w:p>
    <w:p w14:paraId="60A4DED9" w14:textId="6AA54E8A" w:rsidR="00875066" w:rsidRPr="00875066" w:rsidRDefault="00875066" w:rsidP="00544448">
      <w:pPr>
        <w:pStyle w:val="NoSpacing"/>
        <w:rPr>
          <w:sz w:val="24"/>
          <w:szCs w:val="24"/>
        </w:rPr>
      </w:pPr>
      <w:r w:rsidRPr="00875066">
        <w:rPr>
          <w:sz w:val="24"/>
          <w:szCs w:val="24"/>
        </w:rPr>
        <w:tab/>
        <w:t>Focus Area 5: Digital Environment</w:t>
      </w:r>
      <w:r w:rsidR="00D85100">
        <w:rPr>
          <w:sz w:val="24"/>
          <w:szCs w:val="24"/>
        </w:rPr>
        <w:t xml:space="preserve"> </w:t>
      </w:r>
      <w:r w:rsidR="00D85100" w:rsidRPr="00875066">
        <w:rPr>
          <w:sz w:val="24"/>
          <w:szCs w:val="24"/>
        </w:rPr>
        <w:t>………………………………………………………………………………………………………………</w:t>
      </w:r>
      <w:r w:rsidR="00D85100">
        <w:rPr>
          <w:sz w:val="24"/>
          <w:szCs w:val="24"/>
        </w:rPr>
        <w:t>……………………..</w:t>
      </w:r>
      <w:r w:rsidR="00D41509">
        <w:rPr>
          <w:sz w:val="24"/>
          <w:szCs w:val="24"/>
        </w:rPr>
        <w:tab/>
      </w:r>
      <w:r w:rsidR="001B3050">
        <w:rPr>
          <w:sz w:val="24"/>
          <w:szCs w:val="24"/>
        </w:rPr>
        <w:t>10</w:t>
      </w:r>
    </w:p>
    <w:p w14:paraId="73EAD543" w14:textId="77777777" w:rsidR="00875066" w:rsidRDefault="00875066" w:rsidP="00544448">
      <w:pPr>
        <w:pStyle w:val="NoSpacing"/>
      </w:pPr>
    </w:p>
    <w:p w14:paraId="258EDE36" w14:textId="300611EF" w:rsidR="00CA49E1" w:rsidRPr="00544448" w:rsidRDefault="00CA49E1" w:rsidP="00544448">
      <w:pPr>
        <w:pStyle w:val="NoSpacing"/>
        <w:rPr>
          <w:sz w:val="24"/>
          <w:szCs w:val="24"/>
        </w:rPr>
      </w:pPr>
      <w:r>
        <w:rPr>
          <w:b/>
          <w:bCs/>
          <w:sz w:val="44"/>
          <w:szCs w:val="44"/>
        </w:rPr>
        <w:br w:type="page"/>
      </w:r>
    </w:p>
    <w:p w14:paraId="23D4D4BC" w14:textId="77777777" w:rsidR="00CA49E1" w:rsidRDefault="00CA49E1" w:rsidP="00054F23">
      <w:pPr>
        <w:rPr>
          <w:rFonts w:asciiTheme="majorHAnsi" w:hAnsiTheme="majorHAnsi"/>
          <w:b/>
          <w:bCs/>
          <w:sz w:val="44"/>
          <w:szCs w:val="44"/>
        </w:rPr>
      </w:pPr>
    </w:p>
    <w:p w14:paraId="32933DAF" w14:textId="364C864E" w:rsidR="001D79C6" w:rsidRPr="00054F23" w:rsidRDefault="004B7043" w:rsidP="00054F23">
      <w:pPr>
        <w:rPr>
          <w:rFonts w:asciiTheme="majorHAnsi" w:hAnsiTheme="majorHAnsi"/>
          <w:sz w:val="52"/>
          <w:szCs w:val="52"/>
        </w:rPr>
      </w:pPr>
      <w:r>
        <w:rPr>
          <w:noProof/>
        </w:rPr>
        <w:drawing>
          <wp:anchor distT="0" distB="0" distL="114300" distR="114300" simplePos="0" relativeHeight="251658251" behindDoc="1" locked="0" layoutInCell="1" allowOverlap="1" wp14:anchorId="3A085061" wp14:editId="649D7418">
            <wp:simplePos x="0" y="0"/>
            <wp:positionH relativeFrom="column">
              <wp:posOffset>6261100</wp:posOffset>
            </wp:positionH>
            <wp:positionV relativeFrom="page">
              <wp:posOffset>1367155</wp:posOffset>
            </wp:positionV>
            <wp:extent cx="4010660" cy="4391660"/>
            <wp:effectExtent l="0" t="0" r="2540" b="2540"/>
            <wp:wrapNone/>
            <wp:docPr id="166881838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818382" name="Picture 1">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4010660" cy="4391660"/>
                    </a:xfrm>
                    <a:prstGeom prst="rect">
                      <a:avLst/>
                    </a:prstGeom>
                  </pic:spPr>
                </pic:pic>
              </a:graphicData>
            </a:graphic>
            <wp14:sizeRelH relativeFrom="page">
              <wp14:pctWidth>0</wp14:pctWidth>
            </wp14:sizeRelH>
            <wp14:sizeRelV relativeFrom="page">
              <wp14:pctHeight>0</wp14:pctHeight>
            </wp14:sizeRelV>
          </wp:anchor>
        </w:drawing>
      </w:r>
      <w:r w:rsidR="001D79C6" w:rsidRPr="00FC15E6">
        <w:rPr>
          <w:rFonts w:asciiTheme="majorHAnsi" w:hAnsiTheme="majorHAnsi"/>
          <w:b/>
          <w:bCs/>
          <w:sz w:val="44"/>
          <w:szCs w:val="44"/>
        </w:rPr>
        <w:t>Acknowledgement of Country</w:t>
      </w:r>
      <w:r w:rsidR="00CE3471">
        <w:rPr>
          <w:rFonts w:asciiTheme="majorHAnsi" w:hAnsiTheme="majorHAnsi"/>
          <w:b/>
          <w:bCs/>
          <w:sz w:val="44"/>
          <w:szCs w:val="44"/>
        </w:rPr>
        <w:t xml:space="preserve"> </w:t>
      </w:r>
    </w:p>
    <w:p w14:paraId="55B22B1B" w14:textId="77777777" w:rsidR="00FC15E6" w:rsidRDefault="00FC15E6" w:rsidP="00FC15E6">
      <w:pPr>
        <w:spacing w:after="0"/>
        <w:ind w:left="283"/>
      </w:pPr>
    </w:p>
    <w:p w14:paraId="2F2C7E0E" w14:textId="77777777" w:rsidR="00FC15E6" w:rsidRDefault="001D79C6" w:rsidP="00054F23">
      <w:pPr>
        <w:spacing w:after="0"/>
      </w:pPr>
      <w:r>
        <w:t xml:space="preserve">We respectfully acknowledge the Wurundjeri People of the Kulin Nation, </w:t>
      </w:r>
    </w:p>
    <w:p w14:paraId="58ECB15B" w14:textId="77777777" w:rsidR="00FC15E6" w:rsidRDefault="001D79C6" w:rsidP="00054F23">
      <w:pPr>
        <w:spacing w:after="0"/>
      </w:pPr>
      <w:r>
        <w:t xml:space="preserve">who are the Traditional Owners of the land on which Swinburne’s </w:t>
      </w:r>
    </w:p>
    <w:p w14:paraId="0B5CDAD6" w14:textId="77777777" w:rsidR="00FC15E6" w:rsidRDefault="001D79C6" w:rsidP="00054F23">
      <w:pPr>
        <w:spacing w:after="0"/>
      </w:pPr>
      <w:r>
        <w:t xml:space="preserve">Australian campuses are located in Melbourne’s east and outer-east, </w:t>
      </w:r>
    </w:p>
    <w:p w14:paraId="0443F101" w14:textId="77777777" w:rsidR="001D79C6" w:rsidRDefault="001D79C6" w:rsidP="00054F23">
      <w:pPr>
        <w:spacing w:after="0"/>
      </w:pPr>
      <w:r>
        <w:t xml:space="preserve">and pay our respects to elders past and present. </w:t>
      </w:r>
    </w:p>
    <w:p w14:paraId="3D815BC0" w14:textId="77777777" w:rsidR="00FC15E6" w:rsidRDefault="00FC15E6" w:rsidP="00054F23">
      <w:pPr>
        <w:spacing w:after="0"/>
      </w:pPr>
    </w:p>
    <w:p w14:paraId="26A9AAEB" w14:textId="77777777" w:rsidR="00FC15E6" w:rsidRDefault="001D79C6" w:rsidP="00054F23">
      <w:pPr>
        <w:spacing w:after="0"/>
      </w:pPr>
      <w:r>
        <w:t xml:space="preserve">We are honoured to recognise our connection to Wurundjeri Country, </w:t>
      </w:r>
    </w:p>
    <w:p w14:paraId="560ECEDD" w14:textId="77777777" w:rsidR="00FC15E6" w:rsidRDefault="001D79C6" w:rsidP="00054F23">
      <w:pPr>
        <w:spacing w:after="0"/>
      </w:pPr>
      <w:r>
        <w:t xml:space="preserve">history, culture, and spirituality through these locations, and strive </w:t>
      </w:r>
    </w:p>
    <w:p w14:paraId="1122D7CB" w14:textId="77777777" w:rsidR="00FC15E6" w:rsidRDefault="001D79C6" w:rsidP="00054F23">
      <w:pPr>
        <w:spacing w:after="0"/>
      </w:pPr>
      <w:r>
        <w:t xml:space="preserve">to ensure that we operate in a manner that respects and honours </w:t>
      </w:r>
    </w:p>
    <w:p w14:paraId="00BD429E" w14:textId="77777777" w:rsidR="001D79C6" w:rsidRDefault="001D79C6" w:rsidP="00054F23">
      <w:pPr>
        <w:spacing w:after="0"/>
      </w:pPr>
      <w:r>
        <w:t xml:space="preserve">the Elders and Ancestors of these lands. </w:t>
      </w:r>
    </w:p>
    <w:p w14:paraId="77B15FE4" w14:textId="77777777" w:rsidR="00FC15E6" w:rsidRDefault="00FC15E6" w:rsidP="00054F23">
      <w:pPr>
        <w:spacing w:after="0"/>
      </w:pPr>
    </w:p>
    <w:p w14:paraId="6AB8AC62" w14:textId="77777777" w:rsidR="00FC15E6" w:rsidRDefault="001D79C6" w:rsidP="00054F23">
      <w:pPr>
        <w:spacing w:after="0"/>
      </w:pPr>
      <w:r>
        <w:t xml:space="preserve">We also respectfully acknowledge Swinburne’s Aboriginal and </w:t>
      </w:r>
    </w:p>
    <w:p w14:paraId="49BA08E3" w14:textId="77777777" w:rsidR="001D79C6" w:rsidRDefault="001D79C6" w:rsidP="00054F23">
      <w:pPr>
        <w:spacing w:after="0"/>
      </w:pPr>
      <w:r>
        <w:t xml:space="preserve">Torres Strait Islander staff, students, alumni, partners, and visitors. </w:t>
      </w:r>
    </w:p>
    <w:p w14:paraId="00F3CBC7" w14:textId="77777777" w:rsidR="00FC15E6" w:rsidRDefault="00FC15E6" w:rsidP="00054F23">
      <w:pPr>
        <w:spacing w:after="0"/>
      </w:pPr>
    </w:p>
    <w:p w14:paraId="23DD4692" w14:textId="77777777" w:rsidR="00FC15E6" w:rsidRDefault="001D79C6" w:rsidP="00054F23">
      <w:pPr>
        <w:spacing w:after="0"/>
      </w:pPr>
      <w:r>
        <w:t xml:space="preserve">We also acknowledge and respect the Traditional Owners of lands </w:t>
      </w:r>
    </w:p>
    <w:p w14:paraId="7AE90822" w14:textId="77777777" w:rsidR="00FC15E6" w:rsidRDefault="001D79C6" w:rsidP="00054F23">
      <w:pPr>
        <w:spacing w:after="0"/>
      </w:pPr>
      <w:r>
        <w:t xml:space="preserve">across Australia, their Elders, Ancestors, cultures, and heritage, </w:t>
      </w:r>
    </w:p>
    <w:p w14:paraId="58E9F56D" w14:textId="77777777" w:rsidR="00FC15E6" w:rsidRDefault="001D79C6" w:rsidP="00054F23">
      <w:pPr>
        <w:spacing w:after="0"/>
      </w:pPr>
      <w:r>
        <w:t xml:space="preserve">and recognise the continuing sovereignties of all Aboriginal and </w:t>
      </w:r>
    </w:p>
    <w:p w14:paraId="22793C6D" w14:textId="77777777" w:rsidR="001D79C6" w:rsidRDefault="001D79C6" w:rsidP="00054F23">
      <w:pPr>
        <w:spacing w:after="0"/>
      </w:pPr>
      <w:r>
        <w:t xml:space="preserve">Torres Strait Islander Nations. </w:t>
      </w:r>
    </w:p>
    <w:p w14:paraId="200FF5AB" w14:textId="77777777" w:rsidR="001D79C6" w:rsidRDefault="001D79C6" w:rsidP="001D79C6">
      <w:pPr>
        <w:ind w:left="283"/>
      </w:pPr>
    </w:p>
    <w:p w14:paraId="1F507352" w14:textId="77777777" w:rsidR="001D79C6" w:rsidRDefault="001D79C6" w:rsidP="001D79C6">
      <w:pPr>
        <w:ind w:left="283"/>
      </w:pPr>
    </w:p>
    <w:p w14:paraId="6C64CE3A" w14:textId="77777777" w:rsidR="001D79C6" w:rsidRDefault="001D79C6" w:rsidP="001D79C6">
      <w:pPr>
        <w:ind w:left="283"/>
      </w:pPr>
    </w:p>
    <w:p w14:paraId="7248852C" w14:textId="77777777" w:rsidR="001D79C6" w:rsidRDefault="00054F23" w:rsidP="001D79C6">
      <w:pPr>
        <w:ind w:left="283"/>
      </w:pPr>
      <w:r w:rsidRPr="00054F23">
        <w:rPr>
          <w:noProof/>
        </w:rPr>
        <w:drawing>
          <wp:anchor distT="0" distB="0" distL="114300" distR="114300" simplePos="0" relativeHeight="251658240" behindDoc="1" locked="0" layoutInCell="1" allowOverlap="1" wp14:anchorId="65A81654" wp14:editId="7C6D7758">
            <wp:simplePos x="0" y="0"/>
            <wp:positionH relativeFrom="column">
              <wp:posOffset>3975100</wp:posOffset>
            </wp:positionH>
            <wp:positionV relativeFrom="page">
              <wp:posOffset>6944328</wp:posOffset>
            </wp:positionV>
            <wp:extent cx="2184400" cy="431800"/>
            <wp:effectExtent l="0" t="0" r="0" b="0"/>
            <wp:wrapThrough wrapText="bothSides">
              <wp:wrapPolygon edited="0">
                <wp:start x="0" y="0"/>
                <wp:lineTo x="0" y="20965"/>
                <wp:lineTo x="21474" y="20965"/>
                <wp:lineTo x="21474" y="0"/>
                <wp:lineTo x="0" y="0"/>
              </wp:wrapPolygon>
            </wp:wrapThrough>
            <wp:docPr id="3" name="Picture 2" descr="Swinburne Values logos&#10;">
              <a:extLst xmlns:a="http://schemas.openxmlformats.org/drawingml/2006/main">
                <a:ext uri="{FF2B5EF4-FFF2-40B4-BE49-F238E27FC236}">
                  <a16:creationId xmlns:a16="http://schemas.microsoft.com/office/drawing/2014/main" id="{C7891294-91D2-245A-4E5F-9C2C0FFB7B34}"/>
                </a:ext>
              </a:extLst>
            </wp:docPr>
            <wp:cNvGraphicFramePr/>
            <a:graphic xmlns:a="http://schemas.openxmlformats.org/drawingml/2006/main">
              <a:graphicData uri="http://schemas.openxmlformats.org/drawingml/2006/picture">
                <pic:pic xmlns:pic="http://schemas.openxmlformats.org/drawingml/2006/picture">
                  <pic:nvPicPr>
                    <pic:cNvPr id="3" name="Picture 2" descr="Swinburne Values logos&#10;">
                      <a:extLst>
                        <a:ext uri="{FF2B5EF4-FFF2-40B4-BE49-F238E27FC236}">
                          <a16:creationId xmlns:a16="http://schemas.microsoft.com/office/drawing/2014/main" id="{C7891294-91D2-245A-4E5F-9C2C0FFB7B34}"/>
                        </a:ext>
                      </a:extLst>
                    </pic:cNvPr>
                    <pic:cNvPicPr/>
                  </pic:nvPicPr>
                  <pic:blipFill>
                    <a:blip r:embed="rId14" cstate="print">
                      <a:alphaModFix amt="50000"/>
                      <a:extLst>
                        <a:ext uri="{28A0092B-C50C-407E-A947-70E740481C1C}">
                          <a14:useLocalDpi xmlns:a14="http://schemas.microsoft.com/office/drawing/2010/main" val="0"/>
                        </a:ext>
                      </a:extLst>
                    </a:blip>
                    <a:srcRect/>
                    <a:stretch>
                      <a:fillRect/>
                    </a:stretch>
                  </pic:blipFill>
                  <pic:spPr bwMode="auto">
                    <a:xfrm>
                      <a:off x="0" y="0"/>
                      <a:ext cx="2184400" cy="43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1D97FF" w14:textId="77777777" w:rsidR="003A7C18" w:rsidRDefault="003A7C18">
      <w:r>
        <w:br w:type="page"/>
      </w:r>
    </w:p>
    <w:p w14:paraId="640E672E" w14:textId="77777777" w:rsidR="000728D0" w:rsidRDefault="000728D0" w:rsidP="006E6B27">
      <w:pPr>
        <w:rPr>
          <w:rFonts w:asciiTheme="majorHAnsi" w:hAnsiTheme="majorHAnsi"/>
          <w:b/>
          <w:bCs/>
          <w:sz w:val="44"/>
          <w:szCs w:val="44"/>
        </w:rPr>
      </w:pPr>
    </w:p>
    <w:p w14:paraId="1925214B" w14:textId="591DB750" w:rsidR="006E6B27" w:rsidRPr="00AB3456" w:rsidRDefault="00DD3375" w:rsidP="006E6B27">
      <w:pPr>
        <w:rPr>
          <w:rFonts w:asciiTheme="majorHAnsi" w:hAnsiTheme="majorHAnsi"/>
          <w:b/>
          <w:bCs/>
          <w:sz w:val="44"/>
          <w:szCs w:val="44"/>
        </w:rPr>
      </w:pPr>
      <w:r w:rsidRPr="00AB3456">
        <w:rPr>
          <w:rFonts w:asciiTheme="majorHAnsi" w:hAnsiTheme="majorHAnsi"/>
          <w:b/>
          <w:bCs/>
          <w:sz w:val="44"/>
          <w:szCs w:val="44"/>
        </w:rPr>
        <w:t xml:space="preserve">A note on </w:t>
      </w:r>
      <w:r w:rsidRPr="00AB3456">
        <w:rPr>
          <w:rFonts w:asciiTheme="majorHAnsi" w:hAnsiTheme="majorHAnsi"/>
          <w:b/>
          <w:bCs/>
          <w:i/>
          <w:iCs/>
          <w:sz w:val="44"/>
          <w:szCs w:val="44"/>
        </w:rPr>
        <w:t>disability</w:t>
      </w:r>
    </w:p>
    <w:p w14:paraId="071C530F" w14:textId="3574AAD1" w:rsidR="00DD3375" w:rsidRPr="00CB1144" w:rsidRDefault="000806C8" w:rsidP="00CB1144">
      <w:pPr>
        <w:pStyle w:val="NoSpacing"/>
        <w:rPr>
          <w:sz w:val="24"/>
          <w:szCs w:val="24"/>
        </w:rPr>
      </w:pPr>
      <w:r w:rsidRPr="00CB1144">
        <w:rPr>
          <w:sz w:val="24"/>
          <w:szCs w:val="24"/>
        </w:rPr>
        <w:t xml:space="preserve">Disability occurs when a person with a long-term physical, psychosocial, neurological, intellectual, or sensory condition is met with societal barriers that prevent them from participating on an equal basis with non-disabled people.* </w:t>
      </w:r>
    </w:p>
    <w:p w14:paraId="10F20316" w14:textId="77777777" w:rsidR="00DD3375" w:rsidRPr="00CB1144" w:rsidRDefault="00DD3375" w:rsidP="00CB1144">
      <w:pPr>
        <w:pStyle w:val="NoSpacing"/>
        <w:rPr>
          <w:sz w:val="24"/>
          <w:szCs w:val="24"/>
        </w:rPr>
      </w:pPr>
    </w:p>
    <w:p w14:paraId="60D91A24" w14:textId="3FF803FF" w:rsidR="000806C8" w:rsidRPr="00CB1144" w:rsidRDefault="000806C8" w:rsidP="00CB1144">
      <w:pPr>
        <w:pStyle w:val="NoSpacing"/>
        <w:rPr>
          <w:sz w:val="24"/>
          <w:szCs w:val="24"/>
        </w:rPr>
      </w:pPr>
      <w:r w:rsidRPr="00CB1144">
        <w:rPr>
          <w:sz w:val="24"/>
          <w:szCs w:val="24"/>
        </w:rPr>
        <w:t xml:space="preserve">This definition reflects the biopsychosocial model of disability, which recognises that disability is created not by the condition itself, but by environments, systems, and attitudes that are inaccessible or exclusionary. </w:t>
      </w:r>
    </w:p>
    <w:p w14:paraId="407AF5BD" w14:textId="1EBF8534" w:rsidR="006E6B27" w:rsidRDefault="006E6B27" w:rsidP="00CB1144">
      <w:pPr>
        <w:pStyle w:val="NoSpacing"/>
      </w:pPr>
    </w:p>
    <w:p w14:paraId="3D5103E4" w14:textId="46F6F8B6" w:rsidR="004C4C99" w:rsidRDefault="007C262F" w:rsidP="00CB1144">
      <w:pPr>
        <w:pStyle w:val="NoSpacing"/>
        <w:rPr>
          <w:sz w:val="24"/>
          <w:szCs w:val="24"/>
        </w:rPr>
      </w:pPr>
      <w:r>
        <w:rPr>
          <w:sz w:val="24"/>
          <w:szCs w:val="24"/>
        </w:rPr>
        <w:t xml:space="preserve">Swinburne </w:t>
      </w:r>
      <w:r w:rsidR="00F52187" w:rsidRPr="007C262F">
        <w:rPr>
          <w:sz w:val="24"/>
          <w:szCs w:val="24"/>
        </w:rPr>
        <w:t xml:space="preserve">is legally obligated to comply with the </w:t>
      </w:r>
      <w:hyperlink r:id="rId15" w:history="1">
        <w:r w:rsidR="00F52187" w:rsidRPr="00D61846">
          <w:rPr>
            <w:rStyle w:val="Hyperlink"/>
            <w:i/>
            <w:iCs/>
            <w:sz w:val="24"/>
            <w:szCs w:val="24"/>
          </w:rPr>
          <w:t>Disability Discrimination Act 1992</w:t>
        </w:r>
      </w:hyperlink>
      <w:r w:rsidR="00F52187" w:rsidRPr="007C262F">
        <w:rPr>
          <w:sz w:val="24"/>
          <w:szCs w:val="24"/>
        </w:rPr>
        <w:t xml:space="preserve"> and the </w:t>
      </w:r>
      <w:hyperlink r:id="rId16" w:history="1">
        <w:r w:rsidR="00F52187" w:rsidRPr="00801F9B">
          <w:rPr>
            <w:rStyle w:val="Hyperlink"/>
            <w:i/>
            <w:iCs/>
            <w:sz w:val="24"/>
            <w:szCs w:val="24"/>
          </w:rPr>
          <w:t>Disability Standards for Education 2005</w:t>
        </w:r>
      </w:hyperlink>
      <w:r w:rsidR="00F52187" w:rsidRPr="007C262F">
        <w:rPr>
          <w:sz w:val="24"/>
          <w:szCs w:val="24"/>
        </w:rPr>
        <w:t>. These frameworks require educational institutions</w:t>
      </w:r>
      <w:r w:rsidR="005302A7">
        <w:rPr>
          <w:sz w:val="24"/>
          <w:szCs w:val="24"/>
        </w:rPr>
        <w:t xml:space="preserve"> like ours</w:t>
      </w:r>
      <w:r w:rsidR="00F52187" w:rsidRPr="007C262F">
        <w:rPr>
          <w:sz w:val="24"/>
          <w:szCs w:val="24"/>
        </w:rPr>
        <w:t xml:space="preserve"> to ensure that students and staff with disability can participate on an equal basis with others, including through reasonable adjustments in education and employment settings</w:t>
      </w:r>
      <w:r w:rsidR="007B54BE">
        <w:rPr>
          <w:sz w:val="24"/>
          <w:szCs w:val="24"/>
        </w:rPr>
        <w:t>. The DEAP has been designed to</w:t>
      </w:r>
      <w:r w:rsidR="002C05DC">
        <w:rPr>
          <w:sz w:val="24"/>
          <w:szCs w:val="24"/>
        </w:rPr>
        <w:t xml:space="preserve"> support a </w:t>
      </w:r>
      <w:r w:rsidR="005F415D">
        <w:rPr>
          <w:sz w:val="24"/>
          <w:szCs w:val="24"/>
        </w:rPr>
        <w:t>university wide approach,</w:t>
      </w:r>
      <w:r w:rsidR="002C05DC" w:rsidRPr="002C05DC">
        <w:rPr>
          <w:sz w:val="24"/>
          <w:szCs w:val="24"/>
        </w:rPr>
        <w:t xml:space="preserve"> </w:t>
      </w:r>
      <w:r w:rsidR="005F415D">
        <w:rPr>
          <w:sz w:val="24"/>
          <w:szCs w:val="24"/>
        </w:rPr>
        <w:t>p</w:t>
      </w:r>
      <w:r w:rsidR="002C05DC" w:rsidRPr="004C4D8E">
        <w:rPr>
          <w:sz w:val="24"/>
          <w:szCs w:val="24"/>
        </w:rPr>
        <w:t>rovid</w:t>
      </w:r>
      <w:r w:rsidR="005F415D">
        <w:rPr>
          <w:sz w:val="24"/>
          <w:szCs w:val="24"/>
        </w:rPr>
        <w:t>ing</w:t>
      </w:r>
      <w:r w:rsidR="002C05DC" w:rsidRPr="004C4D8E">
        <w:rPr>
          <w:sz w:val="24"/>
          <w:szCs w:val="24"/>
        </w:rPr>
        <w:t xml:space="preserve"> clear objectives, actions, and accountability embedded in our policies and processes</w:t>
      </w:r>
      <w:r w:rsidR="00F70750">
        <w:rPr>
          <w:sz w:val="24"/>
          <w:szCs w:val="24"/>
        </w:rPr>
        <w:t>.</w:t>
      </w:r>
    </w:p>
    <w:p w14:paraId="6AF3696D" w14:textId="77777777" w:rsidR="004C4D8E" w:rsidRDefault="004C4D8E" w:rsidP="00CB1144">
      <w:pPr>
        <w:pStyle w:val="NoSpacing"/>
        <w:rPr>
          <w:sz w:val="24"/>
          <w:szCs w:val="24"/>
        </w:rPr>
      </w:pPr>
    </w:p>
    <w:p w14:paraId="7212E8E5" w14:textId="0E2F118F" w:rsidR="004B1ADD" w:rsidRPr="007C262F" w:rsidRDefault="004B1ADD" w:rsidP="00CB1144">
      <w:pPr>
        <w:pStyle w:val="NoSpacing"/>
        <w:rPr>
          <w:sz w:val="24"/>
          <w:szCs w:val="24"/>
        </w:rPr>
      </w:pPr>
    </w:p>
    <w:p w14:paraId="1C256F76" w14:textId="77777777" w:rsidR="004B1ADD" w:rsidRDefault="004B1ADD" w:rsidP="006E6B27">
      <w:pPr>
        <w:pStyle w:val="NoSpacing"/>
      </w:pPr>
    </w:p>
    <w:p w14:paraId="095970DB" w14:textId="77777777" w:rsidR="004B1ADD" w:rsidRDefault="004B1ADD" w:rsidP="006E6B27">
      <w:pPr>
        <w:pStyle w:val="NoSpacing"/>
      </w:pPr>
    </w:p>
    <w:p w14:paraId="291F2463" w14:textId="77777777" w:rsidR="004B1ADD" w:rsidRDefault="004B1ADD" w:rsidP="006E6B27">
      <w:pPr>
        <w:pStyle w:val="NoSpacing"/>
      </w:pPr>
    </w:p>
    <w:p w14:paraId="2F281674" w14:textId="77777777" w:rsidR="004B1ADD" w:rsidRDefault="004B1ADD" w:rsidP="006E6B27">
      <w:pPr>
        <w:pStyle w:val="NoSpacing"/>
      </w:pPr>
    </w:p>
    <w:p w14:paraId="7A8D4504" w14:textId="77777777" w:rsidR="004B1ADD" w:rsidRDefault="004B1ADD" w:rsidP="006E6B27">
      <w:pPr>
        <w:pStyle w:val="NoSpacing"/>
      </w:pPr>
    </w:p>
    <w:p w14:paraId="7366A3AD" w14:textId="77777777" w:rsidR="004B1ADD" w:rsidRDefault="004B1ADD" w:rsidP="006E6B27">
      <w:pPr>
        <w:pStyle w:val="NoSpacing"/>
      </w:pPr>
    </w:p>
    <w:p w14:paraId="3B319C38" w14:textId="77777777" w:rsidR="004B1ADD" w:rsidRDefault="004B1ADD" w:rsidP="006E6B27">
      <w:pPr>
        <w:pStyle w:val="NoSpacing"/>
      </w:pPr>
    </w:p>
    <w:p w14:paraId="44EB62A2" w14:textId="77777777" w:rsidR="004B1ADD" w:rsidRDefault="004B1ADD" w:rsidP="006E6B27">
      <w:pPr>
        <w:pStyle w:val="NoSpacing"/>
      </w:pPr>
    </w:p>
    <w:p w14:paraId="2E178865" w14:textId="77777777" w:rsidR="000728D0" w:rsidRDefault="000728D0" w:rsidP="006E6B27">
      <w:pPr>
        <w:pStyle w:val="NoSpacing"/>
      </w:pPr>
    </w:p>
    <w:p w14:paraId="21763F86" w14:textId="77777777" w:rsidR="000728D0" w:rsidRDefault="000728D0" w:rsidP="006E6B27">
      <w:pPr>
        <w:pStyle w:val="NoSpacing"/>
      </w:pPr>
    </w:p>
    <w:p w14:paraId="68B23BEE" w14:textId="77777777" w:rsidR="000728D0" w:rsidRDefault="000728D0" w:rsidP="006E6B27">
      <w:pPr>
        <w:pStyle w:val="NoSpacing"/>
      </w:pPr>
    </w:p>
    <w:p w14:paraId="03758199" w14:textId="77777777" w:rsidR="000728D0" w:rsidRDefault="000728D0" w:rsidP="006E6B27">
      <w:pPr>
        <w:pStyle w:val="NoSpacing"/>
      </w:pPr>
    </w:p>
    <w:p w14:paraId="7723BA18" w14:textId="77777777" w:rsidR="000728D0" w:rsidRDefault="000728D0" w:rsidP="006E6B27">
      <w:pPr>
        <w:pStyle w:val="NoSpacing"/>
      </w:pPr>
    </w:p>
    <w:p w14:paraId="150A353C" w14:textId="77777777" w:rsidR="000728D0" w:rsidRDefault="000728D0" w:rsidP="006E6B27">
      <w:pPr>
        <w:pStyle w:val="NoSpacing"/>
      </w:pPr>
    </w:p>
    <w:p w14:paraId="5A280727" w14:textId="36EB3CEC" w:rsidR="006E6B27" w:rsidRPr="00F24A01" w:rsidRDefault="000806C8" w:rsidP="006E6B27">
      <w:pPr>
        <w:pStyle w:val="NoSpacing"/>
        <w:rPr>
          <w:i/>
          <w:iCs/>
        </w:rPr>
      </w:pPr>
      <w:r>
        <w:t>*</w:t>
      </w:r>
      <w:r w:rsidRPr="00F24A01">
        <w:rPr>
          <w:i/>
          <w:iCs/>
        </w:rPr>
        <w:t xml:space="preserve">Adapted from the </w:t>
      </w:r>
      <w:hyperlink r:id="rId17" w:history="1">
        <w:r w:rsidR="00F24A01" w:rsidRPr="007533CD">
          <w:rPr>
            <w:rStyle w:val="Hyperlink"/>
            <w:i/>
            <w:iCs/>
          </w:rPr>
          <w:t>United Nations Convention on the Rights of Persons with Disabilities</w:t>
        </w:r>
      </w:hyperlink>
    </w:p>
    <w:p w14:paraId="6432D297" w14:textId="77777777" w:rsidR="006E6B27" w:rsidRDefault="006E6B27" w:rsidP="006E6B27">
      <w:pPr>
        <w:pStyle w:val="NoSpacing"/>
      </w:pPr>
    </w:p>
    <w:p w14:paraId="01420253" w14:textId="77777777" w:rsidR="00E25A74" w:rsidRDefault="00E25A74" w:rsidP="000728D0">
      <w:pPr>
        <w:rPr>
          <w:rFonts w:ascii="Times New Roman" w:hAnsi="Times New Roman" w:cs="Times New Roman"/>
          <w:i/>
          <w:iCs/>
          <w:kern w:val="0"/>
          <w:sz w:val="15"/>
          <w:szCs w:val="15"/>
          <w:lang w:val="en-GB"/>
        </w:rPr>
      </w:pPr>
    </w:p>
    <w:p w14:paraId="6447C0DA" w14:textId="77777777" w:rsidR="00E25A74" w:rsidRDefault="00E25A74" w:rsidP="000728D0">
      <w:pPr>
        <w:rPr>
          <w:rFonts w:ascii="Times New Roman" w:hAnsi="Times New Roman" w:cs="Times New Roman"/>
          <w:i/>
          <w:iCs/>
          <w:kern w:val="0"/>
          <w:sz w:val="15"/>
          <w:szCs w:val="15"/>
          <w:lang w:val="en-GB"/>
        </w:rPr>
      </w:pPr>
    </w:p>
    <w:p w14:paraId="7B212E8D" w14:textId="77777777" w:rsidR="00E25A74" w:rsidRDefault="00E25A74" w:rsidP="000728D0">
      <w:pPr>
        <w:rPr>
          <w:rFonts w:ascii="Times New Roman" w:hAnsi="Times New Roman" w:cs="Times New Roman"/>
          <w:i/>
          <w:iCs/>
          <w:kern w:val="0"/>
          <w:sz w:val="15"/>
          <w:szCs w:val="15"/>
          <w:lang w:val="en-GB"/>
        </w:rPr>
      </w:pPr>
    </w:p>
    <w:p w14:paraId="317F5B0A" w14:textId="77777777" w:rsidR="00E25A74" w:rsidRDefault="00E25A74" w:rsidP="000728D0">
      <w:pPr>
        <w:rPr>
          <w:rFonts w:ascii="Times New Roman" w:hAnsi="Times New Roman" w:cs="Times New Roman"/>
          <w:i/>
          <w:iCs/>
          <w:kern w:val="0"/>
          <w:sz w:val="15"/>
          <w:szCs w:val="15"/>
          <w:lang w:val="en-GB"/>
        </w:rPr>
      </w:pPr>
    </w:p>
    <w:p w14:paraId="582EBBD7" w14:textId="2FBE458F" w:rsidR="00823154" w:rsidRPr="0076347B" w:rsidRDefault="00123229" w:rsidP="000728D0">
      <w:pPr>
        <w:rPr>
          <w:b/>
          <w:bCs/>
          <w:sz w:val="40"/>
          <w:szCs w:val="40"/>
        </w:rPr>
      </w:pPr>
      <w:r w:rsidRPr="00123229">
        <w:rPr>
          <w:rFonts w:asciiTheme="majorHAnsi" w:hAnsiTheme="majorHAnsi"/>
          <w:b/>
          <w:bCs/>
          <w:sz w:val="44"/>
          <w:szCs w:val="44"/>
        </w:rPr>
        <w:t>Disabled Equity Action Plan (DEAP</w:t>
      </w:r>
      <w:r w:rsidR="00823154">
        <w:rPr>
          <w:b/>
          <w:bCs/>
          <w:sz w:val="40"/>
          <w:szCs w:val="40"/>
        </w:rPr>
        <w:t xml:space="preserve">)                                         </w:t>
      </w:r>
    </w:p>
    <w:p w14:paraId="13E9140E" w14:textId="77777777" w:rsidR="00823154" w:rsidRDefault="00823154" w:rsidP="00823154">
      <w:pPr>
        <w:pStyle w:val="NoSpacing"/>
      </w:pPr>
    </w:p>
    <w:p w14:paraId="2AF13409" w14:textId="22E957FA" w:rsidR="00823154" w:rsidRPr="00FC15E6" w:rsidRDefault="00823154" w:rsidP="00823154">
      <w:pPr>
        <w:pStyle w:val="NoSpacing"/>
        <w:rPr>
          <w:sz w:val="24"/>
          <w:szCs w:val="24"/>
        </w:rPr>
      </w:pPr>
      <w:r w:rsidRPr="00FC15E6">
        <w:rPr>
          <w:sz w:val="24"/>
          <w:szCs w:val="24"/>
        </w:rPr>
        <w:t xml:space="preserve">The </w:t>
      </w:r>
      <w:r w:rsidR="000F291F">
        <w:rPr>
          <w:sz w:val="24"/>
          <w:szCs w:val="24"/>
        </w:rPr>
        <w:t xml:space="preserve">DEAP </w:t>
      </w:r>
      <w:r w:rsidRPr="00FC15E6">
        <w:rPr>
          <w:sz w:val="24"/>
          <w:szCs w:val="24"/>
        </w:rPr>
        <w:t>has five key focus areas: </w:t>
      </w:r>
    </w:p>
    <w:p w14:paraId="0265F95E" w14:textId="77777777" w:rsidR="00823154" w:rsidRPr="00FC15E6" w:rsidRDefault="00823154" w:rsidP="00823154">
      <w:pPr>
        <w:pStyle w:val="NoSpacing"/>
        <w:rPr>
          <w:sz w:val="24"/>
          <w:szCs w:val="24"/>
        </w:rPr>
      </w:pPr>
      <w:r w:rsidRPr="00FC15E6">
        <w:rPr>
          <w:sz w:val="24"/>
          <w:szCs w:val="24"/>
        </w:rPr>
        <w:t> </w:t>
      </w:r>
    </w:p>
    <w:p w14:paraId="1D1C3230" w14:textId="77777777" w:rsidR="00823154" w:rsidRPr="00FC15E6" w:rsidRDefault="00823154" w:rsidP="00823154">
      <w:pPr>
        <w:pStyle w:val="NoSpacing"/>
        <w:numPr>
          <w:ilvl w:val="0"/>
          <w:numId w:val="1"/>
        </w:numPr>
        <w:rPr>
          <w:sz w:val="24"/>
          <w:szCs w:val="24"/>
        </w:rPr>
      </w:pPr>
      <w:r w:rsidRPr="00FC15E6">
        <w:rPr>
          <w:b/>
          <w:bCs/>
          <w:sz w:val="24"/>
          <w:szCs w:val="24"/>
        </w:rPr>
        <w:t>Leadership Commitment</w:t>
      </w:r>
      <w:r w:rsidRPr="00FC15E6">
        <w:rPr>
          <w:sz w:val="24"/>
          <w:szCs w:val="24"/>
        </w:rPr>
        <w:t>– Swinburne leaders are committed to increasing the university’s disability confidence by implementing the DEAP, ensuring that our policies and processes are inclusive of people with disability, partnering with the Swinburne Accessibility Network and Swinburne Association for Accessibility to increase a sense of belonging for staff and students with disability at Swinburne.  </w:t>
      </w:r>
    </w:p>
    <w:p w14:paraId="5DBE2744" w14:textId="77777777" w:rsidR="00823154" w:rsidRPr="00FC15E6" w:rsidRDefault="00823154" w:rsidP="00823154">
      <w:pPr>
        <w:pStyle w:val="NoSpacing"/>
        <w:rPr>
          <w:sz w:val="24"/>
          <w:szCs w:val="24"/>
        </w:rPr>
      </w:pPr>
      <w:r w:rsidRPr="00FC15E6">
        <w:rPr>
          <w:sz w:val="24"/>
          <w:szCs w:val="24"/>
        </w:rPr>
        <w:t> </w:t>
      </w:r>
    </w:p>
    <w:p w14:paraId="62F545A6" w14:textId="77777777" w:rsidR="00823154" w:rsidRPr="00FC15E6" w:rsidRDefault="00823154" w:rsidP="00823154">
      <w:pPr>
        <w:pStyle w:val="NoSpacing"/>
        <w:numPr>
          <w:ilvl w:val="0"/>
          <w:numId w:val="2"/>
        </w:numPr>
        <w:rPr>
          <w:sz w:val="24"/>
          <w:szCs w:val="24"/>
        </w:rPr>
      </w:pPr>
      <w:r w:rsidRPr="00FC15E6">
        <w:rPr>
          <w:b/>
          <w:bCs/>
          <w:sz w:val="24"/>
          <w:szCs w:val="24"/>
          <w:lang w:val="en-US"/>
        </w:rPr>
        <w:t>Student Experience</w:t>
      </w:r>
      <w:r w:rsidRPr="00FC15E6">
        <w:rPr>
          <w:sz w:val="24"/>
          <w:szCs w:val="24"/>
          <w:lang w:val="en-US"/>
        </w:rPr>
        <w:t xml:space="preserve"> – We continue to attract talented students from around the globe with diverse backgrounds and experience and ensure equity for students living with disability throughout the student lifecycle.  Support for students with disability is promoted and resourced to enable them to achieve their full potential.  </w:t>
      </w:r>
    </w:p>
    <w:p w14:paraId="767DEB5C" w14:textId="77777777" w:rsidR="00823154" w:rsidRPr="00FC15E6" w:rsidRDefault="00823154" w:rsidP="00823154">
      <w:pPr>
        <w:pStyle w:val="NoSpacing"/>
        <w:rPr>
          <w:sz w:val="24"/>
          <w:szCs w:val="24"/>
        </w:rPr>
      </w:pPr>
      <w:r w:rsidRPr="00FC15E6">
        <w:rPr>
          <w:sz w:val="24"/>
          <w:szCs w:val="24"/>
        </w:rPr>
        <w:t> </w:t>
      </w:r>
    </w:p>
    <w:p w14:paraId="57BB2481" w14:textId="77777777" w:rsidR="00823154" w:rsidRPr="00FC15E6" w:rsidRDefault="00823154" w:rsidP="00823154">
      <w:pPr>
        <w:pStyle w:val="NoSpacing"/>
        <w:numPr>
          <w:ilvl w:val="0"/>
          <w:numId w:val="3"/>
        </w:numPr>
        <w:rPr>
          <w:sz w:val="24"/>
          <w:szCs w:val="24"/>
        </w:rPr>
      </w:pPr>
      <w:r w:rsidRPr="00FC15E6">
        <w:rPr>
          <w:b/>
          <w:bCs/>
          <w:sz w:val="24"/>
          <w:szCs w:val="24"/>
          <w:lang w:val="en-US"/>
        </w:rPr>
        <w:t>Employee Experience</w:t>
      </w:r>
      <w:r w:rsidRPr="00FC15E6">
        <w:rPr>
          <w:sz w:val="24"/>
          <w:szCs w:val="24"/>
          <w:lang w:val="en-US"/>
        </w:rPr>
        <w:t xml:space="preserve"> – We continue to attract and retain talented people with diverse backgrounds and experience to our workplace, including people with disability. We strive to make our workplace inclusive, equitable and accessible. </w:t>
      </w:r>
    </w:p>
    <w:p w14:paraId="41743AE9" w14:textId="77777777" w:rsidR="00823154" w:rsidRPr="00FC15E6" w:rsidRDefault="00823154" w:rsidP="00823154">
      <w:pPr>
        <w:pStyle w:val="NoSpacing"/>
        <w:rPr>
          <w:sz w:val="24"/>
          <w:szCs w:val="24"/>
        </w:rPr>
      </w:pPr>
      <w:r w:rsidRPr="00FC15E6">
        <w:rPr>
          <w:sz w:val="24"/>
          <w:szCs w:val="24"/>
        </w:rPr>
        <w:t> </w:t>
      </w:r>
    </w:p>
    <w:p w14:paraId="2304D284" w14:textId="77777777" w:rsidR="00823154" w:rsidRPr="00FC15E6" w:rsidRDefault="00823154" w:rsidP="00823154">
      <w:pPr>
        <w:pStyle w:val="NoSpacing"/>
        <w:numPr>
          <w:ilvl w:val="0"/>
          <w:numId w:val="4"/>
        </w:numPr>
        <w:rPr>
          <w:sz w:val="24"/>
          <w:szCs w:val="24"/>
        </w:rPr>
      </w:pPr>
      <w:r w:rsidRPr="00FC15E6">
        <w:rPr>
          <w:b/>
          <w:bCs/>
          <w:sz w:val="24"/>
          <w:szCs w:val="24"/>
          <w:lang w:val="en-US"/>
        </w:rPr>
        <w:t xml:space="preserve">Built Environment </w:t>
      </w:r>
      <w:r w:rsidRPr="00FC15E6">
        <w:rPr>
          <w:sz w:val="24"/>
          <w:szCs w:val="24"/>
          <w:lang w:val="en-US"/>
        </w:rPr>
        <w:t xml:space="preserve">– Our built environments continue to meet our legislative requirements for accessibility for staff, students, and visitors. We will continue to </w:t>
      </w:r>
      <w:r w:rsidRPr="00FC15E6">
        <w:rPr>
          <w:color w:val="000000" w:themeColor="text1"/>
          <w:sz w:val="24"/>
          <w:szCs w:val="24"/>
        </w:rPr>
        <w:t>embed inclusive design and accessibility in design standards for new buildings, renovations and major works.</w:t>
      </w:r>
      <w:r w:rsidRPr="00FC15E6">
        <w:rPr>
          <w:sz w:val="24"/>
          <w:szCs w:val="24"/>
        </w:rPr>
        <w:t> </w:t>
      </w:r>
    </w:p>
    <w:p w14:paraId="0B0CCB94" w14:textId="77777777" w:rsidR="00823154" w:rsidRPr="00FC15E6" w:rsidRDefault="00823154" w:rsidP="00823154">
      <w:pPr>
        <w:pStyle w:val="NoSpacing"/>
        <w:ind w:left="720"/>
        <w:rPr>
          <w:sz w:val="24"/>
          <w:szCs w:val="24"/>
        </w:rPr>
      </w:pPr>
    </w:p>
    <w:p w14:paraId="04EA9408" w14:textId="77777777" w:rsidR="00823154" w:rsidRPr="00FC15E6" w:rsidRDefault="00823154" w:rsidP="00823154">
      <w:pPr>
        <w:pStyle w:val="NoSpacing"/>
        <w:numPr>
          <w:ilvl w:val="0"/>
          <w:numId w:val="5"/>
        </w:numPr>
        <w:rPr>
          <w:sz w:val="24"/>
          <w:szCs w:val="24"/>
        </w:rPr>
      </w:pPr>
      <w:r w:rsidRPr="00FC15E6">
        <w:rPr>
          <w:b/>
          <w:bCs/>
          <w:sz w:val="24"/>
          <w:szCs w:val="24"/>
          <w:lang w:val="en-US"/>
        </w:rPr>
        <w:t>Digital Environment</w:t>
      </w:r>
      <w:r w:rsidRPr="00FC15E6">
        <w:rPr>
          <w:sz w:val="24"/>
          <w:szCs w:val="24"/>
          <w:lang w:val="en-US"/>
        </w:rPr>
        <w:t xml:space="preserve"> – We will embrace technological innovations to enhance accessibility and inclusion and continue working towards Swinburne’s vision of people and technology working together to create a better world.   </w:t>
      </w:r>
    </w:p>
    <w:p w14:paraId="363DB147" w14:textId="77777777" w:rsidR="00823154" w:rsidRPr="00FC15E6" w:rsidRDefault="00823154" w:rsidP="00823154">
      <w:pPr>
        <w:pStyle w:val="NoSpacing"/>
        <w:rPr>
          <w:sz w:val="24"/>
          <w:szCs w:val="24"/>
        </w:rPr>
      </w:pPr>
      <w:r w:rsidRPr="00FC15E6">
        <w:rPr>
          <w:sz w:val="24"/>
          <w:szCs w:val="24"/>
        </w:rPr>
        <w:t> </w:t>
      </w:r>
    </w:p>
    <w:p w14:paraId="454D3F3B" w14:textId="77777777" w:rsidR="00216A4A" w:rsidRPr="00216A4A" w:rsidRDefault="00216A4A" w:rsidP="00216A4A">
      <w:pPr>
        <w:pStyle w:val="NoSpacing"/>
        <w:rPr>
          <w:sz w:val="24"/>
          <w:szCs w:val="24"/>
        </w:rPr>
      </w:pPr>
      <w:r w:rsidRPr="00216A4A">
        <w:rPr>
          <w:sz w:val="24"/>
          <w:szCs w:val="24"/>
        </w:rPr>
        <w:t xml:space="preserve">We acknowledge and respect that people have different preferences when it comes to language. This Action Plan uses both identity-first </w:t>
      </w:r>
    </w:p>
    <w:p w14:paraId="3F7FA3DC" w14:textId="77777777" w:rsidR="00216A4A" w:rsidRPr="00216A4A" w:rsidRDefault="00216A4A" w:rsidP="00216A4A">
      <w:pPr>
        <w:pStyle w:val="NoSpacing"/>
        <w:rPr>
          <w:sz w:val="24"/>
          <w:szCs w:val="24"/>
        </w:rPr>
      </w:pPr>
      <w:r w:rsidRPr="00216A4A">
        <w:rPr>
          <w:sz w:val="24"/>
          <w:szCs w:val="24"/>
        </w:rPr>
        <w:t>(e.g., disabled person) and person-first (e.g., person with disability) language to reflect the diversity of perspectives within the disabled community.</w:t>
      </w:r>
    </w:p>
    <w:p w14:paraId="1D75BBC3" w14:textId="77777777" w:rsidR="00823154" w:rsidRPr="00FC15E6" w:rsidRDefault="00823154" w:rsidP="001D79C6">
      <w:pPr>
        <w:ind w:left="283"/>
        <w:rPr>
          <w:sz w:val="28"/>
          <w:szCs w:val="28"/>
        </w:rPr>
      </w:pPr>
    </w:p>
    <w:p w14:paraId="48B0F23E" w14:textId="77777777" w:rsidR="00823154" w:rsidRDefault="00054F23" w:rsidP="001D79C6">
      <w:pPr>
        <w:ind w:left="283"/>
      </w:pPr>
      <w:r w:rsidRPr="00054F23">
        <w:rPr>
          <w:noProof/>
        </w:rPr>
        <w:drawing>
          <wp:anchor distT="0" distB="0" distL="114300" distR="114300" simplePos="0" relativeHeight="251658241" behindDoc="1" locked="0" layoutInCell="1" allowOverlap="1" wp14:anchorId="0E885B37" wp14:editId="20200434">
            <wp:simplePos x="0" y="0"/>
            <wp:positionH relativeFrom="column">
              <wp:posOffset>3889094</wp:posOffset>
            </wp:positionH>
            <wp:positionV relativeFrom="page">
              <wp:posOffset>6990080</wp:posOffset>
            </wp:positionV>
            <wp:extent cx="2184400" cy="431800"/>
            <wp:effectExtent l="0" t="0" r="0" b="0"/>
            <wp:wrapThrough wrapText="bothSides">
              <wp:wrapPolygon edited="0">
                <wp:start x="0" y="0"/>
                <wp:lineTo x="0" y="20965"/>
                <wp:lineTo x="21474" y="20965"/>
                <wp:lineTo x="21474" y="0"/>
                <wp:lineTo x="0" y="0"/>
              </wp:wrapPolygon>
            </wp:wrapThrough>
            <wp:docPr id="150717503" name="Picture 2" descr="Swinburne Values logos&#10;">
              <a:extLst xmlns:a="http://schemas.openxmlformats.org/drawingml/2006/main">
                <a:ext uri="{FF2B5EF4-FFF2-40B4-BE49-F238E27FC236}">
                  <a16:creationId xmlns:a16="http://schemas.microsoft.com/office/drawing/2014/main" id="{C7891294-91D2-245A-4E5F-9C2C0FFB7B34}"/>
                </a:ext>
              </a:extLst>
            </wp:docPr>
            <wp:cNvGraphicFramePr/>
            <a:graphic xmlns:a="http://schemas.openxmlformats.org/drawingml/2006/main">
              <a:graphicData uri="http://schemas.openxmlformats.org/drawingml/2006/picture">
                <pic:pic xmlns:pic="http://schemas.openxmlformats.org/drawingml/2006/picture">
                  <pic:nvPicPr>
                    <pic:cNvPr id="3" name="Picture 2" descr="Swinburne Values logos&#10;">
                      <a:extLst>
                        <a:ext uri="{FF2B5EF4-FFF2-40B4-BE49-F238E27FC236}">
                          <a16:creationId xmlns:a16="http://schemas.microsoft.com/office/drawing/2014/main" id="{C7891294-91D2-245A-4E5F-9C2C0FFB7B34}"/>
                        </a:ext>
                      </a:extLst>
                    </pic:cNvPr>
                    <pic:cNvPicPr/>
                  </pic:nvPicPr>
                  <pic:blipFill>
                    <a:blip r:embed="rId14" cstate="print">
                      <a:alphaModFix amt="50000"/>
                      <a:extLst>
                        <a:ext uri="{28A0092B-C50C-407E-A947-70E740481C1C}">
                          <a14:useLocalDpi xmlns:a14="http://schemas.microsoft.com/office/drawing/2010/main" val="0"/>
                        </a:ext>
                      </a:extLst>
                    </a:blip>
                    <a:srcRect/>
                    <a:stretch>
                      <a:fillRect/>
                    </a:stretch>
                  </pic:blipFill>
                  <pic:spPr bwMode="auto">
                    <a:xfrm>
                      <a:off x="0" y="0"/>
                      <a:ext cx="2184400" cy="43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83755C" w14:textId="77777777" w:rsidR="00136E57" w:rsidRDefault="00136E57">
      <w:pPr>
        <w:rPr>
          <w:rFonts w:asciiTheme="majorHAnsi" w:hAnsiTheme="majorHAnsi"/>
          <w:b/>
          <w:bCs/>
          <w:sz w:val="44"/>
          <w:szCs w:val="44"/>
        </w:rPr>
      </w:pPr>
      <w:r>
        <w:rPr>
          <w:rFonts w:asciiTheme="majorHAnsi" w:hAnsiTheme="majorHAnsi"/>
          <w:b/>
          <w:bCs/>
          <w:sz w:val="44"/>
          <w:szCs w:val="44"/>
        </w:rPr>
        <w:br w:type="page"/>
      </w:r>
    </w:p>
    <w:p w14:paraId="474A1C86" w14:textId="2A6457A7" w:rsidR="00823154" w:rsidRPr="00123229" w:rsidRDefault="00823154" w:rsidP="00E27B69">
      <w:pPr>
        <w:rPr>
          <w:rFonts w:asciiTheme="majorHAnsi" w:hAnsiTheme="majorHAnsi"/>
          <w:b/>
          <w:bCs/>
          <w:sz w:val="44"/>
          <w:szCs w:val="44"/>
        </w:rPr>
      </w:pPr>
      <w:r w:rsidRPr="00123229">
        <w:rPr>
          <w:rFonts w:asciiTheme="majorHAnsi" w:hAnsiTheme="majorHAnsi"/>
          <w:b/>
          <w:bCs/>
          <w:sz w:val="44"/>
          <w:szCs w:val="44"/>
        </w:rPr>
        <w:lastRenderedPageBreak/>
        <w:t>Focus Area One: Leadership and Commitment</w:t>
      </w:r>
    </w:p>
    <w:p w14:paraId="01351F05" w14:textId="77777777" w:rsidR="00823154" w:rsidRPr="00054F23" w:rsidRDefault="00823154" w:rsidP="00FC15E6">
      <w:pPr>
        <w:pStyle w:val="Heading1"/>
        <w:spacing w:before="0" w:after="240" w:line="240" w:lineRule="auto"/>
        <w:rPr>
          <w:rFonts w:cstheme="majorHAnsi"/>
          <w:color w:val="747474" w:themeColor="background2" w:themeShade="80"/>
          <w:sz w:val="24"/>
        </w:rPr>
      </w:pPr>
      <w:r w:rsidRPr="00054F23">
        <w:rPr>
          <w:rFonts w:cstheme="majorHAnsi"/>
          <w:b/>
          <w:bCs/>
          <w:color w:val="747474" w:themeColor="background2" w:themeShade="80"/>
          <w:sz w:val="24"/>
        </w:rPr>
        <w:t>Goal:</w:t>
      </w:r>
      <w:r w:rsidRPr="00054F23">
        <w:rPr>
          <w:rFonts w:cstheme="majorHAnsi"/>
          <w:color w:val="747474" w:themeColor="background2" w:themeShade="80"/>
          <w:sz w:val="24"/>
        </w:rPr>
        <w:t xml:space="preserve"> </w:t>
      </w:r>
      <w:r w:rsidRPr="00054F23">
        <w:rPr>
          <w:color w:val="747474" w:themeColor="background2" w:themeShade="80"/>
          <w:sz w:val="23"/>
          <w:szCs w:val="23"/>
        </w:rPr>
        <w:t>To build a positive, accessible, and inclusive learning community for staff and students with disability</w:t>
      </w:r>
    </w:p>
    <w:tbl>
      <w:tblPr>
        <w:tblStyle w:val="TableGrid"/>
        <w:tblW w:w="14879" w:type="dxa"/>
        <w:jc w:val="center"/>
        <w:tblBorders>
          <w:top w:val="single" w:sz="4" w:space="0" w:color="ED1C2E"/>
          <w:left w:val="single" w:sz="4" w:space="0" w:color="ED1C2E"/>
          <w:bottom w:val="single" w:sz="4" w:space="0" w:color="ED1C2E"/>
          <w:right w:val="single" w:sz="4" w:space="0" w:color="ED1C2E"/>
          <w:insideH w:val="single" w:sz="4" w:space="0" w:color="ED1C2E"/>
          <w:insideV w:val="single" w:sz="4" w:space="0" w:color="ED1C2E"/>
        </w:tblBorders>
        <w:tblLook w:val="04A0" w:firstRow="1" w:lastRow="0" w:firstColumn="1" w:lastColumn="0" w:noHBand="0" w:noVBand="1"/>
      </w:tblPr>
      <w:tblGrid>
        <w:gridCol w:w="3071"/>
        <w:gridCol w:w="4555"/>
        <w:gridCol w:w="1708"/>
        <w:gridCol w:w="1945"/>
        <w:gridCol w:w="3600"/>
      </w:tblGrid>
      <w:tr w:rsidR="00823154" w:rsidRPr="00A44850" w14:paraId="0420A787" w14:textId="77777777" w:rsidTr="00823154">
        <w:trPr>
          <w:trHeight w:val="475"/>
          <w:jc w:val="center"/>
        </w:trPr>
        <w:tc>
          <w:tcPr>
            <w:tcW w:w="3114" w:type="dxa"/>
            <w:shd w:val="clear" w:color="auto" w:fill="D9D9D9" w:themeFill="background1" w:themeFillShade="D9"/>
            <w:vAlign w:val="center"/>
          </w:tcPr>
          <w:p w14:paraId="6DF3AA3A" w14:textId="77777777" w:rsidR="00823154" w:rsidRPr="00A53840" w:rsidRDefault="00823154" w:rsidP="00A53840">
            <w:pPr>
              <w:pStyle w:val="Heading1"/>
              <w:spacing w:before="120" w:after="120"/>
              <w:jc w:val="center"/>
              <w:rPr>
                <w:b/>
                <w:color w:val="auto"/>
                <w:sz w:val="28"/>
                <w:szCs w:val="28"/>
              </w:rPr>
            </w:pPr>
            <w:r w:rsidRPr="00A53840">
              <w:rPr>
                <w:b/>
                <w:color w:val="auto"/>
                <w:sz w:val="28"/>
                <w:szCs w:val="28"/>
              </w:rPr>
              <w:t>Aim</w:t>
            </w:r>
          </w:p>
        </w:tc>
        <w:tc>
          <w:tcPr>
            <w:tcW w:w="4644" w:type="dxa"/>
            <w:shd w:val="clear" w:color="auto" w:fill="D9D9D9" w:themeFill="background1" w:themeFillShade="D9"/>
            <w:vAlign w:val="center"/>
          </w:tcPr>
          <w:p w14:paraId="37D661BE" w14:textId="77777777" w:rsidR="00823154" w:rsidRPr="00A53840" w:rsidRDefault="00823154" w:rsidP="00A53840">
            <w:pPr>
              <w:pStyle w:val="Heading1"/>
              <w:spacing w:before="120" w:after="120"/>
              <w:jc w:val="center"/>
              <w:rPr>
                <w:b/>
                <w:color w:val="auto"/>
                <w:sz w:val="28"/>
                <w:szCs w:val="28"/>
              </w:rPr>
            </w:pPr>
            <w:r w:rsidRPr="00A53840">
              <w:rPr>
                <w:b/>
                <w:color w:val="auto"/>
                <w:sz w:val="28"/>
                <w:szCs w:val="28"/>
              </w:rPr>
              <w:t>Action</w:t>
            </w:r>
          </w:p>
        </w:tc>
        <w:tc>
          <w:tcPr>
            <w:tcW w:w="1727" w:type="dxa"/>
            <w:shd w:val="clear" w:color="auto" w:fill="D9D9D9" w:themeFill="background1" w:themeFillShade="D9"/>
            <w:vAlign w:val="center"/>
          </w:tcPr>
          <w:p w14:paraId="36707FD4" w14:textId="77777777" w:rsidR="00823154" w:rsidRPr="00A53840" w:rsidRDefault="00823154" w:rsidP="00A53840">
            <w:pPr>
              <w:pStyle w:val="Heading1"/>
              <w:spacing w:before="120" w:after="120"/>
              <w:jc w:val="center"/>
              <w:rPr>
                <w:b/>
                <w:color w:val="auto"/>
                <w:sz w:val="28"/>
                <w:szCs w:val="28"/>
              </w:rPr>
            </w:pPr>
            <w:r w:rsidRPr="00A53840">
              <w:rPr>
                <w:b/>
                <w:color w:val="auto"/>
                <w:sz w:val="28"/>
                <w:szCs w:val="28"/>
              </w:rPr>
              <w:t>Timing</w:t>
            </w:r>
          </w:p>
        </w:tc>
        <w:tc>
          <w:tcPr>
            <w:tcW w:w="1718" w:type="dxa"/>
            <w:shd w:val="clear" w:color="auto" w:fill="D9D9D9" w:themeFill="background1" w:themeFillShade="D9"/>
            <w:vAlign w:val="center"/>
          </w:tcPr>
          <w:p w14:paraId="14E4BEA3" w14:textId="77777777" w:rsidR="00823154" w:rsidRPr="00A53840" w:rsidRDefault="00823154" w:rsidP="00A53840">
            <w:pPr>
              <w:pStyle w:val="Heading1"/>
              <w:spacing w:before="120" w:after="120"/>
              <w:jc w:val="center"/>
              <w:rPr>
                <w:b/>
                <w:color w:val="auto"/>
                <w:sz w:val="28"/>
                <w:szCs w:val="28"/>
              </w:rPr>
            </w:pPr>
            <w:r w:rsidRPr="00A53840">
              <w:rPr>
                <w:b/>
                <w:color w:val="auto"/>
                <w:sz w:val="28"/>
                <w:szCs w:val="28"/>
              </w:rPr>
              <w:t>Accountability</w:t>
            </w:r>
          </w:p>
        </w:tc>
        <w:tc>
          <w:tcPr>
            <w:tcW w:w="3676" w:type="dxa"/>
            <w:shd w:val="clear" w:color="auto" w:fill="D9D9D9" w:themeFill="background1" w:themeFillShade="D9"/>
            <w:vAlign w:val="center"/>
          </w:tcPr>
          <w:p w14:paraId="267225CB" w14:textId="77777777" w:rsidR="00823154" w:rsidRPr="00A53840" w:rsidRDefault="00823154" w:rsidP="00A53840">
            <w:pPr>
              <w:pStyle w:val="Heading1"/>
              <w:spacing w:before="120" w:after="120"/>
              <w:jc w:val="center"/>
              <w:rPr>
                <w:b/>
                <w:color w:val="auto"/>
                <w:sz w:val="28"/>
                <w:szCs w:val="28"/>
              </w:rPr>
            </w:pPr>
            <w:r w:rsidRPr="00A53840">
              <w:rPr>
                <w:b/>
                <w:color w:val="auto"/>
                <w:sz w:val="28"/>
                <w:szCs w:val="28"/>
              </w:rPr>
              <w:t>Success Measures</w:t>
            </w:r>
          </w:p>
        </w:tc>
      </w:tr>
      <w:tr w:rsidR="00823154" w:rsidRPr="0015533D" w14:paraId="23E1BB66" w14:textId="77777777" w:rsidTr="00823154">
        <w:trPr>
          <w:trHeight w:val="967"/>
          <w:jc w:val="center"/>
        </w:trPr>
        <w:tc>
          <w:tcPr>
            <w:tcW w:w="3114" w:type="dxa"/>
            <w:vAlign w:val="center"/>
          </w:tcPr>
          <w:p w14:paraId="73C7A428" w14:textId="6B852594" w:rsidR="00823154" w:rsidRPr="00823154" w:rsidRDefault="00823154" w:rsidP="00823154">
            <w:pPr>
              <w:ind w:left="309" w:hanging="309"/>
              <w:rPr>
                <w:rFonts w:ascii="Arial" w:eastAsiaTheme="majorEastAsia" w:hAnsi="Arial" w:cs="Arial"/>
                <w:b/>
                <w:bCs/>
                <w:sz w:val="16"/>
                <w:szCs w:val="16"/>
              </w:rPr>
            </w:pPr>
            <w:r w:rsidRPr="00823154">
              <w:rPr>
                <w:rFonts w:ascii="Arial" w:eastAsiaTheme="majorEastAsia" w:hAnsi="Arial" w:cs="Arial"/>
                <w:b/>
                <w:bCs/>
                <w:sz w:val="16"/>
                <w:szCs w:val="16"/>
              </w:rPr>
              <w:t xml:space="preserve">1.1 The University’s commitment to the DEAP </w:t>
            </w:r>
            <w:r w:rsidR="009A6D7E">
              <w:rPr>
                <w:rFonts w:ascii="Arial" w:eastAsiaTheme="majorEastAsia" w:hAnsi="Arial" w:cs="Arial"/>
                <w:b/>
                <w:bCs/>
                <w:sz w:val="16"/>
                <w:szCs w:val="16"/>
              </w:rPr>
              <w:t>2025</w:t>
            </w:r>
            <w:r w:rsidRPr="00823154">
              <w:rPr>
                <w:rFonts w:ascii="Arial" w:eastAsiaTheme="majorEastAsia" w:hAnsi="Arial" w:cs="Arial"/>
                <w:b/>
                <w:bCs/>
                <w:sz w:val="16"/>
                <w:szCs w:val="16"/>
              </w:rPr>
              <w:t>-2</w:t>
            </w:r>
            <w:r w:rsidR="00E27B69">
              <w:rPr>
                <w:rFonts w:ascii="Arial" w:eastAsiaTheme="majorEastAsia" w:hAnsi="Arial" w:cs="Arial"/>
                <w:b/>
                <w:bCs/>
                <w:sz w:val="16"/>
                <w:szCs w:val="16"/>
              </w:rPr>
              <w:t>8</w:t>
            </w:r>
            <w:r w:rsidRPr="00823154">
              <w:rPr>
                <w:rFonts w:ascii="Arial" w:eastAsiaTheme="majorEastAsia" w:hAnsi="Arial" w:cs="Arial"/>
                <w:b/>
                <w:bCs/>
                <w:sz w:val="16"/>
                <w:szCs w:val="16"/>
              </w:rPr>
              <w:t xml:space="preserve"> is established at an executive level</w:t>
            </w:r>
          </w:p>
        </w:tc>
        <w:tc>
          <w:tcPr>
            <w:tcW w:w="4644" w:type="dxa"/>
            <w:vAlign w:val="center"/>
          </w:tcPr>
          <w:p w14:paraId="4CF182A0" w14:textId="14F2D980" w:rsidR="00823154" w:rsidRPr="00823154" w:rsidRDefault="00823154" w:rsidP="00823154">
            <w:pPr>
              <w:ind w:left="516" w:hanging="516"/>
              <w:rPr>
                <w:rFonts w:ascii="Arial" w:eastAsiaTheme="majorEastAsia" w:hAnsi="Arial" w:cs="Arial"/>
                <w:sz w:val="16"/>
                <w:szCs w:val="16"/>
              </w:rPr>
            </w:pPr>
            <w:r w:rsidRPr="00823154">
              <w:rPr>
                <w:rFonts w:ascii="Arial" w:eastAsiaTheme="majorEastAsia" w:hAnsi="Arial" w:cs="Arial"/>
                <w:sz w:val="16"/>
                <w:szCs w:val="16"/>
              </w:rPr>
              <w:t xml:space="preserve">1.1.1 Identify a University Executive to be the Accessibility Champion for the DEAP </w:t>
            </w:r>
            <w:r w:rsidR="009A6D7E">
              <w:rPr>
                <w:rFonts w:ascii="Arial" w:eastAsiaTheme="majorEastAsia" w:hAnsi="Arial" w:cs="Arial"/>
                <w:sz w:val="16"/>
                <w:szCs w:val="16"/>
              </w:rPr>
              <w:t>2025</w:t>
            </w:r>
            <w:r w:rsidRPr="00823154">
              <w:rPr>
                <w:rFonts w:ascii="Arial" w:eastAsiaTheme="majorEastAsia" w:hAnsi="Arial" w:cs="Arial"/>
                <w:sz w:val="16"/>
                <w:szCs w:val="16"/>
              </w:rPr>
              <w:t>-</w:t>
            </w:r>
            <w:r w:rsidR="00E1197D">
              <w:rPr>
                <w:rFonts w:ascii="Arial" w:eastAsiaTheme="majorEastAsia" w:hAnsi="Arial" w:cs="Arial"/>
                <w:sz w:val="16"/>
                <w:szCs w:val="16"/>
              </w:rPr>
              <w:t>28</w:t>
            </w:r>
          </w:p>
          <w:p w14:paraId="682D03C6" w14:textId="77777777" w:rsidR="00823154" w:rsidRPr="00823154" w:rsidRDefault="00823154" w:rsidP="00823154">
            <w:pPr>
              <w:ind w:left="516" w:hanging="516"/>
              <w:rPr>
                <w:rFonts w:ascii="Arial" w:eastAsiaTheme="majorEastAsia" w:hAnsi="Arial" w:cs="Arial"/>
                <w:sz w:val="16"/>
                <w:szCs w:val="16"/>
              </w:rPr>
            </w:pPr>
          </w:p>
        </w:tc>
        <w:tc>
          <w:tcPr>
            <w:tcW w:w="1727" w:type="dxa"/>
            <w:vAlign w:val="center"/>
          </w:tcPr>
          <w:p w14:paraId="21F69FFE" w14:textId="0213A8E3" w:rsidR="00823154" w:rsidRPr="00823154" w:rsidRDefault="00823154" w:rsidP="00823154">
            <w:pPr>
              <w:rPr>
                <w:rFonts w:ascii="Arial" w:eastAsiaTheme="majorEastAsia" w:hAnsi="Arial" w:cs="Arial"/>
                <w:color w:val="FF0000"/>
                <w:sz w:val="16"/>
                <w:szCs w:val="16"/>
              </w:rPr>
            </w:pPr>
            <w:r w:rsidRPr="00823154">
              <w:rPr>
                <w:rFonts w:ascii="Arial" w:eastAsiaTheme="majorEastAsia" w:hAnsi="Arial" w:cs="Arial"/>
                <w:color w:val="000000" w:themeColor="text1"/>
                <w:sz w:val="16"/>
                <w:szCs w:val="16"/>
              </w:rPr>
              <w:t xml:space="preserve">Completed </w:t>
            </w:r>
            <w:r w:rsidR="009A6D7E">
              <w:rPr>
                <w:rFonts w:ascii="Arial" w:eastAsiaTheme="majorEastAsia" w:hAnsi="Arial" w:cs="Arial"/>
                <w:color w:val="000000" w:themeColor="text1"/>
                <w:sz w:val="16"/>
                <w:szCs w:val="16"/>
              </w:rPr>
              <w:t>202</w:t>
            </w:r>
            <w:r w:rsidR="00E25A74">
              <w:rPr>
                <w:rFonts w:ascii="Arial" w:eastAsiaTheme="majorEastAsia" w:hAnsi="Arial" w:cs="Arial"/>
                <w:color w:val="000000" w:themeColor="text1"/>
                <w:sz w:val="16"/>
                <w:szCs w:val="16"/>
              </w:rPr>
              <w:t>4</w:t>
            </w:r>
          </w:p>
        </w:tc>
        <w:tc>
          <w:tcPr>
            <w:tcW w:w="1718" w:type="dxa"/>
            <w:vAlign w:val="center"/>
          </w:tcPr>
          <w:p w14:paraId="0D649DAE" w14:textId="77777777" w:rsidR="00823154" w:rsidRPr="00823154" w:rsidRDefault="00823154" w:rsidP="00823154">
            <w:pPr>
              <w:rPr>
                <w:rFonts w:ascii="Arial" w:eastAsiaTheme="majorEastAsia" w:hAnsi="Arial" w:cs="Arial"/>
                <w:color w:val="000000" w:themeColor="text1"/>
                <w:sz w:val="16"/>
                <w:szCs w:val="16"/>
              </w:rPr>
            </w:pPr>
            <w:r w:rsidRPr="00823154">
              <w:rPr>
                <w:rFonts w:ascii="Arial" w:eastAsiaTheme="majorEastAsia" w:hAnsi="Arial" w:cs="Arial"/>
                <w:color w:val="000000" w:themeColor="text1"/>
                <w:sz w:val="16"/>
                <w:szCs w:val="16"/>
              </w:rPr>
              <w:t>Approval: DISC</w:t>
            </w:r>
          </w:p>
          <w:p w14:paraId="6801DDD9" w14:textId="77777777" w:rsidR="00823154" w:rsidRPr="00823154" w:rsidRDefault="00823154" w:rsidP="00823154">
            <w:pPr>
              <w:rPr>
                <w:rFonts w:ascii="Arial" w:eastAsiaTheme="majorEastAsia" w:hAnsi="Arial" w:cs="Arial"/>
                <w:color w:val="000000" w:themeColor="text1"/>
                <w:sz w:val="16"/>
                <w:szCs w:val="16"/>
              </w:rPr>
            </w:pPr>
            <w:r w:rsidRPr="00823154">
              <w:rPr>
                <w:rFonts w:ascii="Arial" w:eastAsiaTheme="majorEastAsia" w:hAnsi="Arial" w:cs="Arial"/>
                <w:color w:val="000000" w:themeColor="text1"/>
                <w:sz w:val="16"/>
                <w:szCs w:val="16"/>
              </w:rPr>
              <w:t>Action: DE&amp;I</w:t>
            </w:r>
          </w:p>
        </w:tc>
        <w:tc>
          <w:tcPr>
            <w:tcW w:w="3676" w:type="dxa"/>
            <w:vAlign w:val="center"/>
          </w:tcPr>
          <w:p w14:paraId="2AA8AC2B" w14:textId="77777777" w:rsidR="00823154" w:rsidRPr="00823154" w:rsidRDefault="00823154" w:rsidP="00823154">
            <w:pPr>
              <w:rPr>
                <w:rFonts w:ascii="Arial" w:eastAsiaTheme="majorEastAsia" w:hAnsi="Arial" w:cs="Arial"/>
                <w:color w:val="FF0000"/>
                <w:sz w:val="16"/>
                <w:szCs w:val="16"/>
              </w:rPr>
            </w:pPr>
            <w:r w:rsidRPr="00823154">
              <w:rPr>
                <w:rFonts w:ascii="Arial" w:eastAsiaTheme="majorEastAsia" w:hAnsi="Arial" w:cs="Arial"/>
                <w:color w:val="000000" w:themeColor="text1"/>
                <w:sz w:val="16"/>
                <w:szCs w:val="16"/>
              </w:rPr>
              <w:t>Accessibility Executive Champions appointed and active.</w:t>
            </w:r>
          </w:p>
        </w:tc>
      </w:tr>
      <w:tr w:rsidR="00823154" w:rsidRPr="0015533D" w14:paraId="708A9A38" w14:textId="77777777" w:rsidTr="00823154">
        <w:trPr>
          <w:trHeight w:val="545"/>
          <w:jc w:val="center"/>
        </w:trPr>
        <w:tc>
          <w:tcPr>
            <w:tcW w:w="3114" w:type="dxa"/>
            <w:vAlign w:val="center"/>
          </w:tcPr>
          <w:p w14:paraId="25DF005D" w14:textId="77777777" w:rsidR="00823154" w:rsidRPr="00823154" w:rsidRDefault="00823154" w:rsidP="00823154">
            <w:pPr>
              <w:ind w:left="309" w:hanging="309"/>
              <w:rPr>
                <w:rFonts w:ascii="Arial" w:eastAsiaTheme="majorEastAsia" w:hAnsi="Arial" w:cs="Arial"/>
                <w:b/>
                <w:bCs/>
                <w:sz w:val="16"/>
                <w:szCs w:val="16"/>
              </w:rPr>
            </w:pPr>
            <w:r w:rsidRPr="00823154">
              <w:rPr>
                <w:rFonts w:ascii="Arial" w:eastAsiaTheme="majorEastAsia" w:hAnsi="Arial" w:cs="Arial"/>
                <w:b/>
                <w:bCs/>
                <w:sz w:val="16"/>
                <w:szCs w:val="16"/>
              </w:rPr>
              <w:t>1.2 The implementation and reporting of our DEAP is embedded as business as usual (BAU)</w:t>
            </w:r>
          </w:p>
        </w:tc>
        <w:tc>
          <w:tcPr>
            <w:tcW w:w="4644" w:type="dxa"/>
            <w:vAlign w:val="center"/>
          </w:tcPr>
          <w:p w14:paraId="771DAE1F" w14:textId="77777777" w:rsidR="00823154" w:rsidRDefault="00823154" w:rsidP="00823154">
            <w:pPr>
              <w:ind w:left="516" w:hanging="516"/>
              <w:rPr>
                <w:rFonts w:ascii="Arial" w:eastAsiaTheme="majorEastAsia" w:hAnsi="Arial" w:cs="Arial"/>
                <w:sz w:val="16"/>
                <w:szCs w:val="16"/>
              </w:rPr>
            </w:pPr>
            <w:r w:rsidRPr="00823154">
              <w:rPr>
                <w:rFonts w:ascii="Arial" w:eastAsiaTheme="majorEastAsia" w:hAnsi="Arial" w:cs="Arial"/>
                <w:sz w:val="16"/>
                <w:szCs w:val="16"/>
              </w:rPr>
              <w:t>1.2.1 Confirm Leadership across key functional areas to drive the implementation of DEAP Actions.</w:t>
            </w:r>
          </w:p>
          <w:p w14:paraId="48ADE042" w14:textId="77777777" w:rsidR="00823154" w:rsidRPr="00823154" w:rsidRDefault="00823154" w:rsidP="00823154">
            <w:pPr>
              <w:ind w:left="516" w:hanging="516"/>
              <w:rPr>
                <w:rFonts w:ascii="Arial" w:eastAsiaTheme="majorEastAsia" w:hAnsi="Arial" w:cs="Arial"/>
                <w:sz w:val="16"/>
                <w:szCs w:val="16"/>
              </w:rPr>
            </w:pPr>
          </w:p>
          <w:p w14:paraId="51812DB3" w14:textId="77777777" w:rsidR="00823154" w:rsidRPr="00823154" w:rsidRDefault="00823154" w:rsidP="00823154">
            <w:pPr>
              <w:ind w:left="516" w:hanging="516"/>
              <w:rPr>
                <w:rFonts w:ascii="Arial" w:eastAsiaTheme="majorEastAsia" w:hAnsi="Arial" w:cs="Arial"/>
                <w:sz w:val="16"/>
                <w:szCs w:val="16"/>
              </w:rPr>
            </w:pPr>
            <w:r w:rsidRPr="00823154">
              <w:rPr>
                <w:rFonts w:ascii="Arial" w:eastAsiaTheme="majorEastAsia" w:hAnsi="Arial" w:cs="Arial"/>
                <w:sz w:val="16"/>
                <w:szCs w:val="16"/>
              </w:rPr>
              <w:t>1.2.2 Provide biannual reports to the Diversity and Inclusion Steering Committee (DISC) on the DEAP’s implementation, progress, and any outstanding matters.</w:t>
            </w:r>
          </w:p>
        </w:tc>
        <w:tc>
          <w:tcPr>
            <w:tcW w:w="1727" w:type="dxa"/>
            <w:vAlign w:val="center"/>
          </w:tcPr>
          <w:p w14:paraId="63C3112E" w14:textId="0F93D9B5" w:rsidR="00823154" w:rsidRPr="00823154" w:rsidRDefault="00823154" w:rsidP="00823154">
            <w:pPr>
              <w:rPr>
                <w:rFonts w:ascii="Arial" w:eastAsiaTheme="majorEastAsia" w:hAnsi="Arial" w:cs="Arial"/>
                <w:color w:val="FF0000"/>
                <w:sz w:val="16"/>
                <w:szCs w:val="16"/>
              </w:rPr>
            </w:pPr>
            <w:r w:rsidRPr="00823154">
              <w:rPr>
                <w:rFonts w:ascii="Arial" w:eastAsiaTheme="majorEastAsia" w:hAnsi="Arial" w:cs="Arial"/>
                <w:sz w:val="16"/>
                <w:szCs w:val="16"/>
              </w:rPr>
              <w:t xml:space="preserve">Commencing </w:t>
            </w:r>
            <w:r w:rsidR="009A6D7E">
              <w:rPr>
                <w:rFonts w:ascii="Arial" w:eastAsiaTheme="majorEastAsia" w:hAnsi="Arial" w:cs="Arial"/>
                <w:sz w:val="16"/>
                <w:szCs w:val="16"/>
              </w:rPr>
              <w:t>2025</w:t>
            </w:r>
          </w:p>
        </w:tc>
        <w:tc>
          <w:tcPr>
            <w:tcW w:w="1718" w:type="dxa"/>
            <w:vAlign w:val="center"/>
          </w:tcPr>
          <w:p w14:paraId="4D76F3CB" w14:textId="77777777" w:rsidR="00823154" w:rsidRPr="00823154" w:rsidRDefault="00823154" w:rsidP="00823154">
            <w:pPr>
              <w:rPr>
                <w:rFonts w:ascii="Arial" w:eastAsiaTheme="majorEastAsia" w:hAnsi="Arial" w:cs="Arial"/>
                <w:color w:val="000000" w:themeColor="text1"/>
                <w:sz w:val="16"/>
                <w:szCs w:val="16"/>
              </w:rPr>
            </w:pPr>
            <w:r w:rsidRPr="00823154">
              <w:rPr>
                <w:rFonts w:ascii="Arial" w:eastAsiaTheme="majorEastAsia" w:hAnsi="Arial" w:cs="Arial"/>
                <w:color w:val="000000" w:themeColor="text1"/>
                <w:sz w:val="16"/>
                <w:szCs w:val="16"/>
              </w:rPr>
              <w:t>Approval: DISC</w:t>
            </w:r>
          </w:p>
          <w:p w14:paraId="677383AB" w14:textId="77777777" w:rsidR="00823154" w:rsidRPr="00823154" w:rsidRDefault="00823154" w:rsidP="00823154">
            <w:pPr>
              <w:rPr>
                <w:rFonts w:ascii="Arial" w:eastAsiaTheme="majorEastAsia" w:hAnsi="Arial" w:cs="Arial"/>
                <w:color w:val="000000" w:themeColor="text1"/>
                <w:sz w:val="16"/>
                <w:szCs w:val="16"/>
              </w:rPr>
            </w:pPr>
          </w:p>
          <w:p w14:paraId="558F178E" w14:textId="77777777" w:rsidR="00823154" w:rsidRPr="00823154" w:rsidRDefault="00823154" w:rsidP="00823154">
            <w:pPr>
              <w:rPr>
                <w:rFonts w:ascii="Arial" w:eastAsiaTheme="majorEastAsia" w:hAnsi="Arial" w:cs="Arial"/>
                <w:color w:val="000000" w:themeColor="text1"/>
                <w:sz w:val="16"/>
                <w:szCs w:val="16"/>
              </w:rPr>
            </w:pPr>
            <w:r w:rsidRPr="00823154">
              <w:rPr>
                <w:rFonts w:ascii="Arial" w:eastAsiaTheme="majorEastAsia" w:hAnsi="Arial" w:cs="Arial"/>
                <w:color w:val="000000" w:themeColor="text1"/>
                <w:sz w:val="16"/>
                <w:szCs w:val="16"/>
              </w:rPr>
              <w:t>Action: DE&amp;I</w:t>
            </w:r>
          </w:p>
          <w:p w14:paraId="6D8773A8" w14:textId="77777777" w:rsidR="00823154" w:rsidRPr="00823154" w:rsidRDefault="00823154" w:rsidP="00823154">
            <w:pPr>
              <w:rPr>
                <w:rFonts w:ascii="Arial" w:eastAsiaTheme="majorEastAsia" w:hAnsi="Arial" w:cs="Arial"/>
                <w:color w:val="000000" w:themeColor="text1"/>
                <w:sz w:val="16"/>
                <w:szCs w:val="16"/>
              </w:rPr>
            </w:pPr>
          </w:p>
        </w:tc>
        <w:tc>
          <w:tcPr>
            <w:tcW w:w="3676" w:type="dxa"/>
            <w:vAlign w:val="center"/>
          </w:tcPr>
          <w:p w14:paraId="006CE268" w14:textId="77777777" w:rsidR="00823154" w:rsidRPr="00823154" w:rsidRDefault="00823154" w:rsidP="00823154">
            <w:pPr>
              <w:rPr>
                <w:rFonts w:ascii="Arial" w:eastAsiaTheme="majorEastAsia" w:hAnsi="Arial" w:cs="Arial"/>
                <w:sz w:val="16"/>
                <w:szCs w:val="16"/>
              </w:rPr>
            </w:pPr>
            <w:r w:rsidRPr="00823154">
              <w:rPr>
                <w:rFonts w:ascii="Arial" w:eastAsiaTheme="majorEastAsia" w:hAnsi="Arial" w:cs="Arial"/>
                <w:sz w:val="16"/>
                <w:szCs w:val="16"/>
              </w:rPr>
              <w:t>Functional leads confirmed.</w:t>
            </w:r>
            <w:r w:rsidRPr="00823154">
              <w:rPr>
                <w:rFonts w:ascii="Arial" w:eastAsiaTheme="majorEastAsia" w:hAnsi="Arial" w:cs="Arial"/>
                <w:sz w:val="16"/>
                <w:szCs w:val="16"/>
              </w:rPr>
              <w:br/>
            </w:r>
          </w:p>
          <w:p w14:paraId="6C365252" w14:textId="77777777" w:rsidR="00823154" w:rsidRPr="00823154" w:rsidRDefault="00823154" w:rsidP="00823154">
            <w:pPr>
              <w:rPr>
                <w:rFonts w:ascii="Arial" w:eastAsiaTheme="majorEastAsia" w:hAnsi="Arial" w:cs="Arial"/>
                <w:sz w:val="16"/>
                <w:szCs w:val="16"/>
              </w:rPr>
            </w:pPr>
            <w:r w:rsidRPr="00823154">
              <w:rPr>
                <w:rFonts w:ascii="Arial" w:eastAsiaTheme="majorEastAsia" w:hAnsi="Arial" w:cs="Arial"/>
                <w:sz w:val="16"/>
                <w:szCs w:val="16"/>
              </w:rPr>
              <w:t>DEAP integrated into university governance structures.</w:t>
            </w:r>
          </w:p>
          <w:p w14:paraId="7B0109E0" w14:textId="77777777" w:rsidR="00823154" w:rsidRPr="00823154" w:rsidRDefault="00823154" w:rsidP="00823154">
            <w:pPr>
              <w:rPr>
                <w:rFonts w:ascii="Arial" w:eastAsiaTheme="majorEastAsia" w:hAnsi="Arial" w:cs="Arial"/>
                <w:sz w:val="16"/>
                <w:szCs w:val="16"/>
              </w:rPr>
            </w:pPr>
          </w:p>
          <w:p w14:paraId="71E4C5F1" w14:textId="77777777" w:rsidR="00823154" w:rsidRPr="00823154" w:rsidRDefault="00823154" w:rsidP="00823154">
            <w:pPr>
              <w:rPr>
                <w:rFonts w:ascii="Arial" w:eastAsiaTheme="majorEastAsia" w:hAnsi="Arial" w:cs="Arial"/>
                <w:sz w:val="16"/>
                <w:szCs w:val="16"/>
              </w:rPr>
            </w:pPr>
            <w:r w:rsidRPr="00823154">
              <w:rPr>
                <w:rFonts w:ascii="Arial" w:eastAsiaTheme="majorEastAsia" w:hAnsi="Arial" w:cs="Arial"/>
                <w:sz w:val="16"/>
                <w:szCs w:val="16"/>
              </w:rPr>
              <w:t>DEAP progress is reported to DISC twice a year.</w:t>
            </w:r>
          </w:p>
        </w:tc>
      </w:tr>
      <w:tr w:rsidR="00823154" w:rsidRPr="0015533D" w14:paraId="1772005F" w14:textId="77777777" w:rsidTr="00823154">
        <w:trPr>
          <w:trHeight w:val="967"/>
          <w:jc w:val="center"/>
        </w:trPr>
        <w:tc>
          <w:tcPr>
            <w:tcW w:w="3114" w:type="dxa"/>
            <w:vAlign w:val="center"/>
          </w:tcPr>
          <w:p w14:paraId="104B574C" w14:textId="77777777" w:rsidR="00823154" w:rsidRPr="00823154" w:rsidRDefault="00823154" w:rsidP="00823154">
            <w:pPr>
              <w:ind w:left="309" w:hanging="309"/>
              <w:rPr>
                <w:rFonts w:ascii="Arial" w:eastAsiaTheme="majorEastAsia" w:hAnsi="Arial" w:cs="Arial"/>
                <w:b/>
                <w:bCs/>
                <w:sz w:val="16"/>
                <w:szCs w:val="16"/>
              </w:rPr>
            </w:pPr>
            <w:r w:rsidRPr="00823154">
              <w:rPr>
                <w:rFonts w:ascii="Arial" w:eastAsiaTheme="majorEastAsia" w:hAnsi="Arial" w:cs="Arial"/>
                <w:b/>
                <w:bCs/>
                <w:sz w:val="16"/>
                <w:szCs w:val="16"/>
              </w:rPr>
              <w:t>1.3 Our community is aware of and empowered to contribute to the DEAP</w:t>
            </w:r>
          </w:p>
        </w:tc>
        <w:tc>
          <w:tcPr>
            <w:tcW w:w="4644" w:type="dxa"/>
            <w:vAlign w:val="center"/>
          </w:tcPr>
          <w:p w14:paraId="3560C950" w14:textId="77777777" w:rsidR="00823154" w:rsidRPr="00823154" w:rsidRDefault="00823154" w:rsidP="00823154">
            <w:pPr>
              <w:ind w:left="516" w:hanging="516"/>
              <w:rPr>
                <w:rFonts w:ascii="Arial" w:hAnsi="Arial" w:cs="Arial"/>
                <w:sz w:val="16"/>
                <w:szCs w:val="16"/>
              </w:rPr>
            </w:pPr>
            <w:r w:rsidRPr="00823154">
              <w:rPr>
                <w:rFonts w:ascii="Arial" w:hAnsi="Arial" w:cs="Arial"/>
                <w:sz w:val="16"/>
                <w:szCs w:val="16"/>
              </w:rPr>
              <w:t>1.3.1 Empower staff and student accessibility networks to provide feedback and recommendations regarding strategies, policies, and projects.</w:t>
            </w:r>
          </w:p>
        </w:tc>
        <w:tc>
          <w:tcPr>
            <w:tcW w:w="1727" w:type="dxa"/>
            <w:vAlign w:val="center"/>
          </w:tcPr>
          <w:p w14:paraId="5D17DF92" w14:textId="77777777" w:rsidR="00823154" w:rsidRPr="00823154" w:rsidRDefault="00823154" w:rsidP="00823154">
            <w:pPr>
              <w:rPr>
                <w:rFonts w:ascii="Arial" w:eastAsiaTheme="majorEastAsia" w:hAnsi="Arial" w:cs="Arial"/>
                <w:sz w:val="16"/>
                <w:szCs w:val="16"/>
              </w:rPr>
            </w:pPr>
            <w:r w:rsidRPr="00823154">
              <w:rPr>
                <w:rFonts w:ascii="Arial" w:eastAsiaTheme="majorEastAsia" w:hAnsi="Arial" w:cs="Arial"/>
                <w:sz w:val="16"/>
                <w:szCs w:val="16"/>
              </w:rPr>
              <w:t>Ongoing</w:t>
            </w:r>
          </w:p>
        </w:tc>
        <w:tc>
          <w:tcPr>
            <w:tcW w:w="1718" w:type="dxa"/>
            <w:vAlign w:val="center"/>
          </w:tcPr>
          <w:p w14:paraId="77E8D840" w14:textId="77777777" w:rsidR="00823154" w:rsidRPr="00823154" w:rsidRDefault="00823154" w:rsidP="00823154">
            <w:pPr>
              <w:rPr>
                <w:rFonts w:ascii="Arial" w:eastAsiaTheme="majorEastAsia" w:hAnsi="Arial" w:cs="Arial"/>
                <w:color w:val="000000" w:themeColor="text1"/>
                <w:sz w:val="16"/>
                <w:szCs w:val="16"/>
              </w:rPr>
            </w:pPr>
            <w:r w:rsidRPr="00823154">
              <w:rPr>
                <w:rFonts w:ascii="Arial" w:eastAsiaTheme="majorEastAsia" w:hAnsi="Arial" w:cs="Arial"/>
                <w:color w:val="000000" w:themeColor="text1"/>
                <w:sz w:val="16"/>
                <w:szCs w:val="16"/>
              </w:rPr>
              <w:t>Approval: DISC</w:t>
            </w:r>
          </w:p>
          <w:p w14:paraId="3ABD04E3" w14:textId="77777777" w:rsidR="00823154" w:rsidRPr="00823154" w:rsidRDefault="00823154" w:rsidP="00823154">
            <w:pPr>
              <w:rPr>
                <w:rFonts w:ascii="Arial" w:eastAsiaTheme="majorEastAsia" w:hAnsi="Arial" w:cs="Arial"/>
                <w:color w:val="000000" w:themeColor="text1"/>
                <w:sz w:val="16"/>
                <w:szCs w:val="16"/>
              </w:rPr>
            </w:pPr>
            <w:r w:rsidRPr="00823154">
              <w:rPr>
                <w:rFonts w:ascii="Arial" w:eastAsiaTheme="majorEastAsia" w:hAnsi="Arial" w:cs="Arial"/>
                <w:color w:val="000000" w:themeColor="text1"/>
                <w:sz w:val="16"/>
                <w:szCs w:val="16"/>
              </w:rPr>
              <w:t>Action: Executive Champions and DE&amp;I</w:t>
            </w:r>
          </w:p>
        </w:tc>
        <w:tc>
          <w:tcPr>
            <w:tcW w:w="3676" w:type="dxa"/>
            <w:vAlign w:val="center"/>
          </w:tcPr>
          <w:p w14:paraId="0071590D" w14:textId="77777777" w:rsidR="00823154" w:rsidRPr="00823154" w:rsidRDefault="00823154" w:rsidP="00823154">
            <w:pPr>
              <w:rPr>
                <w:rFonts w:ascii="Arial" w:eastAsiaTheme="majorEastAsia" w:hAnsi="Arial" w:cs="Arial"/>
                <w:color w:val="000000" w:themeColor="text1"/>
                <w:sz w:val="16"/>
                <w:szCs w:val="16"/>
              </w:rPr>
            </w:pPr>
            <w:r w:rsidRPr="00823154">
              <w:rPr>
                <w:rFonts w:ascii="Arial" w:eastAsiaTheme="majorEastAsia" w:hAnsi="Arial" w:cs="Arial"/>
                <w:color w:val="000000" w:themeColor="text1"/>
                <w:sz w:val="16"/>
                <w:szCs w:val="16"/>
              </w:rPr>
              <w:t>Swinburne Accessibility Network recognised as key stakeholder in matters concerning accessibility across the university.</w:t>
            </w:r>
          </w:p>
        </w:tc>
      </w:tr>
      <w:tr w:rsidR="00823154" w:rsidRPr="0015533D" w14:paraId="209501EA" w14:textId="77777777" w:rsidTr="00823154">
        <w:trPr>
          <w:trHeight w:val="967"/>
          <w:jc w:val="center"/>
        </w:trPr>
        <w:tc>
          <w:tcPr>
            <w:tcW w:w="3114" w:type="dxa"/>
            <w:shd w:val="clear" w:color="auto" w:fill="FFFFFF" w:themeFill="background1"/>
            <w:vAlign w:val="center"/>
          </w:tcPr>
          <w:p w14:paraId="0B84FC48" w14:textId="77777777" w:rsidR="00823154" w:rsidRPr="00823154" w:rsidRDefault="00823154" w:rsidP="00823154">
            <w:pPr>
              <w:ind w:left="309" w:hanging="309"/>
              <w:rPr>
                <w:rFonts w:ascii="Arial" w:eastAsiaTheme="majorEastAsia" w:hAnsi="Arial" w:cs="Arial"/>
                <w:b/>
                <w:bCs/>
                <w:color w:val="000000" w:themeColor="text1"/>
                <w:sz w:val="16"/>
                <w:szCs w:val="16"/>
              </w:rPr>
            </w:pPr>
            <w:r w:rsidRPr="00823154">
              <w:rPr>
                <w:rFonts w:ascii="Arial" w:eastAsiaTheme="majorEastAsia" w:hAnsi="Arial" w:cs="Arial"/>
                <w:b/>
                <w:bCs/>
                <w:color w:val="000000" w:themeColor="text1"/>
                <w:sz w:val="16"/>
                <w:szCs w:val="16"/>
              </w:rPr>
              <w:t xml:space="preserve">1.4 Swinburne is promoted as an accessible, equitable </w:t>
            </w:r>
            <w:r w:rsidRPr="00823154">
              <w:rPr>
                <w:rFonts w:ascii="Arial" w:eastAsiaTheme="majorEastAsia" w:hAnsi="Arial" w:cs="Arial"/>
                <w:b/>
                <w:bCs/>
                <w:sz w:val="16"/>
                <w:szCs w:val="16"/>
              </w:rPr>
              <w:t>and</w:t>
            </w:r>
            <w:r w:rsidRPr="00823154">
              <w:rPr>
                <w:rFonts w:ascii="Arial" w:eastAsiaTheme="majorEastAsia" w:hAnsi="Arial" w:cs="Arial"/>
                <w:b/>
                <w:bCs/>
                <w:color w:val="000000" w:themeColor="text1"/>
                <w:sz w:val="16"/>
                <w:szCs w:val="16"/>
              </w:rPr>
              <w:t xml:space="preserve"> inclusive environment at all levels</w:t>
            </w:r>
          </w:p>
        </w:tc>
        <w:tc>
          <w:tcPr>
            <w:tcW w:w="4644" w:type="dxa"/>
            <w:shd w:val="clear" w:color="auto" w:fill="FFFFFF" w:themeFill="background1"/>
            <w:vAlign w:val="center"/>
          </w:tcPr>
          <w:p w14:paraId="07CF04E1" w14:textId="77777777" w:rsidR="00823154" w:rsidRDefault="00823154" w:rsidP="00823154">
            <w:pPr>
              <w:ind w:left="516" w:hanging="516"/>
              <w:rPr>
                <w:rFonts w:ascii="Arial" w:hAnsi="Arial" w:cs="Arial"/>
                <w:color w:val="000000" w:themeColor="text1"/>
                <w:sz w:val="16"/>
                <w:szCs w:val="16"/>
              </w:rPr>
            </w:pPr>
            <w:r w:rsidRPr="00823154">
              <w:rPr>
                <w:rFonts w:ascii="Arial" w:hAnsi="Arial" w:cs="Arial"/>
                <w:color w:val="000000" w:themeColor="text1"/>
                <w:sz w:val="16"/>
                <w:szCs w:val="16"/>
              </w:rPr>
              <w:t xml:space="preserve">1.4.1 Our stakeholders and broader community are appropriately </w:t>
            </w:r>
            <w:r w:rsidRPr="00823154">
              <w:rPr>
                <w:rFonts w:ascii="Arial" w:eastAsiaTheme="majorEastAsia" w:hAnsi="Arial" w:cs="Arial"/>
                <w:sz w:val="16"/>
                <w:szCs w:val="16"/>
              </w:rPr>
              <w:t>informed</w:t>
            </w:r>
            <w:r w:rsidRPr="00823154">
              <w:rPr>
                <w:rFonts w:ascii="Arial" w:hAnsi="Arial" w:cs="Arial"/>
                <w:color w:val="000000" w:themeColor="text1"/>
                <w:sz w:val="16"/>
                <w:szCs w:val="16"/>
              </w:rPr>
              <w:t xml:space="preserve"> and engaged in the rollout of the key actions in the DEAP.</w:t>
            </w:r>
          </w:p>
          <w:p w14:paraId="2BFAD5BD" w14:textId="77777777" w:rsidR="00823154" w:rsidRPr="00823154" w:rsidRDefault="00823154" w:rsidP="00823154">
            <w:pPr>
              <w:ind w:left="516" w:hanging="516"/>
              <w:rPr>
                <w:rFonts w:ascii="Arial" w:hAnsi="Arial" w:cs="Arial"/>
                <w:color w:val="000000" w:themeColor="text1"/>
                <w:sz w:val="16"/>
                <w:szCs w:val="16"/>
              </w:rPr>
            </w:pPr>
          </w:p>
          <w:p w14:paraId="50E67303" w14:textId="77777777" w:rsidR="00823154" w:rsidRPr="00823154" w:rsidRDefault="00823154" w:rsidP="00823154">
            <w:pPr>
              <w:ind w:left="516" w:hanging="516"/>
              <w:rPr>
                <w:rFonts w:ascii="Arial" w:hAnsi="Arial" w:cs="Arial"/>
                <w:color w:val="000000" w:themeColor="text1"/>
                <w:sz w:val="16"/>
                <w:szCs w:val="16"/>
              </w:rPr>
            </w:pPr>
            <w:r w:rsidRPr="00823154">
              <w:rPr>
                <w:rFonts w:ascii="Arial" w:hAnsi="Arial" w:cs="Arial"/>
                <w:color w:val="000000" w:themeColor="text1"/>
                <w:sz w:val="16"/>
                <w:szCs w:val="16"/>
              </w:rPr>
              <w:t>1.4.2 The achievements of our staff and students living with disability are promoted and celebrated.</w:t>
            </w:r>
          </w:p>
        </w:tc>
        <w:tc>
          <w:tcPr>
            <w:tcW w:w="1727" w:type="dxa"/>
            <w:shd w:val="clear" w:color="auto" w:fill="FFFFFF" w:themeFill="background1"/>
            <w:vAlign w:val="center"/>
          </w:tcPr>
          <w:p w14:paraId="33D716E4" w14:textId="2BC20A41" w:rsidR="00823154" w:rsidRPr="00823154" w:rsidRDefault="00823154" w:rsidP="00823154">
            <w:pPr>
              <w:rPr>
                <w:rFonts w:ascii="Arial" w:eastAsiaTheme="majorEastAsia" w:hAnsi="Arial" w:cs="Arial"/>
                <w:color w:val="000000" w:themeColor="text1"/>
                <w:sz w:val="16"/>
                <w:szCs w:val="16"/>
              </w:rPr>
            </w:pPr>
            <w:r w:rsidRPr="00823154">
              <w:rPr>
                <w:rFonts w:ascii="Arial" w:eastAsiaTheme="majorEastAsia" w:hAnsi="Arial" w:cs="Arial"/>
                <w:color w:val="000000" w:themeColor="text1"/>
                <w:sz w:val="16"/>
                <w:szCs w:val="16"/>
              </w:rPr>
              <w:t xml:space="preserve">Commencing </w:t>
            </w:r>
            <w:r w:rsidR="009A6D7E">
              <w:rPr>
                <w:rFonts w:ascii="Arial" w:eastAsiaTheme="majorEastAsia" w:hAnsi="Arial" w:cs="Arial"/>
                <w:color w:val="000000" w:themeColor="text1"/>
                <w:sz w:val="16"/>
                <w:szCs w:val="16"/>
              </w:rPr>
              <w:t>2025</w:t>
            </w:r>
          </w:p>
        </w:tc>
        <w:tc>
          <w:tcPr>
            <w:tcW w:w="1718" w:type="dxa"/>
            <w:shd w:val="clear" w:color="auto" w:fill="FFFFFF" w:themeFill="background1"/>
            <w:vAlign w:val="center"/>
          </w:tcPr>
          <w:p w14:paraId="5D95EE0F" w14:textId="77777777" w:rsidR="00823154" w:rsidRPr="00823154" w:rsidRDefault="00823154" w:rsidP="00823154">
            <w:pPr>
              <w:rPr>
                <w:rFonts w:ascii="Arial" w:eastAsiaTheme="majorEastAsia" w:hAnsi="Arial" w:cs="Arial"/>
                <w:color w:val="000000" w:themeColor="text1"/>
                <w:sz w:val="16"/>
                <w:szCs w:val="16"/>
              </w:rPr>
            </w:pPr>
            <w:r w:rsidRPr="00823154">
              <w:rPr>
                <w:rFonts w:ascii="Arial" w:eastAsiaTheme="majorEastAsia" w:hAnsi="Arial" w:cs="Arial"/>
                <w:color w:val="000000" w:themeColor="text1"/>
                <w:sz w:val="16"/>
                <w:szCs w:val="16"/>
              </w:rPr>
              <w:t>Approval: Chief Marketing Officer</w:t>
            </w:r>
          </w:p>
          <w:p w14:paraId="5BDAAF5B" w14:textId="77777777" w:rsidR="00823154" w:rsidRPr="00823154" w:rsidRDefault="00823154" w:rsidP="00823154">
            <w:pPr>
              <w:rPr>
                <w:rFonts w:ascii="Arial" w:eastAsiaTheme="majorEastAsia" w:hAnsi="Arial" w:cs="Arial"/>
                <w:color w:val="000000" w:themeColor="text1"/>
                <w:sz w:val="16"/>
                <w:szCs w:val="16"/>
              </w:rPr>
            </w:pPr>
          </w:p>
          <w:p w14:paraId="6F862433" w14:textId="77777777" w:rsidR="00823154" w:rsidRPr="00823154" w:rsidRDefault="00823154" w:rsidP="00823154">
            <w:pPr>
              <w:rPr>
                <w:rFonts w:ascii="Arial" w:eastAsiaTheme="majorEastAsia" w:hAnsi="Arial" w:cs="Arial"/>
                <w:color w:val="000000" w:themeColor="text1"/>
                <w:sz w:val="16"/>
                <w:szCs w:val="16"/>
              </w:rPr>
            </w:pPr>
            <w:r w:rsidRPr="00823154">
              <w:rPr>
                <w:rFonts w:ascii="Arial" w:eastAsiaTheme="majorEastAsia" w:hAnsi="Arial" w:cs="Arial"/>
                <w:color w:val="000000" w:themeColor="text1"/>
                <w:sz w:val="16"/>
                <w:szCs w:val="16"/>
              </w:rPr>
              <w:t>Action: Communications Manager</w:t>
            </w:r>
          </w:p>
        </w:tc>
        <w:tc>
          <w:tcPr>
            <w:tcW w:w="3676" w:type="dxa"/>
            <w:shd w:val="clear" w:color="auto" w:fill="FFFFFF" w:themeFill="background1"/>
            <w:vAlign w:val="center"/>
          </w:tcPr>
          <w:p w14:paraId="0827B92F" w14:textId="77777777" w:rsidR="00823154" w:rsidRPr="00823154" w:rsidRDefault="00823154" w:rsidP="00823154">
            <w:pPr>
              <w:rPr>
                <w:rFonts w:ascii="Arial" w:eastAsiaTheme="majorEastAsia" w:hAnsi="Arial" w:cs="Arial"/>
                <w:color w:val="000000" w:themeColor="text1"/>
                <w:sz w:val="16"/>
                <w:szCs w:val="16"/>
              </w:rPr>
            </w:pPr>
            <w:r w:rsidRPr="00823154">
              <w:rPr>
                <w:rFonts w:ascii="Arial" w:eastAsiaTheme="majorEastAsia" w:hAnsi="Arial" w:cs="Arial"/>
                <w:color w:val="000000" w:themeColor="text1"/>
                <w:sz w:val="16"/>
                <w:szCs w:val="16"/>
              </w:rPr>
              <w:t>Communications Plan developed implemented and maintained.</w:t>
            </w:r>
          </w:p>
          <w:p w14:paraId="76F7EEE7" w14:textId="77777777" w:rsidR="00823154" w:rsidRPr="00823154" w:rsidRDefault="00823154" w:rsidP="00823154">
            <w:pPr>
              <w:rPr>
                <w:rFonts w:ascii="Arial" w:eastAsiaTheme="majorEastAsia" w:hAnsi="Arial" w:cs="Arial"/>
                <w:color w:val="000000" w:themeColor="text1"/>
                <w:sz w:val="16"/>
                <w:szCs w:val="16"/>
              </w:rPr>
            </w:pPr>
            <w:r w:rsidRPr="00823154">
              <w:rPr>
                <w:rFonts w:ascii="Arial" w:eastAsiaTheme="majorEastAsia" w:hAnsi="Arial" w:cs="Arial"/>
                <w:color w:val="000000" w:themeColor="text1"/>
                <w:sz w:val="16"/>
                <w:szCs w:val="16"/>
              </w:rPr>
              <w:t>Media content featuring staff and students living with disability are widely circulated</w:t>
            </w:r>
          </w:p>
        </w:tc>
      </w:tr>
      <w:tr w:rsidR="00823154" w:rsidRPr="0015533D" w14:paraId="59047967" w14:textId="77777777" w:rsidTr="00823154">
        <w:trPr>
          <w:trHeight w:val="967"/>
          <w:jc w:val="center"/>
        </w:trPr>
        <w:tc>
          <w:tcPr>
            <w:tcW w:w="3114" w:type="dxa"/>
            <w:shd w:val="clear" w:color="auto" w:fill="FFFFFF" w:themeFill="background1"/>
            <w:vAlign w:val="center"/>
          </w:tcPr>
          <w:p w14:paraId="0F773A5D" w14:textId="77777777" w:rsidR="00823154" w:rsidRPr="00823154" w:rsidRDefault="00823154" w:rsidP="00823154">
            <w:pPr>
              <w:ind w:left="309" w:hanging="309"/>
              <w:rPr>
                <w:rFonts w:ascii="Arial" w:eastAsiaTheme="majorEastAsia" w:hAnsi="Arial" w:cs="Arial"/>
                <w:b/>
                <w:bCs/>
                <w:color w:val="000000" w:themeColor="text1"/>
                <w:sz w:val="16"/>
                <w:szCs w:val="16"/>
              </w:rPr>
            </w:pPr>
            <w:r w:rsidRPr="00823154">
              <w:rPr>
                <w:rFonts w:ascii="Arial" w:eastAsiaTheme="majorEastAsia" w:hAnsi="Arial" w:cs="Arial"/>
                <w:b/>
                <w:bCs/>
                <w:color w:val="000000" w:themeColor="text1"/>
                <w:sz w:val="16"/>
                <w:szCs w:val="16"/>
              </w:rPr>
              <w:t xml:space="preserve">1.5 Marketing, communications, and events reflect the </w:t>
            </w:r>
            <w:r w:rsidRPr="00823154">
              <w:rPr>
                <w:rFonts w:ascii="Arial" w:eastAsiaTheme="majorEastAsia" w:hAnsi="Arial" w:cs="Arial"/>
                <w:b/>
                <w:bCs/>
                <w:sz w:val="16"/>
                <w:szCs w:val="16"/>
              </w:rPr>
              <w:t>diversity</w:t>
            </w:r>
            <w:r w:rsidRPr="00823154">
              <w:rPr>
                <w:rFonts w:ascii="Arial" w:eastAsiaTheme="majorEastAsia" w:hAnsi="Arial" w:cs="Arial"/>
                <w:b/>
                <w:bCs/>
                <w:color w:val="000000" w:themeColor="text1"/>
                <w:sz w:val="16"/>
                <w:szCs w:val="16"/>
              </w:rPr>
              <w:t xml:space="preserve"> of the Swinburne community</w:t>
            </w:r>
          </w:p>
        </w:tc>
        <w:tc>
          <w:tcPr>
            <w:tcW w:w="4644" w:type="dxa"/>
            <w:shd w:val="clear" w:color="auto" w:fill="FFFFFF" w:themeFill="background1"/>
            <w:vAlign w:val="center"/>
          </w:tcPr>
          <w:p w14:paraId="6C06B8C8" w14:textId="77777777" w:rsidR="00823154" w:rsidRDefault="00823154" w:rsidP="00823154">
            <w:pPr>
              <w:ind w:left="516" w:hanging="516"/>
              <w:rPr>
                <w:rFonts w:ascii="Arial" w:hAnsi="Arial" w:cs="Arial"/>
                <w:color w:val="000000" w:themeColor="text1"/>
                <w:sz w:val="16"/>
                <w:szCs w:val="16"/>
              </w:rPr>
            </w:pPr>
            <w:r w:rsidRPr="00823154">
              <w:rPr>
                <w:rFonts w:ascii="Arial" w:hAnsi="Arial" w:cs="Arial"/>
                <w:color w:val="000000" w:themeColor="text1"/>
                <w:sz w:val="16"/>
                <w:szCs w:val="16"/>
              </w:rPr>
              <w:t xml:space="preserve">1.5.1 Review existing marketing, communications, and events protocols, practices, and </w:t>
            </w:r>
            <w:r w:rsidRPr="00823154">
              <w:rPr>
                <w:rFonts w:ascii="Arial" w:eastAsiaTheme="majorEastAsia" w:hAnsi="Arial" w:cs="Arial"/>
                <w:sz w:val="16"/>
                <w:szCs w:val="16"/>
              </w:rPr>
              <w:t>guidelines</w:t>
            </w:r>
            <w:r w:rsidRPr="00823154">
              <w:rPr>
                <w:rFonts w:ascii="Arial" w:hAnsi="Arial" w:cs="Arial"/>
                <w:color w:val="000000" w:themeColor="text1"/>
                <w:sz w:val="16"/>
                <w:szCs w:val="16"/>
              </w:rPr>
              <w:t xml:space="preserve"> against best practice in accessibility, and update as required.</w:t>
            </w:r>
          </w:p>
          <w:p w14:paraId="58EBB6EF" w14:textId="77777777" w:rsidR="00823154" w:rsidRPr="00823154" w:rsidRDefault="00823154" w:rsidP="00823154">
            <w:pPr>
              <w:ind w:left="516" w:hanging="516"/>
              <w:rPr>
                <w:rFonts w:ascii="Arial" w:hAnsi="Arial" w:cs="Arial"/>
                <w:color w:val="000000" w:themeColor="text1"/>
                <w:sz w:val="16"/>
                <w:szCs w:val="16"/>
              </w:rPr>
            </w:pPr>
          </w:p>
          <w:p w14:paraId="65D5C66A" w14:textId="77777777" w:rsidR="00823154" w:rsidRPr="00823154" w:rsidRDefault="00823154" w:rsidP="00823154">
            <w:pPr>
              <w:ind w:left="516" w:hanging="516"/>
              <w:rPr>
                <w:rFonts w:ascii="Arial" w:hAnsi="Arial" w:cs="Arial"/>
                <w:color w:val="000000" w:themeColor="text1"/>
                <w:sz w:val="16"/>
                <w:szCs w:val="16"/>
              </w:rPr>
            </w:pPr>
            <w:r w:rsidRPr="00823154">
              <w:rPr>
                <w:rFonts w:ascii="Arial" w:hAnsi="Arial" w:cs="Arial"/>
                <w:color w:val="000000" w:themeColor="text1"/>
                <w:sz w:val="16"/>
                <w:szCs w:val="16"/>
              </w:rPr>
              <w:t xml:space="preserve">1.5.2 Ensure disability is affirmatively promoted through appropriate, positive </w:t>
            </w:r>
            <w:r w:rsidRPr="00823154">
              <w:rPr>
                <w:rFonts w:ascii="Arial" w:eastAsiaTheme="majorEastAsia" w:hAnsi="Arial" w:cs="Arial"/>
                <w:sz w:val="16"/>
                <w:szCs w:val="16"/>
              </w:rPr>
              <w:t>language</w:t>
            </w:r>
            <w:r w:rsidRPr="00823154">
              <w:rPr>
                <w:rFonts w:ascii="Arial" w:hAnsi="Arial" w:cs="Arial"/>
                <w:color w:val="000000" w:themeColor="text1"/>
                <w:sz w:val="16"/>
                <w:szCs w:val="16"/>
              </w:rPr>
              <w:t xml:space="preserve"> and imagery, and integrated into approval processes.</w:t>
            </w:r>
          </w:p>
        </w:tc>
        <w:tc>
          <w:tcPr>
            <w:tcW w:w="1727" w:type="dxa"/>
            <w:shd w:val="clear" w:color="auto" w:fill="FFFFFF" w:themeFill="background1"/>
            <w:vAlign w:val="center"/>
          </w:tcPr>
          <w:p w14:paraId="5529B74F" w14:textId="5B6B377F" w:rsidR="00823154" w:rsidRPr="00823154" w:rsidRDefault="00823154" w:rsidP="00823154">
            <w:pPr>
              <w:rPr>
                <w:rFonts w:ascii="Arial" w:eastAsiaTheme="majorEastAsia" w:hAnsi="Arial" w:cs="Arial"/>
                <w:color w:val="000000" w:themeColor="text1"/>
                <w:sz w:val="16"/>
                <w:szCs w:val="16"/>
              </w:rPr>
            </w:pPr>
            <w:r w:rsidRPr="00823154">
              <w:rPr>
                <w:rFonts w:ascii="Arial" w:eastAsiaTheme="majorEastAsia" w:hAnsi="Arial" w:cs="Arial"/>
                <w:color w:val="000000" w:themeColor="text1"/>
                <w:sz w:val="16"/>
                <w:szCs w:val="16"/>
              </w:rPr>
              <w:t xml:space="preserve">Commencing </w:t>
            </w:r>
            <w:r w:rsidR="009A6D7E">
              <w:rPr>
                <w:rFonts w:ascii="Arial" w:eastAsiaTheme="majorEastAsia" w:hAnsi="Arial" w:cs="Arial"/>
                <w:color w:val="000000" w:themeColor="text1"/>
                <w:sz w:val="16"/>
                <w:szCs w:val="16"/>
              </w:rPr>
              <w:t>2025</w:t>
            </w:r>
          </w:p>
        </w:tc>
        <w:tc>
          <w:tcPr>
            <w:tcW w:w="1718" w:type="dxa"/>
            <w:shd w:val="clear" w:color="auto" w:fill="FFFFFF" w:themeFill="background1"/>
            <w:vAlign w:val="center"/>
          </w:tcPr>
          <w:p w14:paraId="3C6A33A2" w14:textId="77777777" w:rsidR="00823154" w:rsidRPr="00823154" w:rsidRDefault="00823154" w:rsidP="00823154">
            <w:pPr>
              <w:rPr>
                <w:rFonts w:ascii="Arial" w:eastAsiaTheme="majorEastAsia" w:hAnsi="Arial" w:cs="Arial"/>
                <w:color w:val="000000" w:themeColor="text1"/>
                <w:sz w:val="16"/>
                <w:szCs w:val="16"/>
              </w:rPr>
            </w:pPr>
            <w:r w:rsidRPr="00823154">
              <w:rPr>
                <w:rFonts w:ascii="Arial" w:eastAsiaTheme="majorEastAsia" w:hAnsi="Arial" w:cs="Arial"/>
                <w:color w:val="000000" w:themeColor="text1"/>
                <w:sz w:val="16"/>
                <w:szCs w:val="16"/>
              </w:rPr>
              <w:t>Approval: Chief Marketing Officer</w:t>
            </w:r>
          </w:p>
          <w:p w14:paraId="514B90D6" w14:textId="77777777" w:rsidR="00823154" w:rsidRPr="00823154" w:rsidRDefault="00823154" w:rsidP="00823154">
            <w:pPr>
              <w:rPr>
                <w:rFonts w:ascii="Arial" w:eastAsiaTheme="majorEastAsia" w:hAnsi="Arial" w:cs="Arial"/>
                <w:color w:val="000000" w:themeColor="text1"/>
                <w:sz w:val="16"/>
                <w:szCs w:val="16"/>
              </w:rPr>
            </w:pPr>
            <w:r w:rsidRPr="00823154">
              <w:rPr>
                <w:rFonts w:ascii="Arial" w:eastAsiaTheme="majorEastAsia" w:hAnsi="Arial" w:cs="Arial"/>
                <w:color w:val="000000" w:themeColor="text1"/>
                <w:sz w:val="16"/>
                <w:szCs w:val="16"/>
              </w:rPr>
              <w:t>Action: Deputy Director University Comms</w:t>
            </w:r>
          </w:p>
          <w:p w14:paraId="5B004A6A" w14:textId="77777777" w:rsidR="00823154" w:rsidRPr="00823154" w:rsidRDefault="00823154" w:rsidP="00823154">
            <w:pPr>
              <w:rPr>
                <w:rFonts w:ascii="Arial" w:eastAsiaTheme="majorEastAsia" w:hAnsi="Arial" w:cs="Arial"/>
                <w:color w:val="000000" w:themeColor="text1"/>
                <w:sz w:val="16"/>
                <w:szCs w:val="16"/>
              </w:rPr>
            </w:pPr>
            <w:r w:rsidRPr="00823154">
              <w:rPr>
                <w:rFonts w:ascii="Arial" w:eastAsiaTheme="majorEastAsia" w:hAnsi="Arial" w:cs="Arial"/>
                <w:color w:val="000000" w:themeColor="text1"/>
                <w:sz w:val="16"/>
                <w:szCs w:val="16"/>
              </w:rPr>
              <w:t>Manager University Events</w:t>
            </w:r>
          </w:p>
          <w:p w14:paraId="3533BB32" w14:textId="77777777" w:rsidR="00823154" w:rsidRPr="00823154" w:rsidRDefault="00823154" w:rsidP="00823154">
            <w:pPr>
              <w:rPr>
                <w:rFonts w:ascii="Arial" w:eastAsiaTheme="majorEastAsia" w:hAnsi="Arial" w:cs="Arial"/>
                <w:color w:val="000000" w:themeColor="text1"/>
                <w:sz w:val="16"/>
                <w:szCs w:val="16"/>
              </w:rPr>
            </w:pPr>
            <w:r w:rsidRPr="00823154">
              <w:rPr>
                <w:rFonts w:ascii="Arial" w:eastAsiaTheme="majorEastAsia" w:hAnsi="Arial" w:cs="Arial"/>
                <w:color w:val="000000" w:themeColor="text1"/>
                <w:sz w:val="16"/>
                <w:szCs w:val="16"/>
              </w:rPr>
              <w:t>Digital Content Specialist</w:t>
            </w:r>
          </w:p>
        </w:tc>
        <w:tc>
          <w:tcPr>
            <w:tcW w:w="3676" w:type="dxa"/>
            <w:shd w:val="clear" w:color="auto" w:fill="FFFFFF" w:themeFill="background1"/>
            <w:vAlign w:val="center"/>
          </w:tcPr>
          <w:p w14:paraId="1CA13C37" w14:textId="77777777" w:rsidR="00823154" w:rsidRPr="00823154" w:rsidRDefault="00823154" w:rsidP="00823154">
            <w:pPr>
              <w:rPr>
                <w:rFonts w:ascii="Arial" w:eastAsiaTheme="majorEastAsia" w:hAnsi="Arial" w:cs="Arial"/>
                <w:color w:val="000000" w:themeColor="text1"/>
                <w:sz w:val="16"/>
                <w:szCs w:val="16"/>
              </w:rPr>
            </w:pPr>
            <w:r w:rsidRPr="00823154">
              <w:rPr>
                <w:rFonts w:ascii="Arial" w:eastAsiaTheme="majorEastAsia" w:hAnsi="Arial" w:cs="Arial"/>
                <w:color w:val="000000" w:themeColor="text1"/>
                <w:sz w:val="16"/>
                <w:szCs w:val="16"/>
              </w:rPr>
              <w:t>Marketing communications, and events guidelines, protocols, and practices are reviewed and benchmarked against best practice in accessibility</w:t>
            </w:r>
          </w:p>
          <w:p w14:paraId="708FD5A8" w14:textId="77777777" w:rsidR="00823154" w:rsidRPr="00823154" w:rsidRDefault="00823154" w:rsidP="00823154">
            <w:pPr>
              <w:rPr>
                <w:rFonts w:ascii="Arial" w:eastAsiaTheme="majorEastAsia" w:hAnsi="Arial" w:cs="Arial"/>
                <w:color w:val="000000" w:themeColor="text1"/>
                <w:sz w:val="16"/>
                <w:szCs w:val="16"/>
              </w:rPr>
            </w:pPr>
          </w:p>
        </w:tc>
      </w:tr>
      <w:tr w:rsidR="00823154" w:rsidRPr="0015533D" w14:paraId="5624BB1A" w14:textId="77777777" w:rsidTr="00823154">
        <w:trPr>
          <w:trHeight w:val="967"/>
          <w:jc w:val="center"/>
        </w:trPr>
        <w:tc>
          <w:tcPr>
            <w:tcW w:w="3114" w:type="dxa"/>
            <w:shd w:val="clear" w:color="auto" w:fill="FFFFFF" w:themeFill="background1"/>
            <w:vAlign w:val="center"/>
          </w:tcPr>
          <w:p w14:paraId="1BB24980" w14:textId="77777777" w:rsidR="00823154" w:rsidRPr="00823154" w:rsidRDefault="00823154" w:rsidP="00823154">
            <w:pPr>
              <w:ind w:left="309" w:hanging="309"/>
              <w:rPr>
                <w:rFonts w:ascii="Arial" w:eastAsiaTheme="majorEastAsia" w:hAnsi="Arial" w:cs="Arial"/>
                <w:b/>
                <w:bCs/>
                <w:i/>
                <w:iCs/>
                <w:color w:val="000000" w:themeColor="text1"/>
                <w:sz w:val="16"/>
                <w:szCs w:val="16"/>
              </w:rPr>
            </w:pPr>
            <w:r w:rsidRPr="00823154">
              <w:rPr>
                <w:rFonts w:ascii="Arial" w:eastAsiaTheme="majorEastAsia" w:hAnsi="Arial" w:cs="Arial"/>
                <w:b/>
                <w:bCs/>
                <w:i/>
                <w:iCs/>
                <w:color w:val="000000" w:themeColor="text1"/>
                <w:sz w:val="16"/>
                <w:szCs w:val="16"/>
              </w:rPr>
              <w:t xml:space="preserve">1.6 </w:t>
            </w:r>
            <w:r w:rsidRPr="00823154">
              <w:rPr>
                <w:rFonts w:ascii="Arial" w:eastAsiaTheme="majorEastAsia" w:hAnsi="Arial" w:cs="Arial"/>
                <w:b/>
                <w:bCs/>
                <w:color w:val="000000" w:themeColor="text1"/>
                <w:sz w:val="16"/>
                <w:szCs w:val="16"/>
              </w:rPr>
              <w:t xml:space="preserve">The accessibility of our communications, marketing, and events continuously improves </w:t>
            </w:r>
            <w:r w:rsidRPr="00823154">
              <w:rPr>
                <w:rFonts w:ascii="Arial" w:eastAsiaTheme="majorEastAsia" w:hAnsi="Arial" w:cs="Arial"/>
                <w:b/>
                <w:bCs/>
                <w:sz w:val="16"/>
                <w:szCs w:val="16"/>
              </w:rPr>
              <w:t>and</w:t>
            </w:r>
            <w:r w:rsidRPr="00823154">
              <w:rPr>
                <w:rFonts w:ascii="Arial" w:eastAsiaTheme="majorEastAsia" w:hAnsi="Arial" w:cs="Arial"/>
                <w:b/>
                <w:bCs/>
                <w:color w:val="000000" w:themeColor="text1"/>
                <w:sz w:val="16"/>
                <w:szCs w:val="16"/>
              </w:rPr>
              <w:t xml:space="preserve"> evolves in line with best practice</w:t>
            </w:r>
          </w:p>
        </w:tc>
        <w:tc>
          <w:tcPr>
            <w:tcW w:w="4644" w:type="dxa"/>
            <w:shd w:val="clear" w:color="auto" w:fill="FFFFFF" w:themeFill="background1"/>
            <w:vAlign w:val="center"/>
          </w:tcPr>
          <w:p w14:paraId="21BA6840" w14:textId="77777777" w:rsidR="00823154" w:rsidRDefault="00823154" w:rsidP="00823154">
            <w:pPr>
              <w:ind w:left="516" w:hanging="516"/>
              <w:rPr>
                <w:rFonts w:ascii="Arial" w:hAnsi="Arial" w:cs="Arial"/>
                <w:color w:val="000000" w:themeColor="text1"/>
                <w:sz w:val="16"/>
                <w:szCs w:val="16"/>
              </w:rPr>
            </w:pPr>
            <w:r w:rsidRPr="00823154">
              <w:rPr>
                <w:rFonts w:ascii="Arial" w:hAnsi="Arial" w:cs="Arial"/>
                <w:color w:val="000000" w:themeColor="text1"/>
                <w:sz w:val="16"/>
                <w:szCs w:val="16"/>
              </w:rPr>
              <w:t>1.6.1 Continue to update existing accessibility     guidelines to enhance the toolkits available for the creation of accessible content.</w:t>
            </w:r>
          </w:p>
          <w:p w14:paraId="073E344C" w14:textId="77777777" w:rsidR="00823154" w:rsidRPr="00823154" w:rsidRDefault="00823154" w:rsidP="00823154">
            <w:pPr>
              <w:ind w:left="516" w:hanging="516"/>
              <w:rPr>
                <w:rFonts w:ascii="Arial" w:hAnsi="Arial" w:cs="Arial"/>
                <w:color w:val="000000" w:themeColor="text1"/>
                <w:sz w:val="16"/>
                <w:szCs w:val="16"/>
              </w:rPr>
            </w:pPr>
          </w:p>
          <w:p w14:paraId="7869014D" w14:textId="77777777" w:rsidR="00823154" w:rsidRPr="00823154" w:rsidRDefault="00823154" w:rsidP="00823154">
            <w:pPr>
              <w:ind w:left="516" w:hanging="516"/>
              <w:rPr>
                <w:rFonts w:ascii="Arial" w:hAnsi="Arial" w:cs="Arial"/>
                <w:sz w:val="16"/>
                <w:szCs w:val="16"/>
              </w:rPr>
            </w:pPr>
            <w:r w:rsidRPr="00823154">
              <w:rPr>
                <w:rFonts w:ascii="Arial" w:hAnsi="Arial" w:cs="Arial"/>
                <w:color w:val="000000" w:themeColor="text1"/>
                <w:sz w:val="16"/>
                <w:szCs w:val="16"/>
              </w:rPr>
              <w:t xml:space="preserve">1.6.2 Update the web-based </w:t>
            </w:r>
            <w:r w:rsidRPr="00823154">
              <w:rPr>
                <w:rFonts w:ascii="Arial" w:hAnsi="Arial" w:cs="Arial"/>
                <w:i/>
                <w:iCs/>
                <w:color w:val="000000" w:themeColor="text1"/>
                <w:sz w:val="16"/>
                <w:szCs w:val="16"/>
              </w:rPr>
              <w:t>Complaints and Feedback Form</w:t>
            </w:r>
            <w:r w:rsidRPr="00823154">
              <w:rPr>
                <w:rFonts w:ascii="Arial" w:hAnsi="Arial" w:cs="Arial"/>
                <w:color w:val="000000" w:themeColor="text1"/>
                <w:sz w:val="16"/>
                <w:szCs w:val="16"/>
              </w:rPr>
              <w:t xml:space="preserve"> to provide a phone number and email address and include a field for users to identify their preferred method of communication.</w:t>
            </w:r>
          </w:p>
        </w:tc>
        <w:tc>
          <w:tcPr>
            <w:tcW w:w="1727" w:type="dxa"/>
            <w:shd w:val="clear" w:color="auto" w:fill="FFFFFF" w:themeFill="background1"/>
            <w:vAlign w:val="center"/>
          </w:tcPr>
          <w:p w14:paraId="6F63E1ED" w14:textId="2D5FE1AB" w:rsidR="00823154" w:rsidRPr="00823154" w:rsidRDefault="00823154" w:rsidP="00823154">
            <w:pPr>
              <w:rPr>
                <w:rFonts w:ascii="Arial" w:eastAsiaTheme="majorEastAsia" w:hAnsi="Arial" w:cs="Arial"/>
                <w:color w:val="000000" w:themeColor="text1"/>
                <w:sz w:val="16"/>
                <w:szCs w:val="16"/>
              </w:rPr>
            </w:pPr>
            <w:r w:rsidRPr="00823154">
              <w:rPr>
                <w:rFonts w:ascii="Arial" w:eastAsiaTheme="majorEastAsia" w:hAnsi="Arial" w:cs="Arial"/>
                <w:color w:val="000000" w:themeColor="text1"/>
                <w:sz w:val="16"/>
                <w:szCs w:val="16"/>
              </w:rPr>
              <w:t xml:space="preserve">Commencing </w:t>
            </w:r>
            <w:r w:rsidR="009A6D7E">
              <w:rPr>
                <w:rFonts w:ascii="Arial" w:eastAsiaTheme="majorEastAsia" w:hAnsi="Arial" w:cs="Arial"/>
                <w:color w:val="000000" w:themeColor="text1"/>
                <w:sz w:val="16"/>
                <w:szCs w:val="16"/>
              </w:rPr>
              <w:t>2025</w:t>
            </w:r>
          </w:p>
        </w:tc>
        <w:tc>
          <w:tcPr>
            <w:tcW w:w="1718" w:type="dxa"/>
            <w:shd w:val="clear" w:color="auto" w:fill="FFFFFF" w:themeFill="background1"/>
            <w:vAlign w:val="center"/>
          </w:tcPr>
          <w:p w14:paraId="65DF4425" w14:textId="77777777" w:rsidR="00823154" w:rsidRPr="00823154" w:rsidRDefault="00823154" w:rsidP="00823154">
            <w:pPr>
              <w:rPr>
                <w:rFonts w:ascii="Arial" w:eastAsiaTheme="majorEastAsia" w:hAnsi="Arial" w:cs="Arial"/>
                <w:color w:val="000000" w:themeColor="text1"/>
                <w:sz w:val="16"/>
                <w:szCs w:val="16"/>
              </w:rPr>
            </w:pPr>
            <w:r w:rsidRPr="00823154">
              <w:rPr>
                <w:rFonts w:ascii="Arial" w:eastAsiaTheme="majorEastAsia" w:hAnsi="Arial" w:cs="Arial"/>
                <w:color w:val="000000" w:themeColor="text1"/>
                <w:sz w:val="16"/>
                <w:szCs w:val="16"/>
              </w:rPr>
              <w:t>Approval: Chief Marketing Officer</w:t>
            </w:r>
          </w:p>
          <w:p w14:paraId="414633CE" w14:textId="77777777" w:rsidR="00823154" w:rsidRPr="00823154" w:rsidRDefault="00823154" w:rsidP="00123229">
            <w:pPr>
              <w:rPr>
                <w:rFonts w:ascii="Arial" w:eastAsiaTheme="majorEastAsia" w:hAnsi="Arial" w:cs="Arial"/>
                <w:color w:val="000000" w:themeColor="text1"/>
                <w:sz w:val="16"/>
                <w:szCs w:val="16"/>
              </w:rPr>
            </w:pPr>
            <w:r w:rsidRPr="00823154">
              <w:rPr>
                <w:rFonts w:ascii="Arial" w:eastAsiaTheme="majorEastAsia" w:hAnsi="Arial" w:cs="Arial"/>
                <w:color w:val="000000" w:themeColor="text1"/>
                <w:sz w:val="16"/>
                <w:szCs w:val="16"/>
              </w:rPr>
              <w:t xml:space="preserve">Action: </w:t>
            </w:r>
            <w:r w:rsidR="00123229">
              <w:rPr>
                <w:rFonts w:ascii="Arial" w:eastAsiaTheme="majorEastAsia" w:hAnsi="Arial" w:cs="Arial"/>
                <w:color w:val="000000" w:themeColor="text1"/>
                <w:sz w:val="16"/>
                <w:szCs w:val="16"/>
              </w:rPr>
              <w:t>C</w:t>
            </w:r>
            <w:r w:rsidRPr="00823154">
              <w:rPr>
                <w:rFonts w:ascii="Arial" w:eastAsiaTheme="majorEastAsia" w:hAnsi="Arial" w:cs="Arial"/>
                <w:color w:val="000000" w:themeColor="text1"/>
                <w:sz w:val="16"/>
                <w:szCs w:val="16"/>
              </w:rPr>
              <w:t>ommunications Manager</w:t>
            </w:r>
            <w:r w:rsidR="00123229">
              <w:rPr>
                <w:rFonts w:ascii="Arial" w:eastAsiaTheme="majorEastAsia" w:hAnsi="Arial" w:cs="Arial"/>
                <w:color w:val="000000" w:themeColor="text1"/>
                <w:sz w:val="16"/>
                <w:szCs w:val="16"/>
              </w:rPr>
              <w:t xml:space="preserve">; </w:t>
            </w:r>
            <w:r w:rsidRPr="00823154">
              <w:rPr>
                <w:rFonts w:ascii="Arial" w:eastAsiaTheme="majorEastAsia" w:hAnsi="Arial" w:cs="Arial"/>
                <w:color w:val="000000" w:themeColor="text1"/>
                <w:sz w:val="16"/>
                <w:szCs w:val="16"/>
              </w:rPr>
              <w:t>Digital Content Specialist</w:t>
            </w:r>
          </w:p>
        </w:tc>
        <w:tc>
          <w:tcPr>
            <w:tcW w:w="3676" w:type="dxa"/>
            <w:shd w:val="clear" w:color="auto" w:fill="FFFFFF" w:themeFill="background1"/>
            <w:vAlign w:val="center"/>
          </w:tcPr>
          <w:p w14:paraId="3D3E430C" w14:textId="77777777" w:rsidR="00823154" w:rsidRPr="00823154" w:rsidRDefault="00823154" w:rsidP="00823154">
            <w:pPr>
              <w:rPr>
                <w:rFonts w:ascii="Arial" w:eastAsiaTheme="majorEastAsia" w:hAnsi="Arial" w:cs="Arial"/>
                <w:color w:val="000000" w:themeColor="text1"/>
                <w:sz w:val="16"/>
                <w:szCs w:val="16"/>
              </w:rPr>
            </w:pPr>
            <w:r w:rsidRPr="00823154">
              <w:rPr>
                <w:rFonts w:ascii="Arial" w:eastAsiaTheme="majorEastAsia" w:hAnsi="Arial" w:cs="Arial"/>
                <w:color w:val="000000" w:themeColor="text1"/>
                <w:sz w:val="16"/>
                <w:szCs w:val="16"/>
              </w:rPr>
              <w:t>Evidence of improved accessibility of communications, marketing and events.</w:t>
            </w:r>
          </w:p>
          <w:p w14:paraId="189EFBB4" w14:textId="77777777" w:rsidR="00823154" w:rsidRPr="00823154" w:rsidRDefault="00823154" w:rsidP="00823154">
            <w:pPr>
              <w:rPr>
                <w:rFonts w:ascii="Arial" w:eastAsiaTheme="majorEastAsia" w:hAnsi="Arial" w:cs="Arial"/>
                <w:color w:val="000000" w:themeColor="text1"/>
                <w:sz w:val="16"/>
                <w:szCs w:val="16"/>
              </w:rPr>
            </w:pPr>
            <w:r w:rsidRPr="00823154">
              <w:rPr>
                <w:rFonts w:ascii="Arial" w:eastAsiaTheme="majorEastAsia" w:hAnsi="Arial" w:cs="Arial"/>
                <w:color w:val="000000" w:themeColor="text1"/>
                <w:sz w:val="16"/>
                <w:szCs w:val="16"/>
              </w:rPr>
              <w:t>Web-based complaints and feedback form updated</w:t>
            </w:r>
          </w:p>
          <w:p w14:paraId="262AE1CA" w14:textId="77777777" w:rsidR="00823154" w:rsidRPr="00823154" w:rsidRDefault="00823154" w:rsidP="00823154">
            <w:pPr>
              <w:rPr>
                <w:rFonts w:ascii="Arial" w:eastAsiaTheme="majorEastAsia" w:hAnsi="Arial" w:cs="Arial"/>
                <w:color w:val="000000" w:themeColor="text1"/>
                <w:sz w:val="16"/>
                <w:szCs w:val="16"/>
              </w:rPr>
            </w:pPr>
          </w:p>
        </w:tc>
      </w:tr>
    </w:tbl>
    <w:p w14:paraId="5A2AC18A" w14:textId="77777777" w:rsidR="00823154" w:rsidRDefault="00823154" w:rsidP="001D79C6">
      <w:pPr>
        <w:ind w:left="283"/>
      </w:pPr>
    </w:p>
    <w:p w14:paraId="354FB6F5" w14:textId="77777777" w:rsidR="00823154" w:rsidRDefault="00054F23">
      <w:r w:rsidRPr="00054F23">
        <w:rPr>
          <w:noProof/>
        </w:rPr>
        <w:drawing>
          <wp:anchor distT="0" distB="0" distL="114300" distR="114300" simplePos="0" relativeHeight="251658242" behindDoc="1" locked="0" layoutInCell="1" allowOverlap="1" wp14:anchorId="074E13B7" wp14:editId="5956F845">
            <wp:simplePos x="0" y="0"/>
            <wp:positionH relativeFrom="column">
              <wp:posOffset>3715473</wp:posOffset>
            </wp:positionH>
            <wp:positionV relativeFrom="page">
              <wp:posOffset>7011381</wp:posOffset>
            </wp:positionV>
            <wp:extent cx="2184400" cy="431800"/>
            <wp:effectExtent l="0" t="0" r="0" b="0"/>
            <wp:wrapThrough wrapText="bothSides">
              <wp:wrapPolygon edited="0">
                <wp:start x="0" y="0"/>
                <wp:lineTo x="0" y="20965"/>
                <wp:lineTo x="21474" y="20965"/>
                <wp:lineTo x="21474" y="0"/>
                <wp:lineTo x="0" y="0"/>
              </wp:wrapPolygon>
            </wp:wrapThrough>
            <wp:docPr id="1026218234" name="Picture 2" descr="Swinburne Values logos&#10;">
              <a:extLst xmlns:a="http://schemas.openxmlformats.org/drawingml/2006/main">
                <a:ext uri="{FF2B5EF4-FFF2-40B4-BE49-F238E27FC236}">
                  <a16:creationId xmlns:a16="http://schemas.microsoft.com/office/drawing/2014/main" id="{C7891294-91D2-245A-4E5F-9C2C0FFB7B34}"/>
                </a:ext>
              </a:extLst>
            </wp:docPr>
            <wp:cNvGraphicFramePr/>
            <a:graphic xmlns:a="http://schemas.openxmlformats.org/drawingml/2006/main">
              <a:graphicData uri="http://schemas.openxmlformats.org/drawingml/2006/picture">
                <pic:pic xmlns:pic="http://schemas.openxmlformats.org/drawingml/2006/picture">
                  <pic:nvPicPr>
                    <pic:cNvPr id="3" name="Picture 2" descr="Swinburne Values logos&#10;">
                      <a:extLst>
                        <a:ext uri="{FF2B5EF4-FFF2-40B4-BE49-F238E27FC236}">
                          <a16:creationId xmlns:a16="http://schemas.microsoft.com/office/drawing/2014/main" id="{C7891294-91D2-245A-4E5F-9C2C0FFB7B34}"/>
                        </a:ext>
                      </a:extLst>
                    </pic:cNvPr>
                    <pic:cNvPicPr/>
                  </pic:nvPicPr>
                  <pic:blipFill>
                    <a:blip r:embed="rId14" cstate="print">
                      <a:alphaModFix amt="50000"/>
                      <a:extLst>
                        <a:ext uri="{28A0092B-C50C-407E-A947-70E740481C1C}">
                          <a14:useLocalDpi xmlns:a14="http://schemas.microsoft.com/office/drawing/2010/main" val="0"/>
                        </a:ext>
                      </a:extLst>
                    </a:blip>
                    <a:srcRect/>
                    <a:stretch>
                      <a:fillRect/>
                    </a:stretch>
                  </pic:blipFill>
                  <pic:spPr bwMode="auto">
                    <a:xfrm>
                      <a:off x="0" y="0"/>
                      <a:ext cx="218440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3154">
        <w:br w:type="page"/>
      </w:r>
    </w:p>
    <w:p w14:paraId="4E2A9717" w14:textId="77777777" w:rsidR="00823154" w:rsidRPr="00123229" w:rsidRDefault="00823154" w:rsidP="00123229">
      <w:pPr>
        <w:spacing w:after="0"/>
        <w:rPr>
          <w:rFonts w:asciiTheme="majorHAnsi" w:hAnsiTheme="majorHAnsi"/>
          <w:b/>
          <w:bCs/>
          <w:sz w:val="44"/>
          <w:szCs w:val="44"/>
        </w:rPr>
      </w:pPr>
      <w:r w:rsidRPr="00123229">
        <w:rPr>
          <w:rFonts w:asciiTheme="majorHAnsi" w:hAnsiTheme="majorHAnsi"/>
          <w:b/>
          <w:bCs/>
          <w:sz w:val="44"/>
          <w:szCs w:val="44"/>
        </w:rPr>
        <w:lastRenderedPageBreak/>
        <w:t>Focus Area Two: Student Experience</w:t>
      </w:r>
    </w:p>
    <w:p w14:paraId="52F32F23" w14:textId="6EB0E50B" w:rsidR="00823154" w:rsidRPr="00054F23" w:rsidRDefault="00823154" w:rsidP="00FC15E6">
      <w:pPr>
        <w:pStyle w:val="Heading1"/>
        <w:spacing w:before="0" w:after="0" w:line="240" w:lineRule="auto"/>
        <w:rPr>
          <w:rFonts w:asciiTheme="minorHAnsi" w:hAnsiTheme="minorHAnsi" w:cstheme="majorHAnsi"/>
          <w:color w:val="747474" w:themeColor="background2" w:themeShade="80"/>
          <w:sz w:val="23"/>
          <w:szCs w:val="23"/>
          <w:lang w:eastAsia="en-AU"/>
        </w:rPr>
      </w:pPr>
      <w:r w:rsidRPr="00054F23">
        <w:rPr>
          <w:rFonts w:asciiTheme="minorHAnsi" w:hAnsiTheme="minorHAnsi" w:cstheme="majorHAnsi"/>
          <w:b/>
          <w:bCs/>
          <w:color w:val="747474" w:themeColor="background2" w:themeShade="80"/>
          <w:sz w:val="23"/>
          <w:szCs w:val="23"/>
        </w:rPr>
        <w:t>Goal:</w:t>
      </w:r>
      <w:r w:rsidRPr="00054F23">
        <w:rPr>
          <w:rFonts w:asciiTheme="minorHAnsi" w:hAnsiTheme="minorHAnsi" w:cstheme="majorHAnsi"/>
          <w:color w:val="747474" w:themeColor="background2" w:themeShade="80"/>
          <w:sz w:val="23"/>
          <w:szCs w:val="23"/>
        </w:rPr>
        <w:t xml:space="preserve"> </w:t>
      </w:r>
      <w:r w:rsidR="00FC0A9F">
        <w:rPr>
          <w:rFonts w:asciiTheme="minorHAnsi" w:hAnsiTheme="minorHAnsi" w:cstheme="majorHAnsi"/>
          <w:color w:val="747474" w:themeColor="background2" w:themeShade="80"/>
          <w:sz w:val="23"/>
          <w:szCs w:val="23"/>
        </w:rPr>
        <w:t>Support for students with disability is promoted and resourced to enable them to achieve thei</w:t>
      </w:r>
      <w:r w:rsidR="008A6EAB">
        <w:rPr>
          <w:rFonts w:asciiTheme="minorHAnsi" w:hAnsiTheme="minorHAnsi" w:cstheme="majorHAnsi"/>
          <w:color w:val="747474" w:themeColor="background2" w:themeShade="80"/>
          <w:sz w:val="23"/>
          <w:szCs w:val="23"/>
        </w:rPr>
        <w:t>r full potential</w:t>
      </w:r>
    </w:p>
    <w:p w14:paraId="56642D20" w14:textId="77777777" w:rsidR="00FC15E6" w:rsidRPr="00FC15E6" w:rsidRDefault="00FC15E6" w:rsidP="00FC15E6">
      <w:pPr>
        <w:spacing w:after="0" w:line="240" w:lineRule="auto"/>
        <w:rPr>
          <w:lang w:eastAsia="en-AU"/>
        </w:rPr>
      </w:pPr>
    </w:p>
    <w:tbl>
      <w:tblPr>
        <w:tblStyle w:val="TableGrid"/>
        <w:tblW w:w="15026" w:type="dxa"/>
        <w:tblInd w:w="137" w:type="dxa"/>
        <w:tblBorders>
          <w:top w:val="single" w:sz="4" w:space="0" w:color="ED1C2E"/>
          <w:left w:val="single" w:sz="4" w:space="0" w:color="ED1C2E"/>
          <w:bottom w:val="single" w:sz="4" w:space="0" w:color="ED1C2E"/>
          <w:right w:val="single" w:sz="4" w:space="0" w:color="ED1C2E"/>
          <w:insideH w:val="single" w:sz="4" w:space="0" w:color="ED1C2E"/>
          <w:insideV w:val="single" w:sz="4" w:space="0" w:color="ED1C2E"/>
        </w:tblBorders>
        <w:tblLook w:val="04A0" w:firstRow="1" w:lastRow="0" w:firstColumn="1" w:lastColumn="0" w:noHBand="0" w:noVBand="1"/>
      </w:tblPr>
      <w:tblGrid>
        <w:gridCol w:w="2835"/>
        <w:gridCol w:w="5245"/>
        <w:gridCol w:w="1559"/>
        <w:gridCol w:w="1945"/>
        <w:gridCol w:w="3442"/>
      </w:tblGrid>
      <w:tr w:rsidR="00FC15E6" w:rsidRPr="0015533D" w14:paraId="4EBED63F" w14:textId="77777777" w:rsidTr="00A53840">
        <w:trPr>
          <w:trHeight w:val="490"/>
        </w:trPr>
        <w:tc>
          <w:tcPr>
            <w:tcW w:w="2835" w:type="dxa"/>
            <w:shd w:val="clear" w:color="auto" w:fill="D9D9D9" w:themeFill="background1" w:themeFillShade="D9"/>
            <w:vAlign w:val="center"/>
          </w:tcPr>
          <w:p w14:paraId="5C24158A" w14:textId="77777777" w:rsidR="00823154" w:rsidRPr="00A53840" w:rsidRDefault="00823154" w:rsidP="00A53840">
            <w:pPr>
              <w:pStyle w:val="Heading1"/>
              <w:spacing w:before="120" w:after="120"/>
              <w:jc w:val="center"/>
              <w:rPr>
                <w:b/>
                <w:color w:val="auto"/>
                <w:sz w:val="28"/>
                <w:szCs w:val="28"/>
              </w:rPr>
            </w:pPr>
            <w:bookmarkStart w:id="0" w:name="_Hlk136443471"/>
            <w:r w:rsidRPr="00A53840">
              <w:rPr>
                <w:b/>
                <w:color w:val="auto"/>
                <w:sz w:val="28"/>
                <w:szCs w:val="28"/>
              </w:rPr>
              <w:t>Aim</w:t>
            </w:r>
          </w:p>
        </w:tc>
        <w:tc>
          <w:tcPr>
            <w:tcW w:w="5245" w:type="dxa"/>
            <w:shd w:val="clear" w:color="auto" w:fill="D9D9D9" w:themeFill="background1" w:themeFillShade="D9"/>
            <w:vAlign w:val="center"/>
          </w:tcPr>
          <w:p w14:paraId="6F5B4511" w14:textId="77777777" w:rsidR="00823154" w:rsidRPr="00A53840" w:rsidRDefault="00823154" w:rsidP="00A53840">
            <w:pPr>
              <w:pStyle w:val="Heading1"/>
              <w:spacing w:before="120" w:after="120"/>
              <w:jc w:val="center"/>
              <w:rPr>
                <w:b/>
                <w:color w:val="auto"/>
                <w:sz w:val="28"/>
                <w:szCs w:val="28"/>
              </w:rPr>
            </w:pPr>
            <w:r w:rsidRPr="00A53840">
              <w:rPr>
                <w:b/>
                <w:color w:val="auto"/>
                <w:sz w:val="28"/>
                <w:szCs w:val="28"/>
              </w:rPr>
              <w:t>Actions</w:t>
            </w:r>
          </w:p>
        </w:tc>
        <w:tc>
          <w:tcPr>
            <w:tcW w:w="1559" w:type="dxa"/>
            <w:shd w:val="clear" w:color="auto" w:fill="D9D9D9" w:themeFill="background1" w:themeFillShade="D9"/>
            <w:vAlign w:val="center"/>
          </w:tcPr>
          <w:p w14:paraId="1B7599A2" w14:textId="77777777" w:rsidR="00823154" w:rsidRPr="00A53840" w:rsidRDefault="00823154" w:rsidP="00A53840">
            <w:pPr>
              <w:pStyle w:val="Heading1"/>
              <w:spacing w:before="120" w:after="120"/>
              <w:jc w:val="center"/>
              <w:rPr>
                <w:b/>
                <w:color w:val="auto"/>
                <w:sz w:val="28"/>
                <w:szCs w:val="28"/>
              </w:rPr>
            </w:pPr>
            <w:r w:rsidRPr="00A53840">
              <w:rPr>
                <w:b/>
                <w:color w:val="auto"/>
                <w:sz w:val="28"/>
                <w:szCs w:val="28"/>
              </w:rPr>
              <w:t>Timing</w:t>
            </w:r>
          </w:p>
        </w:tc>
        <w:tc>
          <w:tcPr>
            <w:tcW w:w="1945" w:type="dxa"/>
            <w:shd w:val="clear" w:color="auto" w:fill="D9D9D9" w:themeFill="background1" w:themeFillShade="D9"/>
            <w:vAlign w:val="center"/>
          </w:tcPr>
          <w:p w14:paraId="0993AA74" w14:textId="77777777" w:rsidR="00823154" w:rsidRPr="00A53840" w:rsidRDefault="00823154" w:rsidP="00A53840">
            <w:pPr>
              <w:pStyle w:val="Heading1"/>
              <w:spacing w:before="120" w:after="120"/>
              <w:jc w:val="center"/>
              <w:rPr>
                <w:b/>
                <w:color w:val="auto"/>
                <w:sz w:val="28"/>
                <w:szCs w:val="28"/>
              </w:rPr>
            </w:pPr>
            <w:r w:rsidRPr="00A53840">
              <w:rPr>
                <w:b/>
                <w:color w:val="auto"/>
                <w:sz w:val="28"/>
                <w:szCs w:val="28"/>
              </w:rPr>
              <w:t>Accountability</w:t>
            </w:r>
          </w:p>
        </w:tc>
        <w:tc>
          <w:tcPr>
            <w:tcW w:w="3442" w:type="dxa"/>
            <w:shd w:val="clear" w:color="auto" w:fill="D9D9D9" w:themeFill="background1" w:themeFillShade="D9"/>
            <w:vAlign w:val="center"/>
          </w:tcPr>
          <w:p w14:paraId="00FEEC60" w14:textId="77777777" w:rsidR="00823154" w:rsidRPr="00A53840" w:rsidRDefault="00823154" w:rsidP="00A53840">
            <w:pPr>
              <w:pStyle w:val="Heading1"/>
              <w:spacing w:before="120" w:after="120"/>
              <w:jc w:val="center"/>
              <w:rPr>
                <w:b/>
                <w:color w:val="auto"/>
                <w:sz w:val="28"/>
                <w:szCs w:val="28"/>
              </w:rPr>
            </w:pPr>
            <w:r w:rsidRPr="00A53840">
              <w:rPr>
                <w:b/>
                <w:color w:val="auto"/>
                <w:sz w:val="28"/>
                <w:szCs w:val="28"/>
              </w:rPr>
              <w:t>Success Measures</w:t>
            </w:r>
          </w:p>
        </w:tc>
      </w:tr>
      <w:tr w:rsidR="00823154" w:rsidRPr="0015533D" w14:paraId="36856CD2" w14:textId="77777777" w:rsidTr="00A53840">
        <w:trPr>
          <w:trHeight w:val="545"/>
        </w:trPr>
        <w:tc>
          <w:tcPr>
            <w:tcW w:w="2835" w:type="dxa"/>
            <w:vAlign w:val="center"/>
          </w:tcPr>
          <w:p w14:paraId="0A2E11A6" w14:textId="77777777" w:rsidR="00823154" w:rsidRPr="00823154" w:rsidRDefault="00823154" w:rsidP="00123229">
            <w:pPr>
              <w:ind w:left="309" w:hanging="309"/>
              <w:rPr>
                <w:rFonts w:ascii="Arial" w:eastAsiaTheme="majorEastAsia" w:hAnsi="Arial" w:cs="Arial"/>
                <w:b/>
                <w:bCs/>
                <w:i/>
                <w:iCs/>
                <w:color w:val="000000" w:themeColor="text1"/>
                <w:sz w:val="16"/>
                <w:szCs w:val="16"/>
              </w:rPr>
            </w:pPr>
            <w:r w:rsidRPr="00823154">
              <w:rPr>
                <w:rFonts w:ascii="Arial" w:eastAsiaTheme="majorEastAsia" w:hAnsi="Arial" w:cs="Arial"/>
                <w:b/>
                <w:bCs/>
                <w:color w:val="000000" w:themeColor="text1"/>
                <w:sz w:val="16"/>
                <w:szCs w:val="16"/>
              </w:rPr>
              <w:t>2.1 Swinburne’s learning and teaching resources are accessible, and students are supported in their transition/ progression.</w:t>
            </w:r>
          </w:p>
          <w:p w14:paraId="2467B552" w14:textId="77777777" w:rsidR="00823154" w:rsidRPr="00823154" w:rsidRDefault="00823154" w:rsidP="00123229">
            <w:pPr>
              <w:rPr>
                <w:rFonts w:ascii="Arial" w:eastAsiaTheme="majorEastAsia" w:hAnsi="Arial" w:cs="Arial"/>
                <w:b/>
                <w:bCs/>
                <w:sz w:val="16"/>
                <w:szCs w:val="16"/>
              </w:rPr>
            </w:pPr>
          </w:p>
        </w:tc>
        <w:tc>
          <w:tcPr>
            <w:tcW w:w="5245" w:type="dxa"/>
            <w:vAlign w:val="center"/>
          </w:tcPr>
          <w:p w14:paraId="39A3BE1E" w14:textId="77777777" w:rsidR="00823154" w:rsidRDefault="00823154" w:rsidP="00123229">
            <w:pPr>
              <w:ind w:left="516" w:hanging="516"/>
              <w:rPr>
                <w:rFonts w:ascii="Arial" w:hAnsi="Arial" w:cs="Arial"/>
                <w:color w:val="000000" w:themeColor="text1"/>
                <w:sz w:val="16"/>
                <w:szCs w:val="16"/>
              </w:rPr>
            </w:pPr>
            <w:r w:rsidRPr="00823154">
              <w:rPr>
                <w:rFonts w:ascii="Arial" w:hAnsi="Arial" w:cs="Arial"/>
                <w:color w:val="000000" w:themeColor="text1"/>
                <w:sz w:val="16"/>
                <w:szCs w:val="16"/>
              </w:rPr>
              <w:t>2.1.1 Audit learning and teaching resources to ensure they meet accessibility requirements, with a specific focus on the accessibility of captioning and image description practices for digital resources.</w:t>
            </w:r>
          </w:p>
          <w:p w14:paraId="59C148A2" w14:textId="77777777" w:rsidR="00823154" w:rsidRPr="00823154" w:rsidRDefault="00823154" w:rsidP="00123229">
            <w:pPr>
              <w:ind w:left="516" w:hanging="516"/>
              <w:rPr>
                <w:rFonts w:ascii="Arial" w:hAnsi="Arial" w:cs="Arial"/>
                <w:color w:val="000000" w:themeColor="text1"/>
                <w:sz w:val="16"/>
                <w:szCs w:val="16"/>
              </w:rPr>
            </w:pPr>
          </w:p>
          <w:p w14:paraId="670C507B" w14:textId="77777777" w:rsidR="00823154" w:rsidRDefault="00823154" w:rsidP="00123229">
            <w:pPr>
              <w:ind w:left="516" w:hanging="516"/>
              <w:rPr>
                <w:rFonts w:ascii="Arial" w:hAnsi="Arial" w:cs="Arial"/>
                <w:color w:val="000000" w:themeColor="text1"/>
                <w:sz w:val="16"/>
                <w:szCs w:val="16"/>
              </w:rPr>
            </w:pPr>
            <w:r w:rsidRPr="00823154">
              <w:rPr>
                <w:rFonts w:ascii="Arial" w:hAnsi="Arial" w:cs="Arial"/>
                <w:color w:val="000000" w:themeColor="text1"/>
                <w:sz w:val="16"/>
                <w:szCs w:val="16"/>
              </w:rPr>
              <w:t>2.1.2 Develop easy-to-read or plain language resources and learning materials.</w:t>
            </w:r>
          </w:p>
          <w:p w14:paraId="5E787285" w14:textId="77777777" w:rsidR="00823154" w:rsidRPr="00823154" w:rsidRDefault="00823154" w:rsidP="00123229">
            <w:pPr>
              <w:ind w:left="516" w:hanging="516"/>
              <w:rPr>
                <w:rFonts w:ascii="Arial" w:hAnsi="Arial" w:cs="Arial"/>
                <w:color w:val="000000" w:themeColor="text1"/>
                <w:sz w:val="16"/>
                <w:szCs w:val="16"/>
              </w:rPr>
            </w:pPr>
          </w:p>
          <w:p w14:paraId="4DCE517A" w14:textId="77777777" w:rsidR="00823154" w:rsidRPr="00823154" w:rsidRDefault="00823154" w:rsidP="00123229">
            <w:pPr>
              <w:ind w:left="516" w:hanging="516"/>
              <w:rPr>
                <w:rFonts w:ascii="Arial" w:hAnsi="Arial" w:cs="Arial"/>
                <w:color w:val="000000" w:themeColor="text1"/>
                <w:sz w:val="16"/>
                <w:szCs w:val="16"/>
              </w:rPr>
            </w:pPr>
            <w:r w:rsidRPr="00823154">
              <w:rPr>
                <w:rFonts w:ascii="Arial" w:hAnsi="Arial" w:cs="Arial"/>
                <w:color w:val="000000" w:themeColor="text1"/>
                <w:sz w:val="16"/>
                <w:szCs w:val="16"/>
              </w:rPr>
              <w:t>2.1.3 Review the provision of audio captioning to ensure automated and human captioning are correctly employed in the appropriate contexts.</w:t>
            </w:r>
          </w:p>
        </w:tc>
        <w:tc>
          <w:tcPr>
            <w:tcW w:w="1559" w:type="dxa"/>
            <w:vAlign w:val="center"/>
          </w:tcPr>
          <w:p w14:paraId="7F188424" w14:textId="7535FC2B" w:rsidR="00823154" w:rsidRPr="00823154" w:rsidRDefault="00823154" w:rsidP="00123229">
            <w:pPr>
              <w:rPr>
                <w:rFonts w:ascii="Arial" w:eastAsiaTheme="majorEastAsia" w:hAnsi="Arial" w:cs="Arial"/>
                <w:sz w:val="16"/>
                <w:szCs w:val="16"/>
              </w:rPr>
            </w:pPr>
            <w:r w:rsidRPr="00823154">
              <w:rPr>
                <w:rFonts w:ascii="Arial" w:eastAsiaTheme="majorEastAsia" w:hAnsi="Arial" w:cs="Arial"/>
                <w:sz w:val="16"/>
                <w:szCs w:val="16"/>
              </w:rPr>
              <w:t xml:space="preserve">Commencing </w:t>
            </w:r>
            <w:r w:rsidR="009A6D7E">
              <w:rPr>
                <w:rFonts w:ascii="Arial" w:eastAsiaTheme="majorEastAsia" w:hAnsi="Arial" w:cs="Arial"/>
                <w:sz w:val="16"/>
                <w:szCs w:val="16"/>
              </w:rPr>
              <w:t>2025</w:t>
            </w:r>
          </w:p>
        </w:tc>
        <w:tc>
          <w:tcPr>
            <w:tcW w:w="1945" w:type="dxa"/>
            <w:vAlign w:val="center"/>
          </w:tcPr>
          <w:p w14:paraId="6A925C93" w14:textId="77777777" w:rsidR="00823154" w:rsidRPr="00823154" w:rsidRDefault="00823154" w:rsidP="00123229">
            <w:pPr>
              <w:rPr>
                <w:rFonts w:ascii="Arial" w:hAnsi="Arial" w:cs="Arial"/>
                <w:sz w:val="16"/>
                <w:szCs w:val="16"/>
              </w:rPr>
            </w:pPr>
            <w:r w:rsidRPr="00823154">
              <w:rPr>
                <w:rFonts w:ascii="Arial" w:eastAsiaTheme="majorEastAsia" w:hAnsi="Arial" w:cs="Arial"/>
                <w:sz w:val="16"/>
                <w:szCs w:val="16"/>
              </w:rPr>
              <w:t>Approval: DVC EEE</w:t>
            </w:r>
            <w:r w:rsidRPr="00823154">
              <w:rPr>
                <w:rFonts w:ascii="Arial" w:hAnsi="Arial" w:cs="Arial"/>
                <w:sz w:val="16"/>
                <w:szCs w:val="16"/>
              </w:rPr>
              <w:br/>
            </w:r>
            <w:r w:rsidRPr="00823154">
              <w:rPr>
                <w:rFonts w:ascii="Arial" w:hAnsi="Arial" w:cs="Arial"/>
                <w:sz w:val="16"/>
                <w:szCs w:val="16"/>
              </w:rPr>
              <w:br/>
            </w:r>
            <w:r w:rsidRPr="00823154">
              <w:rPr>
                <w:rFonts w:ascii="Arial" w:eastAsiaTheme="majorEastAsia" w:hAnsi="Arial" w:cs="Arial"/>
                <w:sz w:val="16"/>
                <w:szCs w:val="16"/>
              </w:rPr>
              <w:t>Action: PVC Educational Innovation</w:t>
            </w:r>
            <w:r w:rsidRPr="00823154">
              <w:rPr>
                <w:rFonts w:ascii="Arial" w:hAnsi="Arial" w:cs="Arial"/>
                <w:sz w:val="16"/>
                <w:szCs w:val="16"/>
              </w:rPr>
              <w:br/>
            </w:r>
          </w:p>
          <w:p w14:paraId="0BF66B37" w14:textId="77777777" w:rsidR="00823154" w:rsidRPr="00823154" w:rsidRDefault="00823154" w:rsidP="00123229">
            <w:pPr>
              <w:rPr>
                <w:rFonts w:ascii="Arial" w:hAnsi="Arial" w:cs="Arial"/>
                <w:sz w:val="16"/>
                <w:szCs w:val="16"/>
              </w:rPr>
            </w:pPr>
            <w:r w:rsidRPr="00823154">
              <w:rPr>
                <w:rFonts w:ascii="Arial" w:eastAsiaTheme="majorEastAsia" w:hAnsi="Arial" w:cs="Arial"/>
                <w:sz w:val="16"/>
                <w:szCs w:val="16"/>
              </w:rPr>
              <w:t>Action: PVC, Education and Quality</w:t>
            </w:r>
          </w:p>
        </w:tc>
        <w:tc>
          <w:tcPr>
            <w:tcW w:w="3442" w:type="dxa"/>
            <w:vAlign w:val="center"/>
          </w:tcPr>
          <w:p w14:paraId="077BE178" w14:textId="77777777" w:rsidR="00823154" w:rsidRPr="00823154" w:rsidRDefault="00823154" w:rsidP="00123229">
            <w:pPr>
              <w:rPr>
                <w:rFonts w:ascii="Arial" w:eastAsiaTheme="majorEastAsia" w:hAnsi="Arial" w:cs="Arial"/>
                <w:sz w:val="16"/>
                <w:szCs w:val="16"/>
              </w:rPr>
            </w:pPr>
            <w:r w:rsidRPr="00823154">
              <w:rPr>
                <w:rFonts w:ascii="Arial" w:eastAsiaTheme="majorEastAsia" w:hAnsi="Arial" w:cs="Arial"/>
                <w:sz w:val="16"/>
                <w:szCs w:val="16"/>
              </w:rPr>
              <w:t>Audit of sample of learning and teaching resources confirms it meets accessibility requirements.</w:t>
            </w:r>
            <w:r w:rsidRPr="00823154">
              <w:rPr>
                <w:rFonts w:ascii="Arial" w:hAnsi="Arial" w:cs="Arial"/>
                <w:sz w:val="16"/>
                <w:szCs w:val="16"/>
              </w:rPr>
              <w:br/>
            </w:r>
            <w:r w:rsidRPr="00823154">
              <w:rPr>
                <w:rFonts w:ascii="Arial" w:hAnsi="Arial" w:cs="Arial"/>
                <w:sz w:val="16"/>
                <w:szCs w:val="16"/>
              </w:rPr>
              <w:br/>
            </w:r>
            <w:r w:rsidRPr="00823154">
              <w:rPr>
                <w:rFonts w:ascii="Arial" w:eastAsiaTheme="majorEastAsia" w:hAnsi="Arial" w:cs="Arial"/>
                <w:sz w:val="16"/>
                <w:szCs w:val="16"/>
              </w:rPr>
              <w:t>Material that does not meet accessibility requirements is modified.</w:t>
            </w:r>
            <w:r w:rsidRPr="00823154">
              <w:rPr>
                <w:rFonts w:ascii="Arial" w:hAnsi="Arial" w:cs="Arial"/>
                <w:sz w:val="16"/>
                <w:szCs w:val="16"/>
              </w:rPr>
              <w:br/>
            </w:r>
          </w:p>
        </w:tc>
      </w:tr>
      <w:tr w:rsidR="00823154" w:rsidRPr="0015533D" w14:paraId="706D0631" w14:textId="77777777" w:rsidTr="00A53840">
        <w:trPr>
          <w:trHeight w:val="967"/>
        </w:trPr>
        <w:tc>
          <w:tcPr>
            <w:tcW w:w="2835" w:type="dxa"/>
            <w:vAlign w:val="center"/>
          </w:tcPr>
          <w:p w14:paraId="37AC7EEB" w14:textId="77777777" w:rsidR="00823154" w:rsidRPr="00823154" w:rsidRDefault="00823154" w:rsidP="00123229">
            <w:pPr>
              <w:ind w:left="309" w:hanging="309"/>
              <w:rPr>
                <w:rFonts w:ascii="Arial" w:eastAsiaTheme="majorEastAsia" w:hAnsi="Arial" w:cs="Arial"/>
                <w:b/>
                <w:bCs/>
                <w:i/>
                <w:iCs/>
                <w:sz w:val="16"/>
                <w:szCs w:val="16"/>
              </w:rPr>
            </w:pPr>
            <w:r w:rsidRPr="00823154">
              <w:rPr>
                <w:rFonts w:ascii="Arial" w:eastAsiaTheme="majorEastAsia" w:hAnsi="Arial" w:cs="Arial"/>
                <w:b/>
                <w:bCs/>
                <w:i/>
                <w:iCs/>
                <w:color w:val="000000" w:themeColor="text1"/>
                <w:sz w:val="16"/>
                <w:szCs w:val="16"/>
              </w:rPr>
              <w:t xml:space="preserve">2.2 </w:t>
            </w:r>
            <w:r w:rsidRPr="00823154">
              <w:rPr>
                <w:rFonts w:ascii="Arial" w:eastAsiaTheme="majorEastAsia" w:hAnsi="Arial" w:cs="Arial"/>
                <w:b/>
                <w:bCs/>
                <w:color w:val="000000" w:themeColor="text1"/>
                <w:sz w:val="16"/>
                <w:szCs w:val="16"/>
              </w:rPr>
              <w:t>Students living with disability receive the best support and educational experience possible.</w:t>
            </w:r>
            <w:r w:rsidRPr="00823154">
              <w:rPr>
                <w:rFonts w:ascii="Arial" w:hAnsi="Arial" w:cs="Arial"/>
                <w:sz w:val="16"/>
                <w:szCs w:val="16"/>
              </w:rPr>
              <w:br/>
            </w:r>
          </w:p>
        </w:tc>
        <w:tc>
          <w:tcPr>
            <w:tcW w:w="5245" w:type="dxa"/>
            <w:vAlign w:val="center"/>
          </w:tcPr>
          <w:p w14:paraId="6F8DD3E9" w14:textId="77777777" w:rsidR="00823154" w:rsidRDefault="00823154" w:rsidP="00123229">
            <w:pPr>
              <w:ind w:left="516" w:hanging="516"/>
              <w:rPr>
                <w:rFonts w:ascii="Arial" w:hAnsi="Arial" w:cs="Arial"/>
                <w:color w:val="000000" w:themeColor="text1"/>
                <w:sz w:val="16"/>
                <w:szCs w:val="16"/>
              </w:rPr>
            </w:pPr>
            <w:r w:rsidRPr="00823154">
              <w:rPr>
                <w:rFonts w:ascii="Arial" w:hAnsi="Arial" w:cs="Arial"/>
                <w:color w:val="000000" w:themeColor="text1"/>
                <w:sz w:val="16"/>
                <w:szCs w:val="16"/>
              </w:rPr>
              <w:t>2.2.1 Undertake a full review of the end-to-end process for students self-identifying at point of enrolment, those registered with AccessAbility and in receipt of an Educational Access Plan (EAP), and understand the pain points students, educators and placement providers face and implement improvements.</w:t>
            </w:r>
          </w:p>
          <w:p w14:paraId="2F0789FB" w14:textId="77777777" w:rsidR="00823154" w:rsidRPr="00823154" w:rsidRDefault="00823154" w:rsidP="00123229">
            <w:pPr>
              <w:ind w:left="516" w:hanging="516"/>
              <w:rPr>
                <w:rFonts w:ascii="Arial" w:hAnsi="Arial" w:cs="Arial"/>
                <w:color w:val="000000" w:themeColor="text1"/>
                <w:sz w:val="16"/>
                <w:szCs w:val="16"/>
              </w:rPr>
            </w:pPr>
          </w:p>
          <w:p w14:paraId="4F453115" w14:textId="77777777" w:rsidR="00823154" w:rsidRDefault="00823154" w:rsidP="00123229">
            <w:pPr>
              <w:ind w:left="516" w:hanging="516"/>
              <w:rPr>
                <w:rFonts w:ascii="Arial" w:hAnsi="Arial" w:cs="Arial"/>
                <w:color w:val="000000" w:themeColor="text1"/>
                <w:sz w:val="16"/>
                <w:szCs w:val="16"/>
              </w:rPr>
            </w:pPr>
            <w:r w:rsidRPr="00823154">
              <w:rPr>
                <w:rFonts w:ascii="Arial" w:hAnsi="Arial" w:cs="Arial"/>
                <w:color w:val="000000" w:themeColor="text1"/>
                <w:sz w:val="16"/>
                <w:szCs w:val="16"/>
              </w:rPr>
              <w:t>2.2.2 Establish a continuous improvement loop for EAP provision which includes data from a range of touch-points: point of enrollment, the EAP consultation and approval process, implementation of timelines, management, and implementation of EAPs and feedback from students on the efficacy of the adjustments implemented.</w:t>
            </w:r>
          </w:p>
          <w:p w14:paraId="2C78D6BC" w14:textId="77777777" w:rsidR="00823154" w:rsidRPr="00823154" w:rsidRDefault="00823154" w:rsidP="00123229">
            <w:pPr>
              <w:ind w:left="516" w:hanging="516"/>
              <w:rPr>
                <w:rFonts w:ascii="Arial" w:hAnsi="Arial" w:cs="Arial"/>
                <w:color w:val="000000" w:themeColor="text1"/>
                <w:sz w:val="16"/>
                <w:szCs w:val="16"/>
              </w:rPr>
            </w:pPr>
          </w:p>
          <w:p w14:paraId="32D2B78D" w14:textId="77777777" w:rsidR="00823154" w:rsidRPr="00823154" w:rsidRDefault="00823154" w:rsidP="00123229">
            <w:pPr>
              <w:ind w:left="516" w:hanging="516"/>
              <w:rPr>
                <w:rFonts w:ascii="Arial" w:hAnsi="Arial" w:cs="Arial"/>
                <w:color w:val="000000" w:themeColor="text1"/>
                <w:sz w:val="16"/>
                <w:szCs w:val="16"/>
              </w:rPr>
            </w:pPr>
            <w:r w:rsidRPr="00823154">
              <w:rPr>
                <w:rFonts w:ascii="Arial" w:hAnsi="Arial" w:cs="Arial"/>
                <w:color w:val="000000" w:themeColor="text1"/>
                <w:sz w:val="16"/>
                <w:szCs w:val="16"/>
              </w:rPr>
              <w:t>2.2.3 Implement measures and effective referral protocols to ensure students receive a joined-up holistic educational experience</w:t>
            </w:r>
          </w:p>
        </w:tc>
        <w:tc>
          <w:tcPr>
            <w:tcW w:w="1559" w:type="dxa"/>
            <w:vAlign w:val="center"/>
          </w:tcPr>
          <w:p w14:paraId="58D85A1D" w14:textId="37E4D6AF" w:rsidR="00823154" w:rsidRPr="00823154" w:rsidRDefault="00823154" w:rsidP="00123229">
            <w:pPr>
              <w:pStyle w:val="NoSpacing"/>
              <w:rPr>
                <w:rFonts w:ascii="Arial" w:eastAsiaTheme="majorEastAsia" w:hAnsi="Arial" w:cs="Arial"/>
                <w:sz w:val="16"/>
                <w:szCs w:val="16"/>
              </w:rPr>
            </w:pPr>
            <w:r w:rsidRPr="00823154">
              <w:rPr>
                <w:rFonts w:ascii="Arial" w:eastAsiaTheme="majorEastAsia" w:hAnsi="Arial" w:cs="Arial"/>
                <w:sz w:val="16"/>
                <w:szCs w:val="16"/>
              </w:rPr>
              <w:t xml:space="preserve">Commencing </w:t>
            </w:r>
            <w:r w:rsidR="009A6D7E">
              <w:rPr>
                <w:rFonts w:ascii="Arial" w:eastAsiaTheme="majorEastAsia" w:hAnsi="Arial" w:cs="Arial"/>
                <w:sz w:val="16"/>
                <w:szCs w:val="16"/>
              </w:rPr>
              <w:t>2025</w:t>
            </w:r>
          </w:p>
          <w:p w14:paraId="7F05E5B8" w14:textId="77777777" w:rsidR="00823154" w:rsidRPr="00823154" w:rsidRDefault="00823154" w:rsidP="00123229">
            <w:pPr>
              <w:pStyle w:val="NoSpacing"/>
              <w:rPr>
                <w:rFonts w:ascii="Arial" w:eastAsiaTheme="majorEastAsia" w:hAnsi="Arial" w:cs="Arial"/>
                <w:sz w:val="16"/>
                <w:szCs w:val="16"/>
              </w:rPr>
            </w:pPr>
          </w:p>
          <w:p w14:paraId="204AC639" w14:textId="77777777" w:rsidR="00823154" w:rsidRPr="00823154" w:rsidRDefault="00823154" w:rsidP="00123229">
            <w:pPr>
              <w:pStyle w:val="NoSpacing"/>
              <w:rPr>
                <w:rFonts w:ascii="Arial" w:eastAsiaTheme="majorEastAsia" w:hAnsi="Arial" w:cs="Arial"/>
                <w:sz w:val="16"/>
                <w:szCs w:val="16"/>
              </w:rPr>
            </w:pPr>
          </w:p>
          <w:p w14:paraId="6FA32E47" w14:textId="77777777" w:rsidR="00823154" w:rsidRPr="00823154" w:rsidRDefault="00823154" w:rsidP="00123229">
            <w:pPr>
              <w:rPr>
                <w:rFonts w:ascii="Arial" w:eastAsiaTheme="majorEastAsia" w:hAnsi="Arial" w:cs="Arial"/>
                <w:sz w:val="16"/>
                <w:szCs w:val="16"/>
              </w:rPr>
            </w:pPr>
          </w:p>
        </w:tc>
        <w:tc>
          <w:tcPr>
            <w:tcW w:w="1945" w:type="dxa"/>
            <w:vAlign w:val="center"/>
          </w:tcPr>
          <w:p w14:paraId="62335520" w14:textId="77777777" w:rsidR="00823154" w:rsidRPr="00823154" w:rsidRDefault="00823154" w:rsidP="00123229">
            <w:pPr>
              <w:rPr>
                <w:rFonts w:ascii="Arial" w:eastAsiaTheme="majorEastAsia" w:hAnsi="Arial" w:cs="Arial"/>
                <w:sz w:val="16"/>
                <w:szCs w:val="16"/>
              </w:rPr>
            </w:pPr>
            <w:r w:rsidRPr="00823154">
              <w:rPr>
                <w:rFonts w:ascii="Arial" w:eastAsiaTheme="majorEastAsia" w:hAnsi="Arial" w:cs="Arial"/>
                <w:sz w:val="16"/>
                <w:szCs w:val="16"/>
              </w:rPr>
              <w:t>Approval: DVC EEE</w:t>
            </w:r>
            <w:r w:rsidRPr="00823154">
              <w:rPr>
                <w:rFonts w:ascii="Arial" w:hAnsi="Arial" w:cs="Arial"/>
                <w:sz w:val="16"/>
                <w:szCs w:val="16"/>
              </w:rPr>
              <w:br/>
            </w:r>
            <w:r w:rsidRPr="00823154">
              <w:rPr>
                <w:rFonts w:ascii="Arial" w:hAnsi="Arial" w:cs="Arial"/>
                <w:sz w:val="16"/>
                <w:szCs w:val="16"/>
              </w:rPr>
              <w:br/>
            </w:r>
            <w:r w:rsidRPr="00823154">
              <w:rPr>
                <w:rFonts w:ascii="Arial" w:eastAsiaTheme="majorEastAsia" w:hAnsi="Arial" w:cs="Arial"/>
                <w:sz w:val="16"/>
                <w:szCs w:val="16"/>
              </w:rPr>
              <w:t>Action: Director, Student Engagement</w:t>
            </w:r>
          </w:p>
          <w:p w14:paraId="665585B6" w14:textId="77777777" w:rsidR="00823154" w:rsidRPr="00823154" w:rsidRDefault="00823154" w:rsidP="00123229">
            <w:pPr>
              <w:rPr>
                <w:rFonts w:ascii="Arial" w:eastAsiaTheme="majorEastAsia" w:hAnsi="Arial" w:cs="Arial"/>
                <w:sz w:val="16"/>
                <w:szCs w:val="16"/>
              </w:rPr>
            </w:pPr>
          </w:p>
          <w:p w14:paraId="79F79631" w14:textId="77777777" w:rsidR="00823154" w:rsidRPr="00823154" w:rsidRDefault="00823154" w:rsidP="00123229">
            <w:pPr>
              <w:rPr>
                <w:rFonts w:ascii="Arial" w:eastAsiaTheme="majorEastAsia" w:hAnsi="Arial" w:cs="Arial"/>
                <w:sz w:val="16"/>
                <w:szCs w:val="16"/>
              </w:rPr>
            </w:pPr>
            <w:r w:rsidRPr="00823154">
              <w:rPr>
                <w:rFonts w:ascii="Arial" w:eastAsiaTheme="majorEastAsia" w:hAnsi="Arial" w:cs="Arial"/>
                <w:sz w:val="16"/>
                <w:szCs w:val="16"/>
              </w:rPr>
              <w:t>Action: Director, Student Engagement</w:t>
            </w:r>
          </w:p>
        </w:tc>
        <w:tc>
          <w:tcPr>
            <w:tcW w:w="3442" w:type="dxa"/>
            <w:vAlign w:val="center"/>
          </w:tcPr>
          <w:p w14:paraId="2A49D867" w14:textId="77777777" w:rsidR="00823154" w:rsidRDefault="00823154" w:rsidP="00123229">
            <w:pPr>
              <w:rPr>
                <w:rFonts w:ascii="Arial" w:eastAsiaTheme="majorEastAsia" w:hAnsi="Arial" w:cs="Arial"/>
                <w:sz w:val="16"/>
                <w:szCs w:val="16"/>
              </w:rPr>
            </w:pPr>
            <w:r w:rsidRPr="00823154">
              <w:rPr>
                <w:rFonts w:ascii="Arial" w:eastAsiaTheme="majorEastAsia" w:hAnsi="Arial" w:cs="Arial"/>
                <w:sz w:val="16"/>
                <w:szCs w:val="16"/>
              </w:rPr>
              <w:t>Review completed with recommendations and detailed costings for improvements available end of 2025.</w:t>
            </w:r>
          </w:p>
          <w:p w14:paraId="6DFFB1F8" w14:textId="77777777" w:rsidR="00123229" w:rsidRPr="00823154" w:rsidRDefault="00123229" w:rsidP="00123229">
            <w:pPr>
              <w:rPr>
                <w:rFonts w:ascii="Arial" w:eastAsiaTheme="majorEastAsia" w:hAnsi="Arial" w:cs="Arial"/>
                <w:sz w:val="16"/>
                <w:szCs w:val="16"/>
              </w:rPr>
            </w:pPr>
          </w:p>
          <w:p w14:paraId="055B6D09" w14:textId="77777777" w:rsidR="00823154" w:rsidRDefault="00823154" w:rsidP="00123229">
            <w:pPr>
              <w:rPr>
                <w:rFonts w:ascii="Arial" w:eastAsiaTheme="majorEastAsia" w:hAnsi="Arial" w:cs="Arial"/>
                <w:sz w:val="16"/>
                <w:szCs w:val="16"/>
              </w:rPr>
            </w:pPr>
            <w:r w:rsidRPr="00823154">
              <w:rPr>
                <w:rFonts w:ascii="Arial" w:eastAsiaTheme="majorEastAsia" w:hAnsi="Arial" w:cs="Arial"/>
                <w:sz w:val="16"/>
                <w:szCs w:val="16"/>
              </w:rPr>
              <w:t>Continuous improvement process articulated and implemented with agreed reporting cycle established.</w:t>
            </w:r>
          </w:p>
          <w:p w14:paraId="1F72A200" w14:textId="77777777" w:rsidR="00123229" w:rsidRPr="00823154" w:rsidRDefault="00123229" w:rsidP="00123229">
            <w:pPr>
              <w:rPr>
                <w:rFonts w:ascii="Arial" w:eastAsiaTheme="majorEastAsia" w:hAnsi="Arial" w:cs="Arial"/>
                <w:sz w:val="16"/>
                <w:szCs w:val="16"/>
              </w:rPr>
            </w:pPr>
          </w:p>
          <w:p w14:paraId="0BBDA887" w14:textId="77777777" w:rsidR="00823154" w:rsidRPr="00823154" w:rsidRDefault="00823154" w:rsidP="00123229">
            <w:pPr>
              <w:rPr>
                <w:rFonts w:ascii="Arial" w:eastAsiaTheme="majorEastAsia" w:hAnsi="Arial" w:cs="Arial"/>
                <w:sz w:val="16"/>
                <w:szCs w:val="16"/>
              </w:rPr>
            </w:pPr>
            <w:r w:rsidRPr="00823154">
              <w:rPr>
                <w:rFonts w:ascii="Arial" w:eastAsiaTheme="majorEastAsia" w:hAnsi="Arial" w:cs="Arial"/>
                <w:sz w:val="16"/>
                <w:szCs w:val="16"/>
              </w:rPr>
              <w:t>Effective referral protocols in place</w:t>
            </w:r>
          </w:p>
          <w:p w14:paraId="05F7044F" w14:textId="77777777" w:rsidR="00823154" w:rsidRPr="00823154" w:rsidRDefault="00823154" w:rsidP="00123229">
            <w:pPr>
              <w:rPr>
                <w:rFonts w:ascii="Arial" w:hAnsi="Arial" w:cs="Arial"/>
                <w:sz w:val="16"/>
                <w:szCs w:val="16"/>
              </w:rPr>
            </w:pPr>
            <w:r w:rsidRPr="00823154" w:rsidDel="00F672E1">
              <w:rPr>
                <w:rFonts w:ascii="Arial" w:hAnsi="Arial" w:cs="Arial"/>
                <w:sz w:val="16"/>
                <w:szCs w:val="16"/>
              </w:rPr>
              <w:br/>
            </w:r>
          </w:p>
        </w:tc>
      </w:tr>
      <w:tr w:rsidR="00823154" w:rsidRPr="0015533D" w14:paraId="573F65CF" w14:textId="77777777" w:rsidTr="004B7043">
        <w:trPr>
          <w:trHeight w:val="3313"/>
        </w:trPr>
        <w:tc>
          <w:tcPr>
            <w:tcW w:w="2835" w:type="dxa"/>
            <w:vAlign w:val="center"/>
            <w:hideMark/>
          </w:tcPr>
          <w:p w14:paraId="2193682F" w14:textId="77777777" w:rsidR="00823154" w:rsidRPr="00823154" w:rsidRDefault="00823154" w:rsidP="00123229">
            <w:pPr>
              <w:ind w:left="312" w:hanging="312"/>
              <w:textAlignment w:val="baseline"/>
              <w:rPr>
                <w:rFonts w:ascii="Arial" w:hAnsi="Arial" w:cs="Arial"/>
                <w:sz w:val="16"/>
                <w:szCs w:val="16"/>
                <w:lang w:eastAsia="en-AU"/>
              </w:rPr>
            </w:pPr>
            <w:r w:rsidRPr="00823154">
              <w:rPr>
                <w:rFonts w:ascii="Arial" w:eastAsiaTheme="majorEastAsia" w:hAnsi="Arial" w:cs="Arial"/>
                <w:b/>
                <w:bCs/>
                <w:i/>
                <w:iCs/>
                <w:color w:val="000000" w:themeColor="text1"/>
                <w:sz w:val="16"/>
                <w:szCs w:val="16"/>
              </w:rPr>
              <w:t>2.3 Inherent Requirements, entry requirements and other required expectations are clearly identified for all courses and professional / work placement settings and available to students.</w:t>
            </w:r>
            <w:r w:rsidRPr="00823154">
              <w:rPr>
                <w:rFonts w:ascii="Arial" w:hAnsi="Arial" w:cs="Arial"/>
                <w:b/>
                <w:bCs/>
                <w:i/>
                <w:iCs/>
                <w:sz w:val="16"/>
                <w:szCs w:val="16"/>
                <w:lang w:eastAsia="en-AU"/>
              </w:rPr>
              <w:t xml:space="preserve"> </w:t>
            </w:r>
            <w:r w:rsidRPr="00823154">
              <w:rPr>
                <w:rFonts w:ascii="Arial" w:hAnsi="Arial" w:cs="Arial"/>
                <w:sz w:val="16"/>
                <w:szCs w:val="16"/>
              </w:rPr>
              <w:br/>
            </w:r>
            <w:r w:rsidRPr="00823154">
              <w:rPr>
                <w:rFonts w:ascii="Arial" w:hAnsi="Arial" w:cs="Arial"/>
                <w:sz w:val="16"/>
                <w:szCs w:val="16"/>
                <w:lang w:eastAsia="en-AU"/>
              </w:rPr>
              <w:t>  </w:t>
            </w:r>
            <w:r w:rsidRPr="00823154">
              <w:rPr>
                <w:rFonts w:ascii="Arial" w:hAnsi="Arial" w:cs="Arial"/>
                <w:sz w:val="16"/>
                <w:szCs w:val="16"/>
              </w:rPr>
              <w:br/>
            </w:r>
          </w:p>
        </w:tc>
        <w:tc>
          <w:tcPr>
            <w:tcW w:w="5245" w:type="dxa"/>
            <w:vAlign w:val="center"/>
            <w:hideMark/>
          </w:tcPr>
          <w:p w14:paraId="2F109995" w14:textId="77777777" w:rsidR="00823154" w:rsidRDefault="00823154" w:rsidP="00123229">
            <w:pPr>
              <w:ind w:left="516" w:hanging="516"/>
              <w:rPr>
                <w:rFonts w:ascii="Arial" w:hAnsi="Arial" w:cs="Arial"/>
                <w:color w:val="000000" w:themeColor="text1"/>
                <w:sz w:val="16"/>
                <w:szCs w:val="16"/>
              </w:rPr>
            </w:pPr>
            <w:r w:rsidRPr="00823154">
              <w:rPr>
                <w:rFonts w:ascii="Arial" w:hAnsi="Arial" w:cs="Arial"/>
                <w:color w:val="000000" w:themeColor="text1"/>
                <w:sz w:val="16"/>
                <w:szCs w:val="16"/>
              </w:rPr>
              <w:t>2.3.1 Establish a working party to review resources available for staff and students, develop policy and determine workflow processes and staff responsible in relation to Inherent requirements of WIL and reasonable adjustments for WIL.</w:t>
            </w:r>
          </w:p>
          <w:p w14:paraId="2AE0C00C" w14:textId="77777777" w:rsidR="00823154" w:rsidRPr="00823154" w:rsidRDefault="00823154" w:rsidP="00123229">
            <w:pPr>
              <w:ind w:left="516" w:hanging="516"/>
              <w:rPr>
                <w:rFonts w:ascii="Arial" w:hAnsi="Arial" w:cs="Arial"/>
                <w:color w:val="000000" w:themeColor="text1"/>
                <w:sz w:val="16"/>
                <w:szCs w:val="16"/>
              </w:rPr>
            </w:pPr>
          </w:p>
          <w:p w14:paraId="0B345AD0" w14:textId="77777777" w:rsidR="00823154" w:rsidRPr="00823154" w:rsidRDefault="00823154" w:rsidP="00123229">
            <w:pPr>
              <w:ind w:left="516" w:hanging="516"/>
              <w:rPr>
                <w:rFonts w:ascii="Arial" w:hAnsi="Arial" w:cs="Arial"/>
                <w:color w:val="000000" w:themeColor="text1"/>
                <w:sz w:val="16"/>
                <w:szCs w:val="16"/>
              </w:rPr>
            </w:pPr>
            <w:r w:rsidRPr="00823154">
              <w:rPr>
                <w:rFonts w:ascii="Arial" w:hAnsi="Arial" w:cs="Arial"/>
                <w:color w:val="000000" w:themeColor="text1"/>
                <w:sz w:val="16"/>
                <w:szCs w:val="16"/>
              </w:rPr>
              <w:t>2.3.2 Ensure the Informed Choice (IC) documents are developed for all courses and that they provide clear information regarding:</w:t>
            </w:r>
          </w:p>
          <w:p w14:paraId="728C97DB" w14:textId="77777777" w:rsidR="00823154" w:rsidRPr="00823154" w:rsidRDefault="00823154" w:rsidP="00123229">
            <w:pPr>
              <w:ind w:left="516"/>
              <w:rPr>
                <w:rFonts w:ascii="Arial" w:hAnsi="Arial" w:cs="Arial"/>
                <w:color w:val="000000" w:themeColor="text1"/>
                <w:sz w:val="16"/>
                <w:szCs w:val="16"/>
              </w:rPr>
            </w:pPr>
            <w:r w:rsidRPr="00823154">
              <w:rPr>
                <w:rFonts w:ascii="Arial" w:hAnsi="Arial" w:cs="Arial"/>
                <w:color w:val="000000" w:themeColor="text1"/>
                <w:sz w:val="16"/>
                <w:szCs w:val="16"/>
              </w:rPr>
              <w:t>- the Inherent Requirements of courses and industry standards,</w:t>
            </w:r>
          </w:p>
          <w:p w14:paraId="16AA928A" w14:textId="77777777" w:rsidR="00823154" w:rsidRPr="00823154" w:rsidRDefault="00823154" w:rsidP="00123229">
            <w:pPr>
              <w:ind w:left="516"/>
              <w:rPr>
                <w:rFonts w:ascii="Arial" w:hAnsi="Arial" w:cs="Arial"/>
                <w:color w:val="000000" w:themeColor="text1"/>
                <w:sz w:val="16"/>
                <w:szCs w:val="16"/>
              </w:rPr>
            </w:pPr>
            <w:r w:rsidRPr="00823154">
              <w:rPr>
                <w:rFonts w:ascii="Arial" w:hAnsi="Arial" w:cs="Arial"/>
                <w:color w:val="000000" w:themeColor="text1"/>
                <w:sz w:val="16"/>
                <w:szCs w:val="16"/>
              </w:rPr>
              <w:t>- details of Inherent Requirements of WIL and available reasonable adjustments for WIL,  </w:t>
            </w:r>
          </w:p>
          <w:p w14:paraId="28C473DA" w14:textId="77777777" w:rsidR="00823154" w:rsidRPr="00823154" w:rsidRDefault="00823154" w:rsidP="00123229">
            <w:pPr>
              <w:ind w:left="516"/>
              <w:rPr>
                <w:rFonts w:ascii="Arial" w:hAnsi="Arial" w:cs="Arial"/>
                <w:color w:val="000000" w:themeColor="text1"/>
                <w:sz w:val="16"/>
                <w:szCs w:val="16"/>
              </w:rPr>
            </w:pPr>
            <w:r w:rsidRPr="00823154">
              <w:rPr>
                <w:rFonts w:ascii="Arial" w:hAnsi="Arial" w:cs="Arial"/>
                <w:color w:val="000000" w:themeColor="text1"/>
                <w:sz w:val="16"/>
                <w:szCs w:val="16"/>
              </w:rPr>
              <w:t>- pathways available for students who fail to meet Inherent Requirements.</w:t>
            </w:r>
          </w:p>
          <w:p w14:paraId="139D431F" w14:textId="77777777" w:rsidR="00823154" w:rsidRDefault="00823154" w:rsidP="00123229">
            <w:pPr>
              <w:ind w:left="516" w:hanging="516"/>
              <w:rPr>
                <w:rFonts w:ascii="Arial" w:hAnsi="Arial" w:cs="Arial"/>
                <w:color w:val="000000" w:themeColor="text1"/>
                <w:sz w:val="16"/>
                <w:szCs w:val="16"/>
              </w:rPr>
            </w:pPr>
          </w:p>
          <w:p w14:paraId="1324B656" w14:textId="77777777" w:rsidR="00823154" w:rsidRPr="00823154" w:rsidRDefault="00823154" w:rsidP="00123229">
            <w:pPr>
              <w:ind w:left="516" w:hanging="516"/>
              <w:rPr>
                <w:rFonts w:ascii="Arial" w:hAnsi="Arial" w:cs="Arial"/>
                <w:color w:val="000000" w:themeColor="text1"/>
                <w:sz w:val="16"/>
                <w:szCs w:val="16"/>
              </w:rPr>
            </w:pPr>
            <w:r w:rsidRPr="00823154">
              <w:rPr>
                <w:rFonts w:ascii="Arial" w:hAnsi="Arial" w:cs="Arial"/>
                <w:color w:val="000000" w:themeColor="text1"/>
                <w:sz w:val="16"/>
                <w:szCs w:val="16"/>
              </w:rPr>
              <w:t>2.3.3</w:t>
            </w:r>
            <w:r w:rsidRPr="00823154" w:rsidDel="000863CE">
              <w:rPr>
                <w:rFonts w:ascii="Arial" w:hAnsi="Arial" w:cs="Arial"/>
                <w:color w:val="000000" w:themeColor="text1"/>
                <w:sz w:val="16"/>
                <w:szCs w:val="16"/>
              </w:rPr>
              <w:t xml:space="preserve"> Review processes and resources to ensure Inherent Requirements </w:t>
            </w:r>
            <w:r w:rsidRPr="00823154">
              <w:rPr>
                <w:rFonts w:ascii="Arial" w:hAnsi="Arial" w:cs="Arial"/>
                <w:color w:val="000000" w:themeColor="text1"/>
                <w:sz w:val="16"/>
                <w:szCs w:val="16"/>
              </w:rPr>
              <w:t>are used</w:t>
            </w:r>
            <w:r w:rsidRPr="00823154" w:rsidDel="000863CE">
              <w:rPr>
                <w:rFonts w:ascii="Arial" w:hAnsi="Arial" w:cs="Arial"/>
                <w:color w:val="000000" w:themeColor="text1"/>
                <w:sz w:val="16"/>
                <w:szCs w:val="16"/>
              </w:rPr>
              <w:t xml:space="preserve"> at key points in their </w:t>
            </w:r>
            <w:r w:rsidRPr="00823154">
              <w:rPr>
                <w:rFonts w:ascii="Arial" w:hAnsi="Arial" w:cs="Arial"/>
                <w:color w:val="000000" w:themeColor="text1"/>
                <w:sz w:val="16"/>
                <w:szCs w:val="16"/>
              </w:rPr>
              <w:t xml:space="preserve">student </w:t>
            </w:r>
            <w:r w:rsidRPr="00823154" w:rsidDel="000863CE">
              <w:rPr>
                <w:rFonts w:ascii="Arial" w:hAnsi="Arial" w:cs="Arial"/>
                <w:color w:val="000000" w:themeColor="text1"/>
                <w:sz w:val="16"/>
                <w:szCs w:val="16"/>
              </w:rPr>
              <w:t>journey</w:t>
            </w:r>
            <w:r w:rsidRPr="00823154">
              <w:rPr>
                <w:rFonts w:ascii="Arial" w:hAnsi="Arial" w:cs="Arial"/>
                <w:color w:val="000000" w:themeColor="text1"/>
                <w:sz w:val="16"/>
                <w:szCs w:val="16"/>
              </w:rPr>
              <w:t>.</w:t>
            </w:r>
          </w:p>
          <w:p w14:paraId="0273ABF5" w14:textId="77777777" w:rsidR="00823154" w:rsidRPr="00823154" w:rsidRDefault="00823154" w:rsidP="00123229">
            <w:pPr>
              <w:ind w:left="516" w:hanging="516"/>
              <w:rPr>
                <w:rFonts w:ascii="Arial" w:hAnsi="Arial" w:cs="Arial"/>
                <w:color w:val="000000" w:themeColor="text1"/>
                <w:sz w:val="16"/>
                <w:szCs w:val="16"/>
              </w:rPr>
            </w:pPr>
          </w:p>
        </w:tc>
        <w:tc>
          <w:tcPr>
            <w:tcW w:w="1559" w:type="dxa"/>
            <w:vAlign w:val="center"/>
            <w:hideMark/>
          </w:tcPr>
          <w:p w14:paraId="2A9877A6" w14:textId="402FEAB2" w:rsidR="00823154" w:rsidRPr="00823154" w:rsidRDefault="00823154" w:rsidP="00123229">
            <w:pPr>
              <w:textAlignment w:val="baseline"/>
              <w:rPr>
                <w:rFonts w:ascii="Arial" w:eastAsiaTheme="majorEastAsia" w:hAnsi="Arial" w:cs="Arial"/>
                <w:sz w:val="16"/>
                <w:szCs w:val="16"/>
              </w:rPr>
            </w:pPr>
            <w:r w:rsidRPr="00823154">
              <w:rPr>
                <w:rFonts w:ascii="Arial" w:eastAsiaTheme="majorEastAsia" w:hAnsi="Arial" w:cs="Arial"/>
                <w:sz w:val="16"/>
                <w:szCs w:val="16"/>
              </w:rPr>
              <w:t xml:space="preserve">Commencing </w:t>
            </w:r>
            <w:r w:rsidR="009A6D7E">
              <w:rPr>
                <w:rFonts w:ascii="Arial" w:eastAsiaTheme="majorEastAsia" w:hAnsi="Arial" w:cs="Arial"/>
                <w:sz w:val="16"/>
                <w:szCs w:val="16"/>
              </w:rPr>
              <w:t>2025</w:t>
            </w:r>
          </w:p>
          <w:p w14:paraId="3632E423" w14:textId="77777777" w:rsidR="00823154" w:rsidRPr="00823154" w:rsidRDefault="00823154" w:rsidP="00123229">
            <w:pPr>
              <w:spacing w:line="278" w:lineRule="auto"/>
              <w:rPr>
                <w:rFonts w:ascii="Arial" w:hAnsi="Arial" w:cs="Arial"/>
                <w:sz w:val="16"/>
                <w:szCs w:val="16"/>
                <w:lang w:eastAsia="en-AU"/>
              </w:rPr>
            </w:pPr>
            <w:r w:rsidRPr="00823154">
              <w:rPr>
                <w:rFonts w:ascii="Arial" w:hAnsi="Arial" w:cs="Arial"/>
                <w:sz w:val="16"/>
                <w:szCs w:val="16"/>
                <w:lang w:eastAsia="en-AU"/>
              </w:rPr>
              <w:t> </w:t>
            </w:r>
          </w:p>
        </w:tc>
        <w:tc>
          <w:tcPr>
            <w:tcW w:w="1945" w:type="dxa"/>
            <w:vAlign w:val="center"/>
            <w:hideMark/>
          </w:tcPr>
          <w:p w14:paraId="5966F279" w14:textId="77777777" w:rsidR="00823154" w:rsidRPr="00823154" w:rsidRDefault="00823154" w:rsidP="00123229">
            <w:pPr>
              <w:textAlignment w:val="baseline"/>
              <w:rPr>
                <w:rFonts w:ascii="Arial" w:hAnsi="Arial" w:cs="Arial"/>
                <w:sz w:val="16"/>
                <w:szCs w:val="16"/>
                <w:lang w:eastAsia="en-AU"/>
              </w:rPr>
            </w:pPr>
            <w:r w:rsidRPr="00823154">
              <w:rPr>
                <w:rFonts w:ascii="Arial" w:hAnsi="Arial" w:cs="Arial"/>
                <w:sz w:val="16"/>
                <w:szCs w:val="16"/>
                <w:lang w:eastAsia="en-AU"/>
              </w:rPr>
              <w:t>Approval: DVC EEE  </w:t>
            </w:r>
            <w:r w:rsidRPr="00823154">
              <w:rPr>
                <w:rFonts w:ascii="Arial" w:hAnsi="Arial" w:cs="Arial"/>
                <w:sz w:val="16"/>
                <w:szCs w:val="16"/>
              </w:rPr>
              <w:br/>
            </w:r>
            <w:r w:rsidRPr="00823154">
              <w:rPr>
                <w:rFonts w:ascii="Arial" w:hAnsi="Arial" w:cs="Arial"/>
                <w:sz w:val="16"/>
                <w:szCs w:val="16"/>
                <w:lang w:eastAsia="en-AU"/>
              </w:rPr>
              <w:t>  </w:t>
            </w:r>
            <w:r w:rsidRPr="00823154">
              <w:rPr>
                <w:rFonts w:ascii="Arial" w:hAnsi="Arial" w:cs="Arial"/>
                <w:sz w:val="16"/>
                <w:szCs w:val="16"/>
              </w:rPr>
              <w:br/>
            </w:r>
            <w:r w:rsidRPr="00823154">
              <w:rPr>
                <w:rFonts w:ascii="Arial" w:hAnsi="Arial" w:cs="Arial"/>
                <w:sz w:val="16"/>
                <w:szCs w:val="16"/>
                <w:lang w:eastAsia="en-AU"/>
              </w:rPr>
              <w:t xml:space="preserve">Action: Director, Employability &amp; Director, Student Engagement </w:t>
            </w:r>
            <w:r w:rsidRPr="00823154">
              <w:rPr>
                <w:rFonts w:ascii="Arial" w:hAnsi="Arial" w:cs="Arial"/>
                <w:sz w:val="16"/>
                <w:szCs w:val="16"/>
              </w:rPr>
              <w:br/>
            </w:r>
            <w:r w:rsidRPr="00823154">
              <w:rPr>
                <w:rFonts w:ascii="Arial" w:hAnsi="Arial" w:cs="Arial"/>
                <w:sz w:val="16"/>
                <w:szCs w:val="16"/>
                <w:lang w:eastAsia="en-AU"/>
              </w:rPr>
              <w:t>  </w:t>
            </w:r>
            <w:r w:rsidRPr="00823154">
              <w:rPr>
                <w:rFonts w:ascii="Arial" w:hAnsi="Arial" w:cs="Arial"/>
                <w:sz w:val="16"/>
                <w:szCs w:val="16"/>
              </w:rPr>
              <w:br/>
            </w:r>
            <w:r w:rsidRPr="00823154">
              <w:rPr>
                <w:rFonts w:ascii="Arial" w:hAnsi="Arial" w:cs="Arial"/>
                <w:sz w:val="16"/>
                <w:szCs w:val="16"/>
                <w:lang w:eastAsia="en-AU"/>
              </w:rPr>
              <w:t>Action:</w:t>
            </w:r>
          </w:p>
          <w:p w14:paraId="5D70EB0A" w14:textId="77777777" w:rsidR="00823154" w:rsidRPr="00823154" w:rsidRDefault="00823154" w:rsidP="00123229">
            <w:pPr>
              <w:textAlignment w:val="baseline"/>
              <w:rPr>
                <w:rFonts w:ascii="Arial" w:hAnsi="Arial" w:cs="Arial"/>
                <w:sz w:val="16"/>
                <w:szCs w:val="16"/>
                <w:lang w:eastAsia="en-AU"/>
              </w:rPr>
            </w:pPr>
            <w:r w:rsidRPr="00823154">
              <w:rPr>
                <w:rFonts w:ascii="Arial" w:hAnsi="Arial" w:cs="Arial"/>
                <w:sz w:val="16"/>
                <w:szCs w:val="16"/>
                <w:lang w:eastAsia="en-AU"/>
              </w:rPr>
              <w:t>Director, Education &amp; Quality</w:t>
            </w:r>
          </w:p>
          <w:p w14:paraId="4FF5CBBA" w14:textId="77777777" w:rsidR="00823154" w:rsidRPr="00823154" w:rsidRDefault="00823154" w:rsidP="00123229">
            <w:pPr>
              <w:textAlignment w:val="baseline"/>
              <w:rPr>
                <w:rFonts w:ascii="Arial" w:hAnsi="Arial" w:cs="Arial"/>
                <w:sz w:val="16"/>
                <w:szCs w:val="16"/>
                <w:lang w:eastAsia="en-AU"/>
              </w:rPr>
            </w:pPr>
            <w:r w:rsidRPr="00823154">
              <w:rPr>
                <w:rFonts w:ascii="Arial" w:hAnsi="Arial" w:cs="Arial"/>
                <w:sz w:val="16"/>
                <w:szCs w:val="16"/>
                <w:lang w:eastAsia="en-AU"/>
              </w:rPr>
              <w:t>Director, Student Engagement and Director, Employability  </w:t>
            </w:r>
            <w:r w:rsidRPr="00823154">
              <w:rPr>
                <w:rFonts w:ascii="Arial" w:hAnsi="Arial" w:cs="Arial"/>
                <w:sz w:val="16"/>
                <w:szCs w:val="16"/>
                <w:lang w:eastAsia="en-AU"/>
              </w:rPr>
              <w:br/>
              <w:t>  </w:t>
            </w:r>
            <w:r w:rsidRPr="00823154">
              <w:rPr>
                <w:rFonts w:ascii="Arial" w:hAnsi="Arial" w:cs="Arial"/>
                <w:sz w:val="16"/>
                <w:szCs w:val="16"/>
                <w:lang w:eastAsia="en-AU"/>
              </w:rPr>
              <w:br/>
              <w:t>Action: Director, Student Engagement</w:t>
            </w:r>
          </w:p>
          <w:p w14:paraId="23958A65" w14:textId="77777777" w:rsidR="00823154" w:rsidRPr="00823154" w:rsidRDefault="00823154" w:rsidP="00123229">
            <w:pPr>
              <w:textAlignment w:val="baseline"/>
              <w:rPr>
                <w:rFonts w:ascii="Arial" w:hAnsi="Arial" w:cs="Arial"/>
                <w:sz w:val="16"/>
                <w:szCs w:val="16"/>
                <w:lang w:eastAsia="en-AU"/>
              </w:rPr>
            </w:pPr>
            <w:r w:rsidRPr="00823154">
              <w:rPr>
                <w:rFonts w:ascii="Arial" w:hAnsi="Arial" w:cs="Arial"/>
                <w:sz w:val="16"/>
                <w:szCs w:val="16"/>
                <w:lang w:eastAsia="en-AU"/>
              </w:rPr>
              <w:t>Director, Employability </w:t>
            </w:r>
          </w:p>
        </w:tc>
        <w:tc>
          <w:tcPr>
            <w:tcW w:w="3442" w:type="dxa"/>
            <w:vAlign w:val="center"/>
            <w:hideMark/>
          </w:tcPr>
          <w:p w14:paraId="3AEB06C7" w14:textId="77777777" w:rsidR="00823154" w:rsidRPr="00823154" w:rsidRDefault="00823154" w:rsidP="00123229">
            <w:pPr>
              <w:textAlignment w:val="baseline"/>
              <w:rPr>
                <w:rFonts w:ascii="Arial" w:hAnsi="Arial" w:cs="Arial"/>
                <w:sz w:val="16"/>
                <w:szCs w:val="16"/>
                <w:lang w:eastAsia="en-AU"/>
              </w:rPr>
            </w:pPr>
            <w:r w:rsidRPr="00823154">
              <w:rPr>
                <w:rFonts w:ascii="Arial" w:hAnsi="Arial" w:cs="Arial"/>
                <w:sz w:val="16"/>
                <w:szCs w:val="16"/>
                <w:lang w:eastAsia="en-AU"/>
              </w:rPr>
              <w:t>Working party established with terms of reference and identified expected outcomes.</w:t>
            </w:r>
          </w:p>
          <w:p w14:paraId="656FE213" w14:textId="77777777" w:rsidR="00823154" w:rsidRPr="00823154" w:rsidRDefault="00823154" w:rsidP="00123229">
            <w:pPr>
              <w:textAlignment w:val="baseline"/>
              <w:rPr>
                <w:rFonts w:ascii="Arial" w:hAnsi="Arial" w:cs="Arial"/>
                <w:sz w:val="16"/>
                <w:szCs w:val="16"/>
                <w:lang w:eastAsia="en-AU"/>
              </w:rPr>
            </w:pPr>
          </w:p>
          <w:p w14:paraId="1040CE51" w14:textId="77777777" w:rsidR="00823154" w:rsidRPr="00823154" w:rsidRDefault="00823154" w:rsidP="00123229">
            <w:pPr>
              <w:textAlignment w:val="baseline"/>
              <w:rPr>
                <w:rFonts w:ascii="Arial" w:hAnsi="Arial" w:cs="Arial"/>
                <w:sz w:val="16"/>
                <w:szCs w:val="16"/>
                <w:lang w:eastAsia="en-AU"/>
              </w:rPr>
            </w:pPr>
            <w:r w:rsidRPr="00823154">
              <w:rPr>
                <w:rFonts w:ascii="Arial" w:hAnsi="Arial" w:cs="Arial"/>
                <w:sz w:val="16"/>
                <w:szCs w:val="16"/>
                <w:lang w:eastAsia="en-AU"/>
              </w:rPr>
              <w:t>AccessAbility Advisors and Employability team use Informed Choice documents to make determinations of reasonable adjustments in courses and placement settings.</w:t>
            </w:r>
          </w:p>
          <w:p w14:paraId="2137C3FB" w14:textId="77777777" w:rsidR="00823154" w:rsidRPr="00823154" w:rsidRDefault="00823154" w:rsidP="00123229">
            <w:pPr>
              <w:textAlignment w:val="baseline"/>
              <w:rPr>
                <w:rFonts w:ascii="Arial" w:hAnsi="Arial" w:cs="Arial"/>
                <w:sz w:val="16"/>
                <w:szCs w:val="16"/>
                <w:lang w:eastAsia="en-AU"/>
              </w:rPr>
            </w:pPr>
            <w:r w:rsidRPr="00823154">
              <w:rPr>
                <w:rFonts w:ascii="Arial" w:hAnsi="Arial" w:cs="Arial"/>
                <w:sz w:val="16"/>
                <w:szCs w:val="16"/>
                <w:lang w:eastAsia="en-AU"/>
              </w:rPr>
              <w:br/>
              <w:t>Students are supported to self-advocate for themselves and use strength-based approach to disclosure informed by course and industry expectations.</w:t>
            </w:r>
          </w:p>
          <w:p w14:paraId="736643C1" w14:textId="77777777" w:rsidR="00823154" w:rsidRPr="00823154" w:rsidRDefault="00823154" w:rsidP="00123229">
            <w:pPr>
              <w:rPr>
                <w:rFonts w:ascii="Arial" w:hAnsi="Arial" w:cs="Arial"/>
                <w:sz w:val="16"/>
                <w:szCs w:val="16"/>
                <w:lang w:eastAsia="en-AU"/>
              </w:rPr>
            </w:pPr>
          </w:p>
          <w:p w14:paraId="35423F92" w14:textId="77777777" w:rsidR="00823154" w:rsidRPr="00823154" w:rsidRDefault="00823154" w:rsidP="00123229">
            <w:pPr>
              <w:rPr>
                <w:rFonts w:ascii="Arial" w:hAnsi="Arial" w:cs="Arial"/>
                <w:sz w:val="16"/>
                <w:szCs w:val="16"/>
                <w:lang w:eastAsia="en-AU"/>
              </w:rPr>
            </w:pPr>
            <w:r w:rsidRPr="00823154">
              <w:rPr>
                <w:rFonts w:ascii="Arial" w:hAnsi="Arial" w:cs="Arial"/>
                <w:sz w:val="16"/>
                <w:szCs w:val="16"/>
                <w:lang w:eastAsia="en-AU"/>
              </w:rPr>
              <w:t>Inherent Requirement processes are documented, and staff are trained to implement them at key stage in the journey</w:t>
            </w:r>
          </w:p>
          <w:p w14:paraId="498D92A3" w14:textId="77777777" w:rsidR="00823154" w:rsidRPr="00823154" w:rsidRDefault="00823154" w:rsidP="00123229">
            <w:pPr>
              <w:textAlignment w:val="baseline"/>
              <w:rPr>
                <w:rFonts w:ascii="Arial" w:hAnsi="Arial" w:cs="Arial"/>
                <w:sz w:val="16"/>
                <w:szCs w:val="16"/>
                <w:lang w:eastAsia="en-AU"/>
              </w:rPr>
            </w:pPr>
          </w:p>
        </w:tc>
      </w:tr>
    </w:tbl>
    <w:bookmarkEnd w:id="0"/>
    <w:p w14:paraId="363193EF" w14:textId="77777777" w:rsidR="00823154" w:rsidRPr="00823154" w:rsidRDefault="00054F23" w:rsidP="00123229">
      <w:pPr>
        <w:spacing w:after="0"/>
        <w:rPr>
          <w:rFonts w:cs="Segoe UI"/>
          <w:color w:val="000000"/>
          <w:sz w:val="36"/>
          <w:szCs w:val="36"/>
          <w:lang w:eastAsia="en-AU"/>
        </w:rPr>
      </w:pPr>
      <w:r w:rsidRPr="00054F23">
        <w:rPr>
          <w:noProof/>
        </w:rPr>
        <w:drawing>
          <wp:anchor distT="0" distB="0" distL="114300" distR="114300" simplePos="0" relativeHeight="251658243" behindDoc="1" locked="0" layoutInCell="1" allowOverlap="1" wp14:anchorId="787F5005" wp14:editId="472DD1AB">
            <wp:simplePos x="0" y="0"/>
            <wp:positionH relativeFrom="column">
              <wp:posOffset>3796496</wp:posOffset>
            </wp:positionH>
            <wp:positionV relativeFrom="page">
              <wp:posOffset>6946346</wp:posOffset>
            </wp:positionV>
            <wp:extent cx="2184400" cy="431800"/>
            <wp:effectExtent l="0" t="0" r="0" b="0"/>
            <wp:wrapThrough wrapText="bothSides">
              <wp:wrapPolygon edited="0">
                <wp:start x="0" y="0"/>
                <wp:lineTo x="0" y="20965"/>
                <wp:lineTo x="21474" y="20965"/>
                <wp:lineTo x="21474" y="0"/>
                <wp:lineTo x="0" y="0"/>
              </wp:wrapPolygon>
            </wp:wrapThrough>
            <wp:docPr id="963162561" name="Picture 2" descr="Swinburne Values logos&#10;">
              <a:extLst xmlns:a="http://schemas.openxmlformats.org/drawingml/2006/main">
                <a:ext uri="{FF2B5EF4-FFF2-40B4-BE49-F238E27FC236}">
                  <a16:creationId xmlns:a16="http://schemas.microsoft.com/office/drawing/2014/main" id="{C7891294-91D2-245A-4E5F-9C2C0FFB7B34}"/>
                </a:ext>
              </a:extLst>
            </wp:docPr>
            <wp:cNvGraphicFramePr/>
            <a:graphic xmlns:a="http://schemas.openxmlformats.org/drawingml/2006/main">
              <a:graphicData uri="http://schemas.openxmlformats.org/drawingml/2006/picture">
                <pic:pic xmlns:pic="http://schemas.openxmlformats.org/drawingml/2006/picture">
                  <pic:nvPicPr>
                    <pic:cNvPr id="3" name="Picture 2" descr="Swinburne Values logos&#10;">
                      <a:extLst>
                        <a:ext uri="{FF2B5EF4-FFF2-40B4-BE49-F238E27FC236}">
                          <a16:creationId xmlns:a16="http://schemas.microsoft.com/office/drawing/2014/main" id="{C7891294-91D2-245A-4E5F-9C2C0FFB7B34}"/>
                        </a:ext>
                      </a:extLst>
                    </pic:cNvPr>
                    <pic:cNvPicPr/>
                  </pic:nvPicPr>
                  <pic:blipFill>
                    <a:blip r:embed="rId14" cstate="print">
                      <a:alphaModFix amt="50000"/>
                      <a:extLst>
                        <a:ext uri="{28A0092B-C50C-407E-A947-70E740481C1C}">
                          <a14:useLocalDpi xmlns:a14="http://schemas.microsoft.com/office/drawing/2010/main" val="0"/>
                        </a:ext>
                      </a:extLst>
                    </a:blip>
                    <a:srcRect/>
                    <a:stretch>
                      <a:fillRect/>
                    </a:stretch>
                  </pic:blipFill>
                  <pic:spPr bwMode="auto">
                    <a:xfrm>
                      <a:off x="0" y="0"/>
                      <a:ext cx="218440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3154">
        <w:rPr>
          <w:rFonts w:cs="Segoe UI"/>
          <w:color w:val="000000"/>
          <w:sz w:val="36"/>
          <w:szCs w:val="36"/>
          <w:lang w:eastAsia="en-AU"/>
        </w:rPr>
        <w:br w:type="page"/>
      </w:r>
      <w:r w:rsidR="00823154" w:rsidRPr="00123229">
        <w:rPr>
          <w:rFonts w:asciiTheme="majorHAnsi" w:hAnsiTheme="majorHAnsi"/>
          <w:b/>
          <w:bCs/>
          <w:sz w:val="44"/>
          <w:szCs w:val="44"/>
        </w:rPr>
        <w:lastRenderedPageBreak/>
        <w:t>Focus Area Three: Employee Experience</w:t>
      </w:r>
      <w:r w:rsidR="00823154" w:rsidRPr="006D7B6E">
        <w:rPr>
          <w:rFonts w:cs="Segoe UI"/>
          <w:color w:val="000000"/>
          <w:sz w:val="36"/>
          <w:szCs w:val="36"/>
          <w:lang w:eastAsia="en-AU"/>
        </w:rPr>
        <w:t xml:space="preserve"> </w:t>
      </w:r>
    </w:p>
    <w:p w14:paraId="796B2656" w14:textId="1D4B7DF0" w:rsidR="00823154" w:rsidRPr="00054F23" w:rsidRDefault="00823154" w:rsidP="002875CF">
      <w:pPr>
        <w:spacing w:after="0" w:line="240" w:lineRule="auto"/>
        <w:textAlignment w:val="baseline"/>
        <w:rPr>
          <w:rFonts w:ascii="Arial" w:hAnsi="Arial" w:cs="Arial"/>
          <w:color w:val="747474" w:themeColor="background2" w:themeShade="80"/>
          <w:sz w:val="23"/>
          <w:szCs w:val="23"/>
          <w:lang w:eastAsia="en-AU"/>
        </w:rPr>
      </w:pPr>
      <w:r w:rsidRPr="00054F23">
        <w:rPr>
          <w:rFonts w:ascii="Arial" w:hAnsi="Arial" w:cs="Arial"/>
          <w:b/>
          <w:bCs/>
          <w:color w:val="747474" w:themeColor="background2" w:themeShade="80"/>
          <w:sz w:val="23"/>
          <w:szCs w:val="23"/>
          <w:lang w:eastAsia="en-AU"/>
        </w:rPr>
        <w:t>Goal</w:t>
      </w:r>
      <w:r w:rsidRPr="00054F23">
        <w:rPr>
          <w:rFonts w:ascii="Arial" w:hAnsi="Arial" w:cs="Arial"/>
          <w:color w:val="747474" w:themeColor="background2" w:themeShade="80"/>
          <w:sz w:val="23"/>
          <w:szCs w:val="23"/>
          <w:lang w:eastAsia="en-AU"/>
        </w:rPr>
        <w:t xml:space="preserve">: We will strive to make our workplace more inclusive by providing equitable access to employment and career development opportunities.   </w:t>
      </w:r>
    </w:p>
    <w:p w14:paraId="1EAAAC0D" w14:textId="77777777" w:rsidR="00123229" w:rsidRPr="006D7B6E" w:rsidRDefault="00123229" w:rsidP="00123229">
      <w:pPr>
        <w:spacing w:after="0" w:line="240" w:lineRule="auto"/>
        <w:textAlignment w:val="baseline"/>
        <w:rPr>
          <w:rFonts w:cs="Segoe UI"/>
          <w:color w:val="0F4761"/>
          <w:sz w:val="18"/>
          <w:szCs w:val="18"/>
          <w:lang w:eastAsia="en-AU"/>
        </w:rPr>
      </w:pPr>
    </w:p>
    <w:tbl>
      <w:tblPr>
        <w:tblStyle w:val="TableGrid"/>
        <w:tblW w:w="15304" w:type="dxa"/>
        <w:tblLook w:val="04A0" w:firstRow="1" w:lastRow="0" w:firstColumn="1" w:lastColumn="0" w:noHBand="0" w:noVBand="1"/>
      </w:tblPr>
      <w:tblGrid>
        <w:gridCol w:w="2643"/>
        <w:gridCol w:w="4723"/>
        <w:gridCol w:w="1701"/>
        <w:gridCol w:w="2127"/>
        <w:gridCol w:w="4110"/>
      </w:tblGrid>
      <w:tr w:rsidR="00A53840" w:rsidRPr="0015533D" w14:paraId="0D75342B" w14:textId="77777777" w:rsidTr="00A53840">
        <w:trPr>
          <w:trHeight w:val="398"/>
        </w:trPr>
        <w:tc>
          <w:tcPr>
            <w:tcW w:w="2643" w:type="dxa"/>
            <w:tcBorders>
              <w:top w:val="single" w:sz="4" w:space="0" w:color="ED1C2E"/>
              <w:left w:val="single" w:sz="4" w:space="0" w:color="ED1C2E"/>
              <w:bottom w:val="single" w:sz="4" w:space="0" w:color="ED1C2E"/>
              <w:right w:val="single" w:sz="4" w:space="0" w:color="ED1C2E"/>
            </w:tcBorders>
            <w:shd w:val="clear" w:color="auto" w:fill="D9D9D9" w:themeFill="background1" w:themeFillShade="D9"/>
            <w:vAlign w:val="center"/>
          </w:tcPr>
          <w:p w14:paraId="14973D7A" w14:textId="77777777" w:rsidR="00823154" w:rsidRPr="00A53840" w:rsidRDefault="00823154" w:rsidP="00A53840">
            <w:pPr>
              <w:pStyle w:val="Heading1"/>
              <w:spacing w:before="120" w:after="120"/>
              <w:jc w:val="center"/>
              <w:rPr>
                <w:b/>
                <w:color w:val="auto"/>
                <w:sz w:val="28"/>
                <w:szCs w:val="28"/>
              </w:rPr>
            </w:pPr>
            <w:r w:rsidRPr="00A53840">
              <w:rPr>
                <w:b/>
                <w:color w:val="auto"/>
                <w:sz w:val="28"/>
                <w:szCs w:val="28"/>
              </w:rPr>
              <w:t>Aim</w:t>
            </w:r>
          </w:p>
        </w:tc>
        <w:tc>
          <w:tcPr>
            <w:tcW w:w="4723" w:type="dxa"/>
            <w:tcBorders>
              <w:top w:val="single" w:sz="4" w:space="0" w:color="ED1C2E"/>
              <w:left w:val="single" w:sz="4" w:space="0" w:color="ED1C2E"/>
              <w:bottom w:val="single" w:sz="4" w:space="0" w:color="ED1C2E"/>
              <w:right w:val="single" w:sz="4" w:space="0" w:color="ED1C2E"/>
            </w:tcBorders>
            <w:shd w:val="clear" w:color="auto" w:fill="D9D9D9" w:themeFill="background1" w:themeFillShade="D9"/>
            <w:vAlign w:val="center"/>
          </w:tcPr>
          <w:p w14:paraId="091E2121" w14:textId="77777777" w:rsidR="00823154" w:rsidRPr="00A53840" w:rsidRDefault="00823154" w:rsidP="00A53840">
            <w:pPr>
              <w:pStyle w:val="Heading1"/>
              <w:spacing w:before="120" w:after="120"/>
              <w:jc w:val="center"/>
              <w:rPr>
                <w:b/>
                <w:color w:val="auto"/>
                <w:sz w:val="28"/>
                <w:szCs w:val="28"/>
              </w:rPr>
            </w:pPr>
            <w:r w:rsidRPr="00A53840">
              <w:rPr>
                <w:b/>
                <w:color w:val="auto"/>
                <w:sz w:val="28"/>
                <w:szCs w:val="28"/>
              </w:rPr>
              <w:t>Action</w:t>
            </w:r>
          </w:p>
        </w:tc>
        <w:tc>
          <w:tcPr>
            <w:tcW w:w="1701" w:type="dxa"/>
            <w:tcBorders>
              <w:top w:val="single" w:sz="4" w:space="0" w:color="ED1C2E"/>
              <w:left w:val="single" w:sz="4" w:space="0" w:color="ED1C2E"/>
              <w:bottom w:val="single" w:sz="4" w:space="0" w:color="ED1C2E"/>
              <w:right w:val="single" w:sz="4" w:space="0" w:color="ED1C2E"/>
            </w:tcBorders>
            <w:shd w:val="clear" w:color="auto" w:fill="D9D9D9" w:themeFill="background1" w:themeFillShade="D9"/>
            <w:vAlign w:val="center"/>
          </w:tcPr>
          <w:p w14:paraId="63E99E1E" w14:textId="77777777" w:rsidR="00823154" w:rsidRPr="00A53840" w:rsidRDefault="00823154" w:rsidP="00A53840">
            <w:pPr>
              <w:pStyle w:val="Heading1"/>
              <w:spacing w:before="120" w:after="120"/>
              <w:jc w:val="center"/>
              <w:rPr>
                <w:b/>
                <w:color w:val="auto"/>
                <w:sz w:val="28"/>
                <w:szCs w:val="28"/>
              </w:rPr>
            </w:pPr>
            <w:r w:rsidRPr="00A53840">
              <w:rPr>
                <w:b/>
                <w:color w:val="auto"/>
                <w:sz w:val="28"/>
                <w:szCs w:val="28"/>
              </w:rPr>
              <w:t>Timing</w:t>
            </w:r>
          </w:p>
        </w:tc>
        <w:tc>
          <w:tcPr>
            <w:tcW w:w="2127" w:type="dxa"/>
            <w:tcBorders>
              <w:top w:val="single" w:sz="4" w:space="0" w:color="ED1C2E"/>
              <w:left w:val="single" w:sz="4" w:space="0" w:color="ED1C2E"/>
              <w:bottom w:val="single" w:sz="4" w:space="0" w:color="ED1C2E"/>
              <w:right w:val="single" w:sz="4" w:space="0" w:color="ED1C2E"/>
            </w:tcBorders>
            <w:shd w:val="clear" w:color="auto" w:fill="D9D9D9" w:themeFill="background1" w:themeFillShade="D9"/>
            <w:vAlign w:val="center"/>
          </w:tcPr>
          <w:p w14:paraId="1463C868" w14:textId="77777777" w:rsidR="00823154" w:rsidRPr="00A53840" w:rsidRDefault="00823154" w:rsidP="00A53840">
            <w:pPr>
              <w:pStyle w:val="Heading1"/>
              <w:spacing w:before="120" w:after="120"/>
              <w:jc w:val="center"/>
              <w:rPr>
                <w:b/>
                <w:color w:val="auto"/>
                <w:sz w:val="28"/>
                <w:szCs w:val="28"/>
              </w:rPr>
            </w:pPr>
            <w:r w:rsidRPr="00A53840">
              <w:rPr>
                <w:b/>
                <w:color w:val="auto"/>
                <w:sz w:val="28"/>
                <w:szCs w:val="28"/>
              </w:rPr>
              <w:t>Accountability</w:t>
            </w:r>
          </w:p>
        </w:tc>
        <w:tc>
          <w:tcPr>
            <w:tcW w:w="4110" w:type="dxa"/>
            <w:tcBorders>
              <w:top w:val="single" w:sz="4" w:space="0" w:color="ED1C2E"/>
              <w:left w:val="single" w:sz="4" w:space="0" w:color="ED1C2E"/>
              <w:bottom w:val="single" w:sz="4" w:space="0" w:color="ED1C2E"/>
              <w:right w:val="single" w:sz="4" w:space="0" w:color="ED1C2E"/>
            </w:tcBorders>
            <w:shd w:val="clear" w:color="auto" w:fill="D9D9D9" w:themeFill="background1" w:themeFillShade="D9"/>
            <w:vAlign w:val="center"/>
          </w:tcPr>
          <w:p w14:paraId="530BF9A6" w14:textId="77777777" w:rsidR="00823154" w:rsidRPr="00A53840" w:rsidRDefault="00823154" w:rsidP="00A53840">
            <w:pPr>
              <w:pStyle w:val="Heading1"/>
              <w:spacing w:before="120" w:after="120"/>
              <w:jc w:val="center"/>
              <w:rPr>
                <w:b/>
                <w:color w:val="auto"/>
                <w:sz w:val="28"/>
                <w:szCs w:val="28"/>
              </w:rPr>
            </w:pPr>
            <w:r w:rsidRPr="00A53840">
              <w:rPr>
                <w:b/>
                <w:color w:val="auto"/>
                <w:sz w:val="28"/>
                <w:szCs w:val="28"/>
              </w:rPr>
              <w:t>Success Measures</w:t>
            </w:r>
          </w:p>
        </w:tc>
      </w:tr>
      <w:tr w:rsidR="00823154" w:rsidRPr="0015533D" w14:paraId="2F0EF4BD" w14:textId="77777777" w:rsidTr="00054F23">
        <w:trPr>
          <w:trHeight w:val="1876"/>
        </w:trPr>
        <w:tc>
          <w:tcPr>
            <w:tcW w:w="2643" w:type="dxa"/>
            <w:tcBorders>
              <w:top w:val="single" w:sz="4" w:space="0" w:color="ED1C2E"/>
              <w:left w:val="single" w:sz="4" w:space="0" w:color="ED1C2E"/>
              <w:bottom w:val="single" w:sz="4" w:space="0" w:color="ED1C2E"/>
              <w:right w:val="single" w:sz="4" w:space="0" w:color="ED1C2E"/>
            </w:tcBorders>
            <w:vAlign w:val="center"/>
          </w:tcPr>
          <w:p w14:paraId="645F0772" w14:textId="77777777" w:rsidR="00823154" w:rsidRPr="00123229" w:rsidRDefault="00823154" w:rsidP="00123229">
            <w:pPr>
              <w:ind w:left="309" w:hanging="309"/>
              <w:rPr>
                <w:rFonts w:ascii="Arial" w:eastAsiaTheme="majorEastAsia" w:hAnsi="Arial" w:cs="Arial"/>
                <w:b/>
                <w:bCs/>
                <w:sz w:val="16"/>
                <w:szCs w:val="16"/>
              </w:rPr>
            </w:pPr>
            <w:r w:rsidRPr="00123229">
              <w:rPr>
                <w:rFonts w:ascii="Arial" w:eastAsiaTheme="majorEastAsia" w:hAnsi="Arial" w:cs="Arial"/>
                <w:b/>
                <w:bCs/>
                <w:color w:val="000000" w:themeColor="text1"/>
                <w:sz w:val="16"/>
                <w:szCs w:val="16"/>
              </w:rPr>
              <w:t>3.1. Recruitment processes are accessible, equitable, inclusive and attractive to candidates with disability.</w:t>
            </w:r>
          </w:p>
        </w:tc>
        <w:tc>
          <w:tcPr>
            <w:tcW w:w="4723" w:type="dxa"/>
            <w:tcBorders>
              <w:top w:val="single" w:sz="4" w:space="0" w:color="ED1C2E"/>
              <w:left w:val="single" w:sz="4" w:space="0" w:color="ED1C2E"/>
              <w:bottom w:val="single" w:sz="4" w:space="0" w:color="ED1C2E"/>
              <w:right w:val="single" w:sz="4" w:space="0" w:color="ED1C2E"/>
            </w:tcBorders>
            <w:vAlign w:val="center"/>
          </w:tcPr>
          <w:p w14:paraId="2CAD989A" w14:textId="77777777" w:rsidR="00823154" w:rsidRDefault="00823154" w:rsidP="00123229">
            <w:pPr>
              <w:ind w:left="516" w:hanging="516"/>
              <w:rPr>
                <w:rFonts w:ascii="Arial" w:hAnsi="Arial" w:cs="Arial"/>
                <w:color w:val="000000" w:themeColor="text1"/>
                <w:sz w:val="16"/>
                <w:szCs w:val="16"/>
              </w:rPr>
            </w:pPr>
            <w:r w:rsidRPr="00123229">
              <w:rPr>
                <w:rFonts w:ascii="Arial" w:hAnsi="Arial" w:cs="Arial"/>
                <w:color w:val="000000" w:themeColor="text1"/>
                <w:sz w:val="16"/>
                <w:szCs w:val="16"/>
              </w:rPr>
              <w:t>3.1.1. Participate in the Australian Disability Network (ADN) Confident Recruiter program to review and improve accessibility of recruitment and onboarding processes.</w:t>
            </w:r>
          </w:p>
          <w:p w14:paraId="1AC40CE9" w14:textId="77777777" w:rsidR="00123229" w:rsidRPr="00123229" w:rsidRDefault="00123229" w:rsidP="00123229">
            <w:pPr>
              <w:ind w:left="516" w:hanging="516"/>
              <w:rPr>
                <w:rFonts w:ascii="Arial" w:hAnsi="Arial" w:cs="Arial"/>
                <w:color w:val="000000" w:themeColor="text1"/>
                <w:sz w:val="16"/>
                <w:szCs w:val="16"/>
              </w:rPr>
            </w:pPr>
          </w:p>
          <w:p w14:paraId="6E300CA0" w14:textId="77777777" w:rsidR="00823154" w:rsidRPr="00123229" w:rsidRDefault="00823154" w:rsidP="00123229">
            <w:pPr>
              <w:pStyle w:val="NoSpacing"/>
              <w:ind w:left="516" w:hanging="516"/>
              <w:rPr>
                <w:rFonts w:ascii="Arial" w:eastAsia="Times New Roman" w:hAnsi="Arial" w:cs="Arial"/>
                <w:color w:val="000000" w:themeColor="text1"/>
                <w:sz w:val="16"/>
                <w:szCs w:val="16"/>
                <w:lang w:val="en-US"/>
              </w:rPr>
            </w:pPr>
            <w:r w:rsidRPr="00123229">
              <w:rPr>
                <w:rFonts w:ascii="Arial" w:eastAsia="Times New Roman" w:hAnsi="Arial" w:cs="Arial"/>
                <w:color w:val="000000" w:themeColor="text1"/>
                <w:sz w:val="16"/>
                <w:szCs w:val="16"/>
                <w:lang w:val="en-US"/>
              </w:rPr>
              <w:t>3.1.2 Include a broad statement regarding Swinburne’s commitment to employing and supporting the career development of people living with disability on Swinburne’s external web pages and ensure DEAP is publicly available.</w:t>
            </w:r>
          </w:p>
        </w:tc>
        <w:tc>
          <w:tcPr>
            <w:tcW w:w="1701" w:type="dxa"/>
            <w:tcBorders>
              <w:top w:val="single" w:sz="4" w:space="0" w:color="ED1C2E"/>
              <w:left w:val="single" w:sz="4" w:space="0" w:color="ED1C2E"/>
              <w:bottom w:val="single" w:sz="4" w:space="0" w:color="ED1C2E"/>
              <w:right w:val="single" w:sz="4" w:space="0" w:color="ED1C2E"/>
            </w:tcBorders>
            <w:vAlign w:val="center"/>
          </w:tcPr>
          <w:p w14:paraId="446148FD" w14:textId="7F46AA03" w:rsidR="00823154" w:rsidRPr="00123229" w:rsidRDefault="00823154" w:rsidP="00123229">
            <w:pPr>
              <w:rPr>
                <w:rFonts w:ascii="Arial" w:eastAsiaTheme="majorEastAsia" w:hAnsi="Arial" w:cs="Arial"/>
                <w:sz w:val="16"/>
                <w:szCs w:val="16"/>
              </w:rPr>
            </w:pPr>
            <w:r w:rsidRPr="00123229">
              <w:rPr>
                <w:rFonts w:ascii="Arial" w:eastAsiaTheme="majorEastAsia" w:hAnsi="Arial" w:cs="Arial"/>
                <w:sz w:val="16"/>
                <w:szCs w:val="16"/>
              </w:rPr>
              <w:t xml:space="preserve">Commencing </w:t>
            </w:r>
            <w:r w:rsidR="009A6D7E">
              <w:rPr>
                <w:rFonts w:ascii="Arial" w:eastAsiaTheme="majorEastAsia" w:hAnsi="Arial" w:cs="Arial"/>
                <w:sz w:val="16"/>
                <w:szCs w:val="16"/>
              </w:rPr>
              <w:t>2025</w:t>
            </w:r>
          </w:p>
        </w:tc>
        <w:tc>
          <w:tcPr>
            <w:tcW w:w="2127" w:type="dxa"/>
            <w:tcBorders>
              <w:top w:val="single" w:sz="4" w:space="0" w:color="ED1C2E"/>
              <w:left w:val="single" w:sz="4" w:space="0" w:color="ED1C2E"/>
              <w:bottom w:val="single" w:sz="4" w:space="0" w:color="ED1C2E"/>
              <w:right w:val="single" w:sz="4" w:space="0" w:color="ED1C2E"/>
            </w:tcBorders>
            <w:vAlign w:val="center"/>
          </w:tcPr>
          <w:p w14:paraId="6339FD48" w14:textId="77777777" w:rsidR="00823154" w:rsidRDefault="00823154" w:rsidP="00123229">
            <w:pPr>
              <w:rPr>
                <w:rFonts w:ascii="Arial" w:eastAsiaTheme="majorEastAsia" w:hAnsi="Arial" w:cs="Arial"/>
                <w:sz w:val="16"/>
                <w:szCs w:val="16"/>
              </w:rPr>
            </w:pPr>
            <w:r w:rsidRPr="00123229">
              <w:rPr>
                <w:rFonts w:ascii="Arial" w:eastAsiaTheme="majorEastAsia" w:hAnsi="Arial" w:cs="Arial"/>
                <w:sz w:val="16"/>
                <w:szCs w:val="16"/>
              </w:rPr>
              <w:t>Approval: Chief People Officer</w:t>
            </w:r>
          </w:p>
          <w:p w14:paraId="42B69829" w14:textId="77777777" w:rsidR="00123229" w:rsidRPr="00123229" w:rsidRDefault="00123229" w:rsidP="00123229">
            <w:pPr>
              <w:rPr>
                <w:rFonts w:ascii="Arial" w:eastAsiaTheme="majorEastAsia" w:hAnsi="Arial" w:cs="Arial"/>
                <w:sz w:val="16"/>
                <w:szCs w:val="16"/>
              </w:rPr>
            </w:pPr>
          </w:p>
          <w:p w14:paraId="71F83109" w14:textId="77777777" w:rsidR="00823154" w:rsidRPr="00123229" w:rsidRDefault="00823154" w:rsidP="00123229">
            <w:pPr>
              <w:rPr>
                <w:rFonts w:ascii="Arial" w:eastAsiaTheme="majorEastAsia" w:hAnsi="Arial" w:cs="Arial"/>
                <w:sz w:val="16"/>
                <w:szCs w:val="16"/>
              </w:rPr>
            </w:pPr>
            <w:r w:rsidRPr="00123229">
              <w:rPr>
                <w:rFonts w:ascii="Arial" w:eastAsiaTheme="majorEastAsia" w:hAnsi="Arial" w:cs="Arial"/>
                <w:sz w:val="16"/>
                <w:szCs w:val="16"/>
              </w:rPr>
              <w:t>Action: Director, Talent, Organisational Development and Remuneration</w:t>
            </w:r>
          </w:p>
        </w:tc>
        <w:tc>
          <w:tcPr>
            <w:tcW w:w="4110" w:type="dxa"/>
            <w:tcBorders>
              <w:top w:val="single" w:sz="4" w:space="0" w:color="ED1C2E"/>
              <w:left w:val="single" w:sz="4" w:space="0" w:color="ED1C2E"/>
              <w:bottom w:val="single" w:sz="4" w:space="0" w:color="ED1C2E"/>
              <w:right w:val="single" w:sz="4" w:space="0" w:color="ED1C2E"/>
            </w:tcBorders>
            <w:vAlign w:val="center"/>
          </w:tcPr>
          <w:p w14:paraId="597E25CC" w14:textId="77777777" w:rsidR="00823154" w:rsidRDefault="00823154" w:rsidP="00123229">
            <w:pPr>
              <w:rPr>
                <w:rFonts w:ascii="Arial" w:eastAsiaTheme="majorEastAsia" w:hAnsi="Arial" w:cs="Arial"/>
                <w:sz w:val="16"/>
                <w:szCs w:val="16"/>
              </w:rPr>
            </w:pPr>
            <w:r w:rsidRPr="00123229">
              <w:rPr>
                <w:rFonts w:ascii="Arial" w:eastAsiaTheme="majorEastAsia" w:hAnsi="Arial" w:cs="Arial"/>
                <w:sz w:val="16"/>
                <w:szCs w:val="16"/>
              </w:rPr>
              <w:t>Recruitment process reviewed against best practice, and inclusive recruitment guidelines and processes created in collaboration with the Swinburne Accessibility Network.</w:t>
            </w:r>
          </w:p>
          <w:p w14:paraId="577CE2CB" w14:textId="77777777" w:rsidR="00123229" w:rsidRPr="00123229" w:rsidRDefault="00123229" w:rsidP="00123229">
            <w:pPr>
              <w:rPr>
                <w:rFonts w:ascii="Arial" w:eastAsiaTheme="majorEastAsia" w:hAnsi="Arial" w:cs="Arial"/>
                <w:sz w:val="16"/>
                <w:szCs w:val="16"/>
              </w:rPr>
            </w:pPr>
          </w:p>
          <w:p w14:paraId="6D155DDC" w14:textId="77777777" w:rsidR="00823154" w:rsidRDefault="00823154" w:rsidP="00123229">
            <w:pPr>
              <w:rPr>
                <w:rFonts w:ascii="Arial" w:eastAsiaTheme="majorEastAsia" w:hAnsi="Arial" w:cs="Arial"/>
                <w:sz w:val="16"/>
                <w:szCs w:val="16"/>
              </w:rPr>
            </w:pPr>
            <w:r w:rsidRPr="00123229">
              <w:rPr>
                <w:rFonts w:ascii="Arial" w:eastAsiaTheme="majorEastAsia" w:hAnsi="Arial" w:cs="Arial"/>
                <w:sz w:val="16"/>
                <w:szCs w:val="16"/>
              </w:rPr>
              <w:t>Statement on commitment to employing people living with disability in place with link to Accessibility Action Plan and clear contact details for further support.</w:t>
            </w:r>
          </w:p>
          <w:p w14:paraId="67BEB223" w14:textId="77777777" w:rsidR="00123229" w:rsidRPr="00123229" w:rsidRDefault="00123229" w:rsidP="00123229">
            <w:pPr>
              <w:rPr>
                <w:rFonts w:ascii="Arial" w:eastAsiaTheme="majorEastAsia" w:hAnsi="Arial" w:cs="Arial"/>
                <w:sz w:val="16"/>
                <w:szCs w:val="16"/>
              </w:rPr>
            </w:pPr>
          </w:p>
          <w:p w14:paraId="19C4D43D" w14:textId="77777777" w:rsidR="00823154" w:rsidRPr="00123229" w:rsidRDefault="00823154" w:rsidP="00123229">
            <w:pPr>
              <w:rPr>
                <w:rFonts w:ascii="Arial" w:eastAsiaTheme="majorEastAsia" w:hAnsi="Arial" w:cs="Arial"/>
                <w:sz w:val="16"/>
                <w:szCs w:val="16"/>
              </w:rPr>
            </w:pPr>
            <w:r w:rsidRPr="00123229">
              <w:rPr>
                <w:rFonts w:ascii="Arial" w:eastAsiaTheme="majorEastAsia" w:hAnsi="Arial" w:cs="Arial"/>
                <w:sz w:val="16"/>
                <w:szCs w:val="16"/>
              </w:rPr>
              <w:t>Awarded Disability Confident Recruiter status.</w:t>
            </w:r>
          </w:p>
        </w:tc>
      </w:tr>
      <w:tr w:rsidR="00823154" w:rsidRPr="0015533D" w14:paraId="30F5DFE7" w14:textId="77777777" w:rsidTr="00054F23">
        <w:trPr>
          <w:trHeight w:val="2257"/>
        </w:trPr>
        <w:tc>
          <w:tcPr>
            <w:tcW w:w="2643" w:type="dxa"/>
            <w:tcBorders>
              <w:top w:val="single" w:sz="4" w:space="0" w:color="ED1C2E"/>
              <w:left w:val="single" w:sz="4" w:space="0" w:color="ED1C2E"/>
              <w:bottom w:val="single" w:sz="4" w:space="0" w:color="ED1C2E"/>
              <w:right w:val="single" w:sz="4" w:space="0" w:color="ED1C2E"/>
            </w:tcBorders>
            <w:vAlign w:val="center"/>
          </w:tcPr>
          <w:p w14:paraId="6BCFC28F" w14:textId="77777777" w:rsidR="00823154" w:rsidRPr="00123229" w:rsidRDefault="00823154" w:rsidP="00123229">
            <w:pPr>
              <w:ind w:left="309" w:hanging="309"/>
              <w:rPr>
                <w:rFonts w:ascii="Arial" w:eastAsiaTheme="majorEastAsia" w:hAnsi="Arial" w:cs="Arial"/>
                <w:b/>
                <w:bCs/>
                <w:i/>
                <w:iCs/>
                <w:sz w:val="16"/>
                <w:szCs w:val="16"/>
              </w:rPr>
            </w:pPr>
            <w:r w:rsidRPr="00123229">
              <w:rPr>
                <w:rFonts w:ascii="Arial" w:eastAsiaTheme="majorEastAsia" w:hAnsi="Arial" w:cs="Arial"/>
                <w:b/>
                <w:bCs/>
                <w:i/>
                <w:iCs/>
                <w:color w:val="000000" w:themeColor="text1"/>
                <w:sz w:val="16"/>
                <w:szCs w:val="16"/>
              </w:rPr>
              <w:t>3.2</w:t>
            </w:r>
            <w:r w:rsidRPr="00123229">
              <w:rPr>
                <w:rFonts w:ascii="Arial" w:eastAsiaTheme="majorEastAsia" w:hAnsi="Arial" w:cs="Arial"/>
                <w:b/>
                <w:bCs/>
                <w:color w:val="000000" w:themeColor="text1"/>
                <w:sz w:val="16"/>
                <w:szCs w:val="16"/>
              </w:rPr>
              <w:t>. Swinburne employees and leaders are skilled in fostering an accessible, equitable and inclusive workplace.</w:t>
            </w:r>
          </w:p>
        </w:tc>
        <w:tc>
          <w:tcPr>
            <w:tcW w:w="4723" w:type="dxa"/>
            <w:tcBorders>
              <w:top w:val="single" w:sz="4" w:space="0" w:color="ED1C2E"/>
              <w:left w:val="single" w:sz="4" w:space="0" w:color="ED1C2E"/>
              <w:bottom w:val="single" w:sz="4" w:space="0" w:color="ED1C2E"/>
              <w:right w:val="single" w:sz="4" w:space="0" w:color="ED1C2E"/>
            </w:tcBorders>
            <w:vAlign w:val="center"/>
          </w:tcPr>
          <w:p w14:paraId="1C67E83B" w14:textId="77777777" w:rsidR="00823154" w:rsidRDefault="00823154" w:rsidP="00123229">
            <w:pPr>
              <w:ind w:left="516" w:hanging="516"/>
              <w:rPr>
                <w:rFonts w:ascii="Arial" w:hAnsi="Arial" w:cs="Arial"/>
                <w:color w:val="000000" w:themeColor="text1"/>
                <w:sz w:val="16"/>
                <w:szCs w:val="16"/>
              </w:rPr>
            </w:pPr>
            <w:r w:rsidRPr="00123229">
              <w:rPr>
                <w:rFonts w:ascii="Arial" w:hAnsi="Arial" w:cs="Arial"/>
                <w:color w:val="000000" w:themeColor="text1"/>
                <w:sz w:val="16"/>
                <w:szCs w:val="16"/>
              </w:rPr>
              <w:t>3.2.1 Update ‘Working Together’ training module to include disability equity, inclusion and confidence content.</w:t>
            </w:r>
          </w:p>
          <w:p w14:paraId="5944D1B6" w14:textId="77777777" w:rsidR="00123229" w:rsidRPr="00123229" w:rsidRDefault="00123229" w:rsidP="00123229">
            <w:pPr>
              <w:ind w:left="516" w:hanging="516"/>
              <w:rPr>
                <w:rFonts w:ascii="Arial" w:hAnsi="Arial" w:cs="Arial"/>
                <w:color w:val="000000" w:themeColor="text1"/>
                <w:sz w:val="16"/>
                <w:szCs w:val="16"/>
              </w:rPr>
            </w:pPr>
          </w:p>
          <w:p w14:paraId="402E0863" w14:textId="77777777" w:rsidR="00823154" w:rsidRPr="00123229" w:rsidRDefault="00823154" w:rsidP="00123229">
            <w:pPr>
              <w:ind w:left="516" w:hanging="516"/>
              <w:rPr>
                <w:rFonts w:ascii="Arial" w:hAnsi="Arial" w:cs="Arial"/>
                <w:color w:val="000000" w:themeColor="text1"/>
                <w:sz w:val="16"/>
                <w:szCs w:val="16"/>
              </w:rPr>
            </w:pPr>
            <w:r w:rsidRPr="00123229">
              <w:rPr>
                <w:rFonts w:ascii="Arial" w:hAnsi="Arial" w:cs="Arial"/>
                <w:color w:val="000000" w:themeColor="text1"/>
                <w:sz w:val="16"/>
                <w:szCs w:val="16"/>
              </w:rPr>
              <w:t>3.2.2 Embed inclusive leadership capability into our leadership programs, ensuring that leaders understand individual needs and provide necessary adjustments to create an equitable workplace in which everyone can thrive.</w:t>
            </w:r>
          </w:p>
        </w:tc>
        <w:tc>
          <w:tcPr>
            <w:tcW w:w="1701" w:type="dxa"/>
            <w:tcBorders>
              <w:top w:val="single" w:sz="4" w:space="0" w:color="ED1C2E"/>
              <w:left w:val="single" w:sz="4" w:space="0" w:color="ED1C2E"/>
              <w:bottom w:val="single" w:sz="4" w:space="0" w:color="ED1C2E"/>
              <w:right w:val="single" w:sz="4" w:space="0" w:color="ED1C2E"/>
            </w:tcBorders>
            <w:vAlign w:val="center"/>
          </w:tcPr>
          <w:p w14:paraId="41048C91" w14:textId="5F29C30F" w:rsidR="00823154" w:rsidRPr="00123229" w:rsidRDefault="00823154" w:rsidP="00123229">
            <w:pPr>
              <w:rPr>
                <w:rFonts w:ascii="Arial" w:eastAsiaTheme="majorEastAsia" w:hAnsi="Arial" w:cs="Arial"/>
                <w:sz w:val="16"/>
                <w:szCs w:val="16"/>
              </w:rPr>
            </w:pPr>
            <w:r w:rsidRPr="00123229">
              <w:rPr>
                <w:rFonts w:ascii="Arial" w:eastAsiaTheme="majorEastAsia" w:hAnsi="Arial" w:cs="Arial"/>
                <w:sz w:val="16"/>
                <w:szCs w:val="16"/>
              </w:rPr>
              <w:t xml:space="preserve">Commencing </w:t>
            </w:r>
            <w:r w:rsidR="009A6D7E">
              <w:rPr>
                <w:rFonts w:ascii="Arial" w:eastAsiaTheme="majorEastAsia" w:hAnsi="Arial" w:cs="Arial"/>
                <w:sz w:val="16"/>
                <w:szCs w:val="16"/>
              </w:rPr>
              <w:t>2025</w:t>
            </w:r>
          </w:p>
        </w:tc>
        <w:tc>
          <w:tcPr>
            <w:tcW w:w="2127" w:type="dxa"/>
            <w:tcBorders>
              <w:top w:val="single" w:sz="4" w:space="0" w:color="ED1C2E"/>
              <w:left w:val="single" w:sz="4" w:space="0" w:color="ED1C2E"/>
              <w:bottom w:val="single" w:sz="4" w:space="0" w:color="ED1C2E"/>
              <w:right w:val="single" w:sz="4" w:space="0" w:color="ED1C2E"/>
            </w:tcBorders>
            <w:vAlign w:val="center"/>
          </w:tcPr>
          <w:p w14:paraId="66915EE8" w14:textId="77777777" w:rsidR="00823154" w:rsidRDefault="00823154" w:rsidP="00123229">
            <w:pPr>
              <w:rPr>
                <w:rFonts w:ascii="Arial" w:eastAsiaTheme="majorEastAsia" w:hAnsi="Arial" w:cs="Arial"/>
                <w:sz w:val="16"/>
                <w:szCs w:val="16"/>
              </w:rPr>
            </w:pPr>
            <w:r w:rsidRPr="00123229">
              <w:rPr>
                <w:rFonts w:ascii="Arial" w:eastAsiaTheme="majorEastAsia" w:hAnsi="Arial" w:cs="Arial"/>
                <w:sz w:val="16"/>
                <w:szCs w:val="16"/>
              </w:rPr>
              <w:t>Approval: Chief People Officer</w:t>
            </w:r>
          </w:p>
          <w:p w14:paraId="71F2C804" w14:textId="77777777" w:rsidR="00123229" w:rsidRPr="00123229" w:rsidRDefault="00123229" w:rsidP="00123229">
            <w:pPr>
              <w:rPr>
                <w:rFonts w:ascii="Arial" w:eastAsiaTheme="majorEastAsia" w:hAnsi="Arial" w:cs="Arial"/>
                <w:sz w:val="16"/>
                <w:szCs w:val="16"/>
              </w:rPr>
            </w:pPr>
          </w:p>
          <w:p w14:paraId="09F02436" w14:textId="77777777" w:rsidR="00823154" w:rsidRPr="00123229" w:rsidRDefault="00823154" w:rsidP="00123229">
            <w:pPr>
              <w:rPr>
                <w:rFonts w:ascii="Arial" w:eastAsiaTheme="majorEastAsia" w:hAnsi="Arial" w:cs="Arial"/>
                <w:sz w:val="16"/>
                <w:szCs w:val="16"/>
              </w:rPr>
            </w:pPr>
            <w:r w:rsidRPr="00123229">
              <w:rPr>
                <w:rFonts w:ascii="Arial" w:eastAsiaTheme="majorEastAsia" w:hAnsi="Arial" w:cs="Arial"/>
                <w:sz w:val="16"/>
                <w:szCs w:val="16"/>
              </w:rPr>
              <w:t>Action: Director, Talent, Organisational Development and Remuneration</w:t>
            </w:r>
          </w:p>
        </w:tc>
        <w:tc>
          <w:tcPr>
            <w:tcW w:w="4110" w:type="dxa"/>
            <w:tcBorders>
              <w:top w:val="single" w:sz="4" w:space="0" w:color="ED1C2E"/>
              <w:left w:val="single" w:sz="4" w:space="0" w:color="ED1C2E"/>
              <w:bottom w:val="single" w:sz="4" w:space="0" w:color="ED1C2E"/>
              <w:right w:val="single" w:sz="4" w:space="0" w:color="ED1C2E"/>
            </w:tcBorders>
            <w:vAlign w:val="center"/>
          </w:tcPr>
          <w:p w14:paraId="5CA9EE87" w14:textId="77777777" w:rsidR="00823154" w:rsidRDefault="00823154" w:rsidP="00123229">
            <w:pPr>
              <w:rPr>
                <w:rFonts w:ascii="Arial" w:eastAsiaTheme="majorEastAsia" w:hAnsi="Arial" w:cs="Arial"/>
                <w:sz w:val="16"/>
                <w:szCs w:val="16"/>
              </w:rPr>
            </w:pPr>
            <w:r w:rsidRPr="00123229">
              <w:rPr>
                <w:rFonts w:ascii="Arial" w:eastAsiaTheme="majorEastAsia" w:hAnsi="Arial" w:cs="Arial"/>
                <w:sz w:val="16"/>
                <w:szCs w:val="16"/>
              </w:rPr>
              <w:t>‘Working Together’ Compliance training module updated with 100% completion.</w:t>
            </w:r>
          </w:p>
          <w:p w14:paraId="7E3092BF" w14:textId="77777777" w:rsidR="00123229" w:rsidRPr="00123229" w:rsidRDefault="00123229" w:rsidP="00123229">
            <w:pPr>
              <w:rPr>
                <w:rFonts w:ascii="Arial" w:eastAsiaTheme="majorEastAsia" w:hAnsi="Arial" w:cs="Arial"/>
                <w:sz w:val="16"/>
                <w:szCs w:val="16"/>
              </w:rPr>
            </w:pPr>
          </w:p>
          <w:p w14:paraId="287AA432" w14:textId="77777777" w:rsidR="00823154" w:rsidRDefault="00823154" w:rsidP="00123229">
            <w:pPr>
              <w:rPr>
                <w:rFonts w:ascii="Arial" w:hAnsi="Arial" w:cs="Arial"/>
                <w:sz w:val="16"/>
                <w:szCs w:val="16"/>
              </w:rPr>
            </w:pPr>
            <w:r w:rsidRPr="00123229">
              <w:rPr>
                <w:rFonts w:ascii="Arial" w:hAnsi="Arial" w:cs="Arial"/>
                <w:sz w:val="16"/>
                <w:szCs w:val="16"/>
              </w:rPr>
              <w:t xml:space="preserve">Employee satisfaction with support from their manager is maintained at </w:t>
            </w:r>
            <w:r w:rsidRPr="00123229">
              <w:rPr>
                <w:rFonts w:ascii="Arial" w:hAnsi="Arial" w:cs="Arial"/>
                <w:b/>
                <w:bCs/>
                <w:sz w:val="16"/>
                <w:szCs w:val="16"/>
              </w:rPr>
              <w:t>&gt;84%</w:t>
            </w:r>
            <w:r w:rsidRPr="00123229">
              <w:rPr>
                <w:rFonts w:ascii="Arial" w:hAnsi="Arial" w:cs="Arial"/>
                <w:sz w:val="16"/>
                <w:szCs w:val="16"/>
              </w:rPr>
              <w:t xml:space="preserve"> for those who identify as living with disability in staff engagement surveys.</w:t>
            </w:r>
          </w:p>
          <w:p w14:paraId="03F9E0EB" w14:textId="77777777" w:rsidR="00123229" w:rsidRPr="00123229" w:rsidRDefault="00123229" w:rsidP="00123229">
            <w:pPr>
              <w:rPr>
                <w:rFonts w:ascii="Arial" w:hAnsi="Arial" w:cs="Arial"/>
                <w:sz w:val="16"/>
                <w:szCs w:val="16"/>
              </w:rPr>
            </w:pPr>
          </w:p>
          <w:p w14:paraId="2436472D" w14:textId="77777777" w:rsidR="00823154" w:rsidRDefault="00823154" w:rsidP="00123229">
            <w:pPr>
              <w:rPr>
                <w:rFonts w:ascii="Arial" w:hAnsi="Arial" w:cs="Arial"/>
                <w:sz w:val="16"/>
                <w:szCs w:val="16"/>
              </w:rPr>
            </w:pPr>
            <w:r w:rsidRPr="00123229">
              <w:rPr>
                <w:rFonts w:ascii="Arial" w:hAnsi="Arial" w:cs="Arial"/>
                <w:sz w:val="16"/>
                <w:szCs w:val="16"/>
              </w:rPr>
              <w:t>Evaluation of training includes measurement of increased knowledge and application in the workplace.</w:t>
            </w:r>
          </w:p>
          <w:p w14:paraId="51555ED7" w14:textId="77777777" w:rsidR="00123229" w:rsidRPr="00123229" w:rsidRDefault="00123229" w:rsidP="00123229">
            <w:pPr>
              <w:rPr>
                <w:rFonts w:ascii="Arial" w:hAnsi="Arial" w:cs="Arial"/>
                <w:sz w:val="16"/>
                <w:szCs w:val="16"/>
              </w:rPr>
            </w:pPr>
          </w:p>
          <w:p w14:paraId="5324419C" w14:textId="77777777" w:rsidR="00823154" w:rsidRPr="00123229" w:rsidRDefault="00823154" w:rsidP="00123229">
            <w:pPr>
              <w:rPr>
                <w:rFonts w:ascii="Arial" w:eastAsiaTheme="majorEastAsia" w:hAnsi="Arial" w:cs="Arial"/>
                <w:sz w:val="16"/>
                <w:szCs w:val="16"/>
              </w:rPr>
            </w:pPr>
            <w:r w:rsidRPr="00123229">
              <w:rPr>
                <w:rFonts w:ascii="Arial" w:hAnsi="Arial" w:cs="Arial"/>
                <w:sz w:val="16"/>
                <w:szCs w:val="16"/>
              </w:rPr>
              <w:t xml:space="preserve">Employees living with disability report an increased sense of belonging in the staff engagement survey from </w:t>
            </w:r>
            <w:r w:rsidRPr="00123229">
              <w:rPr>
                <w:rFonts w:ascii="Arial" w:hAnsi="Arial" w:cs="Arial"/>
                <w:b/>
                <w:bCs/>
                <w:sz w:val="16"/>
                <w:szCs w:val="16"/>
              </w:rPr>
              <w:t>46%</w:t>
            </w:r>
            <w:r w:rsidRPr="00123229">
              <w:rPr>
                <w:rFonts w:ascii="Arial" w:hAnsi="Arial" w:cs="Arial"/>
                <w:sz w:val="16"/>
                <w:szCs w:val="16"/>
              </w:rPr>
              <w:t xml:space="preserve"> to</w:t>
            </w:r>
            <w:r w:rsidRPr="00123229">
              <w:rPr>
                <w:rFonts w:ascii="Arial" w:hAnsi="Arial" w:cs="Arial"/>
                <w:b/>
                <w:bCs/>
                <w:sz w:val="16"/>
                <w:szCs w:val="16"/>
              </w:rPr>
              <w:t xml:space="preserve"> 62%</w:t>
            </w:r>
            <w:r w:rsidRPr="00123229">
              <w:rPr>
                <w:rFonts w:ascii="Arial" w:hAnsi="Arial" w:cs="Arial"/>
                <w:sz w:val="16"/>
                <w:szCs w:val="16"/>
              </w:rPr>
              <w:t>.</w:t>
            </w:r>
          </w:p>
        </w:tc>
      </w:tr>
      <w:tr w:rsidR="00823154" w:rsidRPr="0015533D" w14:paraId="7513F82E" w14:textId="77777777" w:rsidTr="004B7043">
        <w:trPr>
          <w:trHeight w:val="2816"/>
        </w:trPr>
        <w:tc>
          <w:tcPr>
            <w:tcW w:w="2643" w:type="dxa"/>
            <w:tcBorders>
              <w:top w:val="single" w:sz="4" w:space="0" w:color="ED1C2E"/>
              <w:left w:val="single" w:sz="4" w:space="0" w:color="ED1C2E"/>
              <w:bottom w:val="single" w:sz="4" w:space="0" w:color="ED1C2E"/>
              <w:right w:val="single" w:sz="4" w:space="0" w:color="ED1C2E"/>
            </w:tcBorders>
            <w:vAlign w:val="center"/>
          </w:tcPr>
          <w:p w14:paraId="639B7FC6" w14:textId="77777777" w:rsidR="00823154" w:rsidRPr="00123229" w:rsidRDefault="00823154" w:rsidP="00123229">
            <w:pPr>
              <w:ind w:left="309" w:hanging="309"/>
              <w:rPr>
                <w:rFonts w:ascii="Arial" w:eastAsiaTheme="majorEastAsia" w:hAnsi="Arial" w:cs="Arial"/>
                <w:b/>
                <w:bCs/>
                <w:sz w:val="16"/>
                <w:szCs w:val="16"/>
              </w:rPr>
            </w:pPr>
            <w:r w:rsidRPr="00123229">
              <w:rPr>
                <w:rFonts w:ascii="Arial" w:eastAsiaTheme="majorEastAsia" w:hAnsi="Arial" w:cs="Arial"/>
                <w:b/>
                <w:bCs/>
                <w:color w:val="000000" w:themeColor="text1"/>
                <w:sz w:val="16"/>
                <w:szCs w:val="16"/>
              </w:rPr>
              <w:t>3.3 Barriers to workplace participation are resolved; Swinburne actively pursues measures to ensure equitable access to its workplace.</w:t>
            </w:r>
          </w:p>
        </w:tc>
        <w:tc>
          <w:tcPr>
            <w:tcW w:w="4723" w:type="dxa"/>
            <w:tcBorders>
              <w:top w:val="single" w:sz="4" w:space="0" w:color="ED1C2E"/>
              <w:left w:val="single" w:sz="4" w:space="0" w:color="ED1C2E"/>
              <w:bottom w:val="single" w:sz="4" w:space="0" w:color="ED1C2E"/>
              <w:right w:val="single" w:sz="4" w:space="0" w:color="ED1C2E"/>
            </w:tcBorders>
            <w:vAlign w:val="center"/>
          </w:tcPr>
          <w:p w14:paraId="5F81CD7B" w14:textId="77777777" w:rsidR="00823154" w:rsidRDefault="00823154" w:rsidP="00123229">
            <w:pPr>
              <w:ind w:left="516" w:hanging="516"/>
              <w:rPr>
                <w:rFonts w:ascii="Arial" w:hAnsi="Arial" w:cs="Arial"/>
                <w:color w:val="000000" w:themeColor="text1"/>
                <w:sz w:val="16"/>
                <w:szCs w:val="16"/>
              </w:rPr>
            </w:pPr>
            <w:r w:rsidRPr="00123229">
              <w:rPr>
                <w:rFonts w:ascii="Arial" w:hAnsi="Arial" w:cs="Arial"/>
                <w:color w:val="000000" w:themeColor="text1"/>
                <w:sz w:val="16"/>
                <w:szCs w:val="16"/>
              </w:rPr>
              <w:t>3.3.1 Develop Workplace Adjustment guidelines and update current procedures to include adjustments for career development opportunities.</w:t>
            </w:r>
          </w:p>
          <w:p w14:paraId="11B4DFDF" w14:textId="77777777" w:rsidR="00123229" w:rsidRPr="00123229" w:rsidRDefault="00123229" w:rsidP="00123229">
            <w:pPr>
              <w:ind w:left="516" w:hanging="516"/>
              <w:rPr>
                <w:rFonts w:ascii="Arial" w:hAnsi="Arial" w:cs="Arial"/>
                <w:color w:val="000000" w:themeColor="text1"/>
                <w:sz w:val="16"/>
                <w:szCs w:val="16"/>
              </w:rPr>
            </w:pPr>
          </w:p>
          <w:p w14:paraId="62FD2EF9" w14:textId="77777777" w:rsidR="00823154" w:rsidRDefault="00823154" w:rsidP="00123229">
            <w:pPr>
              <w:ind w:left="516" w:hanging="516"/>
              <w:rPr>
                <w:rFonts w:ascii="Arial" w:hAnsi="Arial" w:cs="Arial"/>
                <w:color w:val="000000" w:themeColor="text1"/>
                <w:sz w:val="16"/>
                <w:szCs w:val="16"/>
              </w:rPr>
            </w:pPr>
            <w:r w:rsidRPr="00123229">
              <w:rPr>
                <w:rFonts w:ascii="Arial" w:hAnsi="Arial" w:cs="Arial"/>
                <w:color w:val="000000" w:themeColor="text1"/>
                <w:sz w:val="16"/>
                <w:szCs w:val="16"/>
              </w:rPr>
              <w:t>3.3.2 Provide guidance to people leaders on their role and responsibility in supporting reasonable workplace adjustments.</w:t>
            </w:r>
          </w:p>
          <w:p w14:paraId="25FFF2CE" w14:textId="77777777" w:rsidR="00123229" w:rsidRPr="00123229" w:rsidRDefault="00123229" w:rsidP="00123229">
            <w:pPr>
              <w:ind w:left="516" w:hanging="516"/>
              <w:rPr>
                <w:rFonts w:ascii="Arial" w:hAnsi="Arial" w:cs="Arial"/>
                <w:color w:val="000000" w:themeColor="text1"/>
                <w:sz w:val="16"/>
                <w:szCs w:val="16"/>
              </w:rPr>
            </w:pPr>
          </w:p>
          <w:p w14:paraId="67129556" w14:textId="77777777" w:rsidR="00823154" w:rsidRDefault="00823154" w:rsidP="00123229">
            <w:pPr>
              <w:ind w:left="516" w:hanging="516"/>
              <w:rPr>
                <w:rFonts w:ascii="Arial" w:hAnsi="Arial" w:cs="Arial"/>
                <w:color w:val="000000" w:themeColor="text1"/>
                <w:sz w:val="16"/>
                <w:szCs w:val="16"/>
              </w:rPr>
            </w:pPr>
            <w:r w:rsidRPr="00123229">
              <w:rPr>
                <w:rFonts w:ascii="Arial" w:hAnsi="Arial" w:cs="Arial"/>
                <w:color w:val="000000" w:themeColor="text1"/>
                <w:sz w:val="16"/>
                <w:szCs w:val="16"/>
              </w:rPr>
              <w:t xml:space="preserve">3.3.3 Promote and share information about </w:t>
            </w:r>
            <w:hyperlink r:id="rId18">
              <w:r w:rsidRPr="00123229">
                <w:rPr>
                  <w:rFonts w:ascii="Arial" w:hAnsi="Arial" w:cs="Arial"/>
                  <w:color w:val="000000" w:themeColor="text1"/>
                  <w:sz w:val="16"/>
                  <w:szCs w:val="16"/>
                </w:rPr>
                <w:t>Job Access</w:t>
              </w:r>
            </w:hyperlink>
            <w:r w:rsidRPr="00123229">
              <w:rPr>
                <w:rFonts w:ascii="Arial" w:hAnsi="Arial" w:cs="Arial"/>
                <w:color w:val="000000" w:themeColor="text1"/>
                <w:sz w:val="16"/>
                <w:szCs w:val="16"/>
              </w:rPr>
              <w:t xml:space="preserve"> for teams and managers responding to requests for workplace adjustments.</w:t>
            </w:r>
          </w:p>
          <w:p w14:paraId="4EF7EF8A" w14:textId="77777777" w:rsidR="00054F23" w:rsidRDefault="00054F23" w:rsidP="00054F23">
            <w:pPr>
              <w:rPr>
                <w:rFonts w:ascii="Arial" w:hAnsi="Arial" w:cs="Arial"/>
                <w:color w:val="000000" w:themeColor="text1"/>
                <w:sz w:val="16"/>
                <w:szCs w:val="16"/>
              </w:rPr>
            </w:pPr>
          </w:p>
          <w:p w14:paraId="18AD5F2C" w14:textId="77777777" w:rsidR="00054F23" w:rsidRDefault="00054F23" w:rsidP="00054F23">
            <w:pPr>
              <w:rPr>
                <w:rFonts w:ascii="Arial" w:hAnsi="Arial" w:cs="Arial"/>
                <w:color w:val="000000" w:themeColor="text1"/>
                <w:sz w:val="16"/>
                <w:szCs w:val="16"/>
              </w:rPr>
            </w:pPr>
          </w:p>
          <w:p w14:paraId="4E28CCE3" w14:textId="77777777" w:rsidR="00054F23" w:rsidRPr="00054F23" w:rsidRDefault="00054F23" w:rsidP="00054F23">
            <w:pPr>
              <w:rPr>
                <w:rFonts w:ascii="Arial" w:eastAsiaTheme="majorEastAsia" w:hAnsi="Arial" w:cs="Arial"/>
                <w:sz w:val="16"/>
                <w:szCs w:val="16"/>
              </w:rPr>
            </w:pPr>
          </w:p>
        </w:tc>
        <w:tc>
          <w:tcPr>
            <w:tcW w:w="1701" w:type="dxa"/>
            <w:tcBorders>
              <w:top w:val="single" w:sz="4" w:space="0" w:color="ED1C2E"/>
              <w:left w:val="single" w:sz="4" w:space="0" w:color="ED1C2E"/>
              <w:bottom w:val="single" w:sz="4" w:space="0" w:color="ED1C2E"/>
              <w:right w:val="single" w:sz="4" w:space="0" w:color="ED1C2E"/>
            </w:tcBorders>
            <w:vAlign w:val="center"/>
          </w:tcPr>
          <w:p w14:paraId="0E48F942" w14:textId="39809C3C" w:rsidR="00823154" w:rsidRPr="00123229" w:rsidRDefault="00823154" w:rsidP="00123229">
            <w:pPr>
              <w:rPr>
                <w:rFonts w:ascii="Arial" w:eastAsiaTheme="majorEastAsia" w:hAnsi="Arial" w:cs="Arial"/>
                <w:sz w:val="16"/>
                <w:szCs w:val="16"/>
              </w:rPr>
            </w:pPr>
            <w:r w:rsidRPr="00123229">
              <w:rPr>
                <w:rFonts w:ascii="Arial" w:eastAsiaTheme="majorEastAsia" w:hAnsi="Arial" w:cs="Arial"/>
                <w:sz w:val="16"/>
                <w:szCs w:val="16"/>
              </w:rPr>
              <w:t xml:space="preserve">Commencing </w:t>
            </w:r>
            <w:r w:rsidR="009A6D7E">
              <w:rPr>
                <w:rFonts w:ascii="Arial" w:eastAsiaTheme="majorEastAsia" w:hAnsi="Arial" w:cs="Arial"/>
                <w:sz w:val="16"/>
                <w:szCs w:val="16"/>
              </w:rPr>
              <w:t>2025</w:t>
            </w:r>
          </w:p>
          <w:p w14:paraId="208F15D2" w14:textId="77777777" w:rsidR="00823154" w:rsidRPr="00123229" w:rsidRDefault="00823154" w:rsidP="00123229">
            <w:pPr>
              <w:rPr>
                <w:rFonts w:ascii="Arial" w:eastAsiaTheme="majorEastAsia" w:hAnsi="Arial" w:cs="Arial"/>
                <w:sz w:val="16"/>
                <w:szCs w:val="16"/>
              </w:rPr>
            </w:pPr>
          </w:p>
        </w:tc>
        <w:tc>
          <w:tcPr>
            <w:tcW w:w="2127" w:type="dxa"/>
            <w:tcBorders>
              <w:top w:val="single" w:sz="4" w:space="0" w:color="ED1C2E"/>
              <w:left w:val="single" w:sz="4" w:space="0" w:color="ED1C2E"/>
              <w:bottom w:val="single" w:sz="4" w:space="0" w:color="ED1C2E"/>
              <w:right w:val="single" w:sz="4" w:space="0" w:color="ED1C2E"/>
            </w:tcBorders>
            <w:vAlign w:val="center"/>
          </w:tcPr>
          <w:p w14:paraId="2C44DFA6" w14:textId="77777777" w:rsidR="00823154" w:rsidRDefault="00823154" w:rsidP="00123229">
            <w:pPr>
              <w:rPr>
                <w:rFonts w:ascii="Arial" w:eastAsiaTheme="majorEastAsia" w:hAnsi="Arial" w:cs="Arial"/>
                <w:sz w:val="16"/>
                <w:szCs w:val="16"/>
              </w:rPr>
            </w:pPr>
            <w:r w:rsidRPr="00123229">
              <w:rPr>
                <w:rFonts w:ascii="Arial" w:eastAsiaTheme="majorEastAsia" w:hAnsi="Arial" w:cs="Arial"/>
                <w:sz w:val="16"/>
                <w:szCs w:val="16"/>
              </w:rPr>
              <w:t>Approval: Chief People Officer</w:t>
            </w:r>
          </w:p>
          <w:p w14:paraId="6944AC48" w14:textId="77777777" w:rsidR="00123229" w:rsidRPr="00123229" w:rsidRDefault="00123229" w:rsidP="00123229">
            <w:pPr>
              <w:rPr>
                <w:rFonts w:ascii="Arial" w:eastAsiaTheme="majorEastAsia" w:hAnsi="Arial" w:cs="Arial"/>
                <w:sz w:val="16"/>
                <w:szCs w:val="16"/>
              </w:rPr>
            </w:pPr>
          </w:p>
          <w:p w14:paraId="0A924337" w14:textId="77777777" w:rsidR="00823154" w:rsidRPr="00123229" w:rsidRDefault="00823154" w:rsidP="00123229">
            <w:pPr>
              <w:rPr>
                <w:rFonts w:ascii="Arial" w:eastAsiaTheme="majorEastAsia" w:hAnsi="Arial" w:cs="Arial"/>
                <w:sz w:val="16"/>
                <w:szCs w:val="16"/>
              </w:rPr>
            </w:pPr>
            <w:r w:rsidRPr="00123229">
              <w:rPr>
                <w:rFonts w:ascii="Arial" w:eastAsiaTheme="majorEastAsia" w:hAnsi="Arial" w:cs="Arial"/>
                <w:sz w:val="16"/>
                <w:szCs w:val="16"/>
              </w:rPr>
              <w:t>Action: Director, Talent, Organisational Development and Remuneration; and</w:t>
            </w:r>
          </w:p>
          <w:p w14:paraId="28294E87" w14:textId="77777777" w:rsidR="00823154" w:rsidRPr="00123229" w:rsidRDefault="00823154" w:rsidP="00123229">
            <w:pPr>
              <w:rPr>
                <w:rFonts w:ascii="Arial" w:eastAsiaTheme="majorEastAsia" w:hAnsi="Arial" w:cs="Arial"/>
                <w:sz w:val="16"/>
                <w:szCs w:val="16"/>
              </w:rPr>
            </w:pPr>
            <w:r w:rsidRPr="00123229">
              <w:rPr>
                <w:rFonts w:ascii="Arial" w:eastAsiaTheme="majorEastAsia" w:hAnsi="Arial" w:cs="Arial"/>
                <w:sz w:val="16"/>
                <w:szCs w:val="16"/>
              </w:rPr>
              <w:t>Director, Health, Safety and Wellbeing</w:t>
            </w:r>
          </w:p>
        </w:tc>
        <w:tc>
          <w:tcPr>
            <w:tcW w:w="4110" w:type="dxa"/>
            <w:tcBorders>
              <w:top w:val="single" w:sz="4" w:space="0" w:color="ED1C2E"/>
              <w:left w:val="single" w:sz="4" w:space="0" w:color="ED1C2E"/>
              <w:bottom w:val="single" w:sz="4" w:space="0" w:color="ED1C2E"/>
              <w:right w:val="single" w:sz="4" w:space="0" w:color="ED1C2E"/>
            </w:tcBorders>
            <w:vAlign w:val="center"/>
          </w:tcPr>
          <w:p w14:paraId="53B657B3" w14:textId="77777777" w:rsidR="00823154" w:rsidRDefault="00823154" w:rsidP="00123229">
            <w:pPr>
              <w:rPr>
                <w:rFonts w:ascii="Arial" w:eastAsiaTheme="majorEastAsia" w:hAnsi="Arial" w:cs="Arial"/>
                <w:sz w:val="16"/>
                <w:szCs w:val="16"/>
              </w:rPr>
            </w:pPr>
            <w:r w:rsidRPr="00123229">
              <w:rPr>
                <w:rFonts w:ascii="Arial" w:eastAsiaTheme="majorEastAsia" w:hAnsi="Arial" w:cs="Arial"/>
                <w:sz w:val="16"/>
                <w:szCs w:val="16"/>
              </w:rPr>
              <w:t>Workplace Adjustment guidelines developed in collaboration with Swinburne Accessibility Network.</w:t>
            </w:r>
          </w:p>
          <w:p w14:paraId="154F52E2" w14:textId="77777777" w:rsidR="00123229" w:rsidRPr="00123229" w:rsidRDefault="00123229" w:rsidP="00123229">
            <w:pPr>
              <w:rPr>
                <w:rFonts w:ascii="Arial" w:eastAsiaTheme="majorEastAsia" w:hAnsi="Arial" w:cs="Arial"/>
                <w:sz w:val="16"/>
                <w:szCs w:val="16"/>
              </w:rPr>
            </w:pPr>
          </w:p>
          <w:p w14:paraId="1F2B6E50" w14:textId="77777777" w:rsidR="00823154" w:rsidRDefault="00823154" w:rsidP="00123229">
            <w:pPr>
              <w:rPr>
                <w:rFonts w:ascii="Arial" w:eastAsiaTheme="majorEastAsia" w:hAnsi="Arial" w:cs="Arial"/>
                <w:sz w:val="16"/>
                <w:szCs w:val="16"/>
              </w:rPr>
            </w:pPr>
            <w:r w:rsidRPr="00123229">
              <w:rPr>
                <w:rFonts w:ascii="Arial" w:eastAsiaTheme="majorEastAsia" w:hAnsi="Arial" w:cs="Arial"/>
                <w:sz w:val="16"/>
                <w:szCs w:val="16"/>
              </w:rPr>
              <w:t>Positive feedback from employees on their level of satisfaction with the process, adjustments, manager support and time frames relevant to workplace accessibility, including adjustments/accommodations.</w:t>
            </w:r>
          </w:p>
          <w:p w14:paraId="6033AE1B" w14:textId="77777777" w:rsidR="00123229" w:rsidRPr="00123229" w:rsidRDefault="00123229" w:rsidP="00123229">
            <w:pPr>
              <w:rPr>
                <w:rFonts w:ascii="Arial" w:eastAsiaTheme="majorEastAsia" w:hAnsi="Arial" w:cs="Arial"/>
                <w:sz w:val="16"/>
                <w:szCs w:val="16"/>
              </w:rPr>
            </w:pPr>
          </w:p>
          <w:p w14:paraId="39AB20BE" w14:textId="77777777" w:rsidR="00823154" w:rsidRPr="00123229" w:rsidRDefault="00823154" w:rsidP="00123229">
            <w:pPr>
              <w:rPr>
                <w:rFonts w:ascii="Arial" w:eastAsiaTheme="majorEastAsia" w:hAnsi="Arial" w:cs="Arial"/>
                <w:sz w:val="16"/>
                <w:szCs w:val="16"/>
              </w:rPr>
            </w:pPr>
            <w:r w:rsidRPr="00123229">
              <w:rPr>
                <w:rFonts w:ascii="Arial" w:hAnsi="Arial" w:cs="Arial"/>
                <w:sz w:val="16"/>
                <w:szCs w:val="16"/>
              </w:rPr>
              <w:t xml:space="preserve">Employee satisfaction with the provision of career development </w:t>
            </w:r>
            <w:r w:rsidRPr="00123229">
              <w:rPr>
                <w:rFonts w:ascii="Arial" w:eastAsiaTheme="majorEastAsia" w:hAnsi="Arial" w:cs="Arial"/>
                <w:sz w:val="16"/>
                <w:szCs w:val="16"/>
              </w:rPr>
              <w:t>opportunities</w:t>
            </w:r>
            <w:r w:rsidRPr="00123229">
              <w:rPr>
                <w:rFonts w:ascii="Arial" w:hAnsi="Arial" w:cs="Arial"/>
                <w:sz w:val="16"/>
                <w:szCs w:val="16"/>
              </w:rPr>
              <w:t xml:space="preserve"> increases from </w:t>
            </w:r>
            <w:r w:rsidRPr="00123229">
              <w:rPr>
                <w:rFonts w:ascii="Arial" w:hAnsi="Arial" w:cs="Arial"/>
                <w:b/>
                <w:bCs/>
                <w:sz w:val="16"/>
                <w:szCs w:val="16"/>
              </w:rPr>
              <w:t xml:space="preserve">32% </w:t>
            </w:r>
            <w:r w:rsidRPr="00123229">
              <w:rPr>
                <w:rFonts w:ascii="Arial" w:hAnsi="Arial" w:cs="Arial"/>
                <w:sz w:val="16"/>
                <w:szCs w:val="16"/>
              </w:rPr>
              <w:t>to</w:t>
            </w:r>
            <w:r w:rsidRPr="00123229">
              <w:rPr>
                <w:rFonts w:ascii="Arial" w:hAnsi="Arial" w:cs="Arial"/>
                <w:b/>
                <w:bCs/>
                <w:sz w:val="16"/>
                <w:szCs w:val="16"/>
              </w:rPr>
              <w:t xml:space="preserve"> 51% and </w:t>
            </w:r>
            <w:r w:rsidRPr="00123229">
              <w:rPr>
                <w:rFonts w:ascii="Arial" w:eastAsiaTheme="majorEastAsia" w:hAnsi="Arial" w:cs="Arial"/>
                <w:sz w:val="16"/>
                <w:szCs w:val="16"/>
              </w:rPr>
              <w:t xml:space="preserve">Flexible Work Arrangements is maintained at </w:t>
            </w:r>
            <w:r w:rsidRPr="00123229">
              <w:rPr>
                <w:rFonts w:ascii="Arial" w:eastAsiaTheme="majorEastAsia" w:hAnsi="Arial" w:cs="Arial"/>
                <w:b/>
                <w:bCs/>
                <w:sz w:val="16"/>
                <w:szCs w:val="16"/>
              </w:rPr>
              <w:t>&gt;84%</w:t>
            </w:r>
            <w:r w:rsidRPr="00123229">
              <w:rPr>
                <w:rFonts w:ascii="Arial" w:eastAsiaTheme="majorEastAsia" w:hAnsi="Arial" w:cs="Arial"/>
                <w:sz w:val="16"/>
                <w:szCs w:val="16"/>
              </w:rPr>
              <w:t xml:space="preserve"> </w:t>
            </w:r>
            <w:r w:rsidRPr="00123229">
              <w:rPr>
                <w:rFonts w:ascii="Arial" w:hAnsi="Arial" w:cs="Arial"/>
                <w:sz w:val="16"/>
                <w:szCs w:val="16"/>
              </w:rPr>
              <w:t>for those who identify as living with disability or have caring responsibilities in staff engagement surveys.</w:t>
            </w:r>
          </w:p>
        </w:tc>
      </w:tr>
    </w:tbl>
    <w:p w14:paraId="1A24F0C7" w14:textId="77777777" w:rsidR="00054F23" w:rsidRDefault="00054F23" w:rsidP="00123229">
      <w:pPr>
        <w:spacing w:after="0"/>
        <w:rPr>
          <w:rFonts w:asciiTheme="majorHAnsi" w:hAnsiTheme="majorHAnsi"/>
          <w:b/>
          <w:bCs/>
          <w:sz w:val="44"/>
          <w:szCs w:val="44"/>
        </w:rPr>
      </w:pPr>
      <w:r w:rsidRPr="00054F23">
        <w:rPr>
          <w:noProof/>
        </w:rPr>
        <w:drawing>
          <wp:anchor distT="0" distB="0" distL="114300" distR="114300" simplePos="0" relativeHeight="251658246" behindDoc="1" locked="0" layoutInCell="1" allowOverlap="1" wp14:anchorId="43D15EB8" wp14:editId="522B8B44">
            <wp:simplePos x="0" y="0"/>
            <wp:positionH relativeFrom="column">
              <wp:posOffset>3773347</wp:posOffset>
            </wp:positionH>
            <wp:positionV relativeFrom="page">
              <wp:posOffset>6895208</wp:posOffset>
            </wp:positionV>
            <wp:extent cx="2184400" cy="431800"/>
            <wp:effectExtent l="0" t="0" r="0" b="0"/>
            <wp:wrapThrough wrapText="bothSides">
              <wp:wrapPolygon edited="0">
                <wp:start x="0" y="0"/>
                <wp:lineTo x="0" y="20965"/>
                <wp:lineTo x="21474" y="20965"/>
                <wp:lineTo x="21474" y="0"/>
                <wp:lineTo x="0" y="0"/>
              </wp:wrapPolygon>
            </wp:wrapThrough>
            <wp:docPr id="517001267" name="Picture 2" descr="Swinburne Values logos&#10;">
              <a:extLst xmlns:a="http://schemas.openxmlformats.org/drawingml/2006/main">
                <a:ext uri="{FF2B5EF4-FFF2-40B4-BE49-F238E27FC236}">
                  <a16:creationId xmlns:a16="http://schemas.microsoft.com/office/drawing/2014/main" id="{C7891294-91D2-245A-4E5F-9C2C0FFB7B34}"/>
                </a:ext>
              </a:extLst>
            </wp:docPr>
            <wp:cNvGraphicFramePr/>
            <a:graphic xmlns:a="http://schemas.openxmlformats.org/drawingml/2006/main">
              <a:graphicData uri="http://schemas.openxmlformats.org/drawingml/2006/picture">
                <pic:pic xmlns:pic="http://schemas.openxmlformats.org/drawingml/2006/picture">
                  <pic:nvPicPr>
                    <pic:cNvPr id="3" name="Picture 2" descr="Swinburne Values logos&#10;">
                      <a:extLst>
                        <a:ext uri="{FF2B5EF4-FFF2-40B4-BE49-F238E27FC236}">
                          <a16:creationId xmlns:a16="http://schemas.microsoft.com/office/drawing/2014/main" id="{C7891294-91D2-245A-4E5F-9C2C0FFB7B34}"/>
                        </a:ext>
                      </a:extLst>
                    </pic:cNvPr>
                    <pic:cNvPicPr/>
                  </pic:nvPicPr>
                  <pic:blipFill>
                    <a:blip r:embed="rId14" cstate="print">
                      <a:alphaModFix amt="50000"/>
                      <a:extLst>
                        <a:ext uri="{28A0092B-C50C-407E-A947-70E740481C1C}">
                          <a14:useLocalDpi xmlns:a14="http://schemas.microsoft.com/office/drawing/2010/main" val="0"/>
                        </a:ext>
                      </a:extLst>
                    </a:blip>
                    <a:srcRect/>
                    <a:stretch>
                      <a:fillRect/>
                    </a:stretch>
                  </pic:blipFill>
                  <pic:spPr bwMode="auto">
                    <a:xfrm>
                      <a:off x="0" y="0"/>
                      <a:ext cx="2184400" cy="43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D863A4" w14:textId="77777777" w:rsidR="00376A7A" w:rsidRDefault="00376A7A">
      <w:pPr>
        <w:rPr>
          <w:rFonts w:asciiTheme="majorHAnsi" w:hAnsiTheme="majorHAnsi"/>
          <w:b/>
          <w:bCs/>
          <w:sz w:val="44"/>
          <w:szCs w:val="44"/>
        </w:rPr>
      </w:pPr>
      <w:r>
        <w:rPr>
          <w:rFonts w:asciiTheme="majorHAnsi" w:hAnsiTheme="majorHAnsi"/>
          <w:b/>
          <w:bCs/>
          <w:sz w:val="44"/>
          <w:szCs w:val="44"/>
        </w:rPr>
        <w:br w:type="page"/>
      </w:r>
    </w:p>
    <w:p w14:paraId="1635C3B5" w14:textId="21019C5D" w:rsidR="00823154" w:rsidRPr="00123229" w:rsidRDefault="00823154" w:rsidP="00123229">
      <w:pPr>
        <w:spacing w:after="0"/>
        <w:rPr>
          <w:rFonts w:asciiTheme="majorHAnsi" w:hAnsiTheme="majorHAnsi"/>
          <w:b/>
          <w:bCs/>
          <w:sz w:val="44"/>
          <w:szCs w:val="44"/>
        </w:rPr>
      </w:pPr>
      <w:r w:rsidRPr="00123229">
        <w:rPr>
          <w:rFonts w:asciiTheme="majorHAnsi" w:hAnsiTheme="majorHAnsi"/>
          <w:b/>
          <w:bCs/>
          <w:sz w:val="44"/>
          <w:szCs w:val="44"/>
        </w:rPr>
        <w:lastRenderedPageBreak/>
        <w:t>Focus Area Four: Our Built Environment</w:t>
      </w:r>
      <w:r w:rsidRPr="00123229">
        <w:rPr>
          <w:rFonts w:asciiTheme="majorHAnsi" w:hAnsiTheme="majorHAnsi"/>
          <w:b/>
          <w:bCs/>
          <w:sz w:val="44"/>
          <w:szCs w:val="44"/>
        </w:rPr>
        <w:tab/>
      </w:r>
    </w:p>
    <w:p w14:paraId="27A1C02F" w14:textId="0827103B" w:rsidR="00823154" w:rsidRPr="00123229" w:rsidRDefault="00823154" w:rsidP="00123229">
      <w:pPr>
        <w:pStyle w:val="Heading1"/>
        <w:spacing w:before="0" w:after="0" w:line="240" w:lineRule="auto"/>
        <w:rPr>
          <w:rFonts w:asciiTheme="minorHAnsi" w:hAnsiTheme="minorHAnsi" w:cstheme="majorHAnsi"/>
          <w:color w:val="auto"/>
          <w:sz w:val="23"/>
          <w:szCs w:val="23"/>
          <w:lang w:eastAsia="en-AU"/>
        </w:rPr>
      </w:pPr>
      <w:r w:rsidRPr="00054F23">
        <w:rPr>
          <w:rFonts w:asciiTheme="minorHAnsi" w:hAnsiTheme="minorHAnsi" w:cstheme="majorHAnsi"/>
          <w:b/>
          <w:bCs/>
          <w:color w:val="747474" w:themeColor="background2" w:themeShade="80"/>
          <w:sz w:val="23"/>
          <w:szCs w:val="23"/>
        </w:rPr>
        <w:t>Goal:</w:t>
      </w:r>
      <w:r w:rsidRPr="00054F23">
        <w:rPr>
          <w:rFonts w:asciiTheme="minorHAnsi" w:hAnsiTheme="minorHAnsi" w:cstheme="majorHAnsi"/>
          <w:color w:val="747474" w:themeColor="background2" w:themeShade="80"/>
          <w:sz w:val="23"/>
          <w:szCs w:val="23"/>
        </w:rPr>
        <w:t xml:space="preserve"> </w:t>
      </w:r>
      <w:r w:rsidR="002121A5">
        <w:rPr>
          <w:rFonts w:asciiTheme="minorHAnsi" w:hAnsiTheme="minorHAnsi" w:cstheme="majorHAnsi"/>
          <w:color w:val="747474" w:themeColor="background2" w:themeShade="80"/>
          <w:sz w:val="23"/>
          <w:szCs w:val="23"/>
          <w:lang w:eastAsia="en-AU"/>
        </w:rPr>
        <w:t>We continue to improve access and the experience of our built environment for staff and students living with disability</w:t>
      </w:r>
    </w:p>
    <w:p w14:paraId="0356A538" w14:textId="77777777" w:rsidR="00123229" w:rsidRPr="00123229" w:rsidRDefault="00123229" w:rsidP="00123229">
      <w:pPr>
        <w:spacing w:line="240" w:lineRule="auto"/>
        <w:rPr>
          <w:lang w:eastAsia="en-AU"/>
        </w:rPr>
      </w:pPr>
    </w:p>
    <w:tbl>
      <w:tblPr>
        <w:tblStyle w:val="TableGrid"/>
        <w:tblW w:w="15021" w:type="dxa"/>
        <w:tblBorders>
          <w:top w:val="single" w:sz="4" w:space="0" w:color="ED1C2E"/>
          <w:left w:val="single" w:sz="4" w:space="0" w:color="ED1C2E"/>
          <w:bottom w:val="single" w:sz="4" w:space="0" w:color="ED1C2E"/>
          <w:right w:val="single" w:sz="4" w:space="0" w:color="ED1C2E"/>
          <w:insideH w:val="single" w:sz="4" w:space="0" w:color="ED1C2E"/>
          <w:insideV w:val="single" w:sz="4" w:space="0" w:color="ED1C2E"/>
        </w:tblBorders>
        <w:tblLook w:val="04A0" w:firstRow="1" w:lastRow="0" w:firstColumn="1" w:lastColumn="0" w:noHBand="0" w:noVBand="1"/>
      </w:tblPr>
      <w:tblGrid>
        <w:gridCol w:w="2871"/>
        <w:gridCol w:w="4745"/>
        <w:gridCol w:w="2172"/>
        <w:gridCol w:w="1945"/>
        <w:gridCol w:w="3288"/>
      </w:tblGrid>
      <w:tr w:rsidR="00823154" w:rsidRPr="0015533D" w14:paraId="772C43B6" w14:textId="77777777" w:rsidTr="00A53840">
        <w:trPr>
          <w:trHeight w:val="603"/>
        </w:trPr>
        <w:tc>
          <w:tcPr>
            <w:tcW w:w="2898" w:type="dxa"/>
            <w:shd w:val="clear" w:color="auto" w:fill="E7E7E8"/>
            <w:vAlign w:val="center"/>
          </w:tcPr>
          <w:p w14:paraId="2E0CF62A" w14:textId="77777777" w:rsidR="00823154" w:rsidRPr="00A53840" w:rsidRDefault="00823154" w:rsidP="00123229">
            <w:pPr>
              <w:pStyle w:val="Heading1"/>
              <w:spacing w:before="120" w:after="120"/>
              <w:jc w:val="center"/>
              <w:rPr>
                <w:b/>
                <w:color w:val="auto"/>
                <w:sz w:val="28"/>
                <w:szCs w:val="28"/>
              </w:rPr>
            </w:pPr>
            <w:r w:rsidRPr="00A53840">
              <w:rPr>
                <w:b/>
                <w:color w:val="auto"/>
                <w:sz w:val="28"/>
                <w:szCs w:val="28"/>
              </w:rPr>
              <w:t>Aim</w:t>
            </w:r>
          </w:p>
        </w:tc>
        <w:tc>
          <w:tcPr>
            <w:tcW w:w="4800" w:type="dxa"/>
            <w:shd w:val="clear" w:color="auto" w:fill="E7E7E8"/>
            <w:vAlign w:val="center"/>
          </w:tcPr>
          <w:p w14:paraId="424C722A" w14:textId="77777777" w:rsidR="00823154" w:rsidRPr="00A53840" w:rsidRDefault="00823154" w:rsidP="00123229">
            <w:pPr>
              <w:pStyle w:val="Heading1"/>
              <w:spacing w:before="120" w:after="120"/>
              <w:jc w:val="center"/>
              <w:rPr>
                <w:b/>
                <w:color w:val="auto"/>
                <w:sz w:val="28"/>
                <w:szCs w:val="28"/>
              </w:rPr>
            </w:pPr>
            <w:r w:rsidRPr="00A53840">
              <w:rPr>
                <w:b/>
                <w:color w:val="auto"/>
                <w:sz w:val="28"/>
                <w:szCs w:val="28"/>
              </w:rPr>
              <w:t>Action</w:t>
            </w:r>
          </w:p>
        </w:tc>
        <w:tc>
          <w:tcPr>
            <w:tcW w:w="2191" w:type="dxa"/>
            <w:shd w:val="clear" w:color="auto" w:fill="E7E7E8"/>
            <w:vAlign w:val="center"/>
          </w:tcPr>
          <w:p w14:paraId="09C484FC" w14:textId="77777777" w:rsidR="00823154" w:rsidRPr="00A53840" w:rsidRDefault="00823154" w:rsidP="00123229">
            <w:pPr>
              <w:pStyle w:val="Heading1"/>
              <w:spacing w:before="120" w:after="120"/>
              <w:jc w:val="center"/>
              <w:rPr>
                <w:b/>
                <w:color w:val="auto"/>
                <w:sz w:val="28"/>
                <w:szCs w:val="28"/>
              </w:rPr>
            </w:pPr>
            <w:r w:rsidRPr="00A53840">
              <w:rPr>
                <w:b/>
                <w:color w:val="auto"/>
                <w:sz w:val="28"/>
                <w:szCs w:val="28"/>
              </w:rPr>
              <w:t>Timing</w:t>
            </w:r>
          </w:p>
        </w:tc>
        <w:tc>
          <w:tcPr>
            <w:tcW w:w="1807" w:type="dxa"/>
            <w:shd w:val="clear" w:color="auto" w:fill="E7E7E8"/>
            <w:vAlign w:val="center"/>
          </w:tcPr>
          <w:p w14:paraId="532E7536" w14:textId="77777777" w:rsidR="00823154" w:rsidRPr="00A53840" w:rsidRDefault="00823154" w:rsidP="00123229">
            <w:pPr>
              <w:pStyle w:val="Heading1"/>
              <w:spacing w:before="120" w:after="120"/>
              <w:jc w:val="center"/>
              <w:rPr>
                <w:b/>
                <w:color w:val="auto"/>
                <w:sz w:val="28"/>
                <w:szCs w:val="28"/>
              </w:rPr>
            </w:pPr>
            <w:r w:rsidRPr="00A53840">
              <w:rPr>
                <w:b/>
                <w:color w:val="auto"/>
                <w:sz w:val="28"/>
                <w:szCs w:val="28"/>
              </w:rPr>
              <w:t>Accountability</w:t>
            </w:r>
          </w:p>
        </w:tc>
        <w:tc>
          <w:tcPr>
            <w:tcW w:w="3325" w:type="dxa"/>
            <w:shd w:val="clear" w:color="auto" w:fill="E7E7E8"/>
            <w:vAlign w:val="center"/>
          </w:tcPr>
          <w:p w14:paraId="38538544" w14:textId="77777777" w:rsidR="00823154" w:rsidRPr="00A53840" w:rsidRDefault="00823154" w:rsidP="00123229">
            <w:pPr>
              <w:pStyle w:val="Heading1"/>
              <w:spacing w:before="120" w:after="120"/>
              <w:jc w:val="center"/>
              <w:rPr>
                <w:b/>
                <w:color w:val="auto"/>
                <w:sz w:val="28"/>
                <w:szCs w:val="28"/>
              </w:rPr>
            </w:pPr>
            <w:r w:rsidRPr="00A53840">
              <w:rPr>
                <w:b/>
                <w:color w:val="auto"/>
                <w:sz w:val="28"/>
                <w:szCs w:val="28"/>
              </w:rPr>
              <w:t>Success Measures</w:t>
            </w:r>
          </w:p>
        </w:tc>
      </w:tr>
      <w:tr w:rsidR="00823154" w:rsidRPr="0015533D" w14:paraId="1477F92A" w14:textId="77777777" w:rsidTr="00A53840">
        <w:trPr>
          <w:trHeight w:val="967"/>
        </w:trPr>
        <w:tc>
          <w:tcPr>
            <w:tcW w:w="2898" w:type="dxa"/>
            <w:vAlign w:val="center"/>
          </w:tcPr>
          <w:p w14:paraId="782E9E4A" w14:textId="77777777" w:rsidR="00823154" w:rsidRPr="00123229" w:rsidRDefault="00823154" w:rsidP="00123229">
            <w:pPr>
              <w:ind w:left="309" w:hanging="309"/>
              <w:rPr>
                <w:rFonts w:ascii="Arial" w:eastAsiaTheme="majorEastAsia" w:hAnsi="Arial" w:cs="Arial"/>
                <w:b/>
                <w:bCs/>
                <w:i/>
                <w:iCs/>
                <w:sz w:val="16"/>
                <w:szCs w:val="16"/>
              </w:rPr>
            </w:pPr>
            <w:r w:rsidRPr="00123229">
              <w:rPr>
                <w:rFonts w:ascii="Arial" w:eastAsiaTheme="majorEastAsia" w:hAnsi="Arial" w:cs="Arial"/>
                <w:b/>
                <w:bCs/>
                <w:color w:val="000000" w:themeColor="text1"/>
                <w:sz w:val="16"/>
                <w:szCs w:val="16"/>
              </w:rPr>
              <w:t>4.1 Best practice in accessibility design for new projects and renovations.</w:t>
            </w:r>
          </w:p>
        </w:tc>
        <w:tc>
          <w:tcPr>
            <w:tcW w:w="4800" w:type="dxa"/>
            <w:vAlign w:val="center"/>
          </w:tcPr>
          <w:p w14:paraId="2F7B82C8" w14:textId="77777777" w:rsidR="00823154" w:rsidRDefault="00823154" w:rsidP="00123229">
            <w:pPr>
              <w:ind w:left="516" w:hanging="516"/>
              <w:rPr>
                <w:rFonts w:ascii="Arial" w:hAnsi="Arial" w:cs="Arial"/>
                <w:color w:val="000000" w:themeColor="text1"/>
                <w:sz w:val="16"/>
                <w:szCs w:val="16"/>
              </w:rPr>
            </w:pPr>
            <w:r w:rsidRPr="00123229">
              <w:rPr>
                <w:rFonts w:ascii="Arial" w:hAnsi="Arial" w:cs="Arial"/>
                <w:color w:val="000000" w:themeColor="text1"/>
                <w:sz w:val="16"/>
                <w:szCs w:val="16"/>
              </w:rPr>
              <w:t>4.1.1 Maintain commitment to embedding   inclusive design and accessibility in design standards for new buildings, renovations and major works. Examples are the inclusion of Swinburne Accessibility Network in the design and approval phase of the late lab which focused on equal experience, key sight lines and universal access to all indoor and outside areas.</w:t>
            </w:r>
          </w:p>
          <w:p w14:paraId="3054FCE9" w14:textId="77777777" w:rsidR="00123229" w:rsidRPr="00123229" w:rsidRDefault="00123229" w:rsidP="00123229">
            <w:pPr>
              <w:ind w:left="516" w:hanging="516"/>
              <w:rPr>
                <w:rFonts w:ascii="Arial" w:hAnsi="Arial" w:cs="Arial"/>
                <w:color w:val="000000" w:themeColor="text1"/>
                <w:sz w:val="16"/>
                <w:szCs w:val="16"/>
              </w:rPr>
            </w:pPr>
          </w:p>
          <w:p w14:paraId="477750B5" w14:textId="77777777" w:rsidR="00823154" w:rsidRDefault="00823154" w:rsidP="00123229">
            <w:pPr>
              <w:ind w:left="516" w:hanging="516"/>
              <w:rPr>
                <w:rFonts w:ascii="Arial" w:hAnsi="Arial" w:cs="Arial"/>
                <w:color w:val="000000" w:themeColor="text1"/>
                <w:sz w:val="16"/>
                <w:szCs w:val="16"/>
              </w:rPr>
            </w:pPr>
            <w:r w:rsidRPr="00123229">
              <w:rPr>
                <w:rFonts w:ascii="Arial" w:hAnsi="Arial" w:cs="Arial"/>
                <w:color w:val="000000" w:themeColor="text1"/>
                <w:sz w:val="16"/>
                <w:szCs w:val="16"/>
              </w:rPr>
              <w:t>4.1.2 Include information about accessibility considerations and improvements as part of communications on progress in the Facilities, Assets and Campus Services (FACS) community updates.</w:t>
            </w:r>
          </w:p>
          <w:p w14:paraId="47601655" w14:textId="77777777" w:rsidR="00123229" w:rsidRPr="00123229" w:rsidRDefault="00123229" w:rsidP="00123229">
            <w:pPr>
              <w:ind w:left="516" w:hanging="516"/>
              <w:rPr>
                <w:rFonts w:ascii="Arial" w:hAnsi="Arial" w:cs="Arial"/>
                <w:color w:val="000000" w:themeColor="text1"/>
                <w:sz w:val="16"/>
                <w:szCs w:val="16"/>
              </w:rPr>
            </w:pPr>
          </w:p>
          <w:p w14:paraId="4C4587E8" w14:textId="77777777" w:rsidR="00823154" w:rsidRPr="00123229" w:rsidRDefault="00823154" w:rsidP="00123229">
            <w:pPr>
              <w:ind w:left="516" w:hanging="516"/>
              <w:rPr>
                <w:rFonts w:ascii="Arial" w:hAnsi="Arial" w:cs="Arial"/>
                <w:color w:val="000000" w:themeColor="text1"/>
                <w:sz w:val="16"/>
                <w:szCs w:val="16"/>
              </w:rPr>
            </w:pPr>
            <w:r w:rsidRPr="00123229">
              <w:rPr>
                <w:rFonts w:ascii="Arial" w:hAnsi="Arial" w:cs="Arial"/>
                <w:color w:val="000000" w:themeColor="text1"/>
                <w:sz w:val="16"/>
                <w:szCs w:val="16"/>
              </w:rPr>
              <w:t>4.1.3 Communicate progress of the wayfinding project including the delivery of clear signage and digital wayfinding app.</w:t>
            </w:r>
          </w:p>
        </w:tc>
        <w:tc>
          <w:tcPr>
            <w:tcW w:w="2191" w:type="dxa"/>
            <w:vAlign w:val="center"/>
          </w:tcPr>
          <w:p w14:paraId="227B9EA2" w14:textId="2A0E5974" w:rsidR="00823154" w:rsidRPr="00123229" w:rsidRDefault="00823154" w:rsidP="00123229">
            <w:pPr>
              <w:rPr>
                <w:rFonts w:ascii="Arial" w:eastAsiaTheme="majorEastAsia" w:hAnsi="Arial" w:cs="Arial"/>
                <w:sz w:val="16"/>
                <w:szCs w:val="16"/>
              </w:rPr>
            </w:pPr>
            <w:r w:rsidRPr="00123229">
              <w:rPr>
                <w:rFonts w:ascii="Arial" w:eastAsiaTheme="majorEastAsia" w:hAnsi="Arial" w:cs="Arial"/>
                <w:sz w:val="16"/>
                <w:szCs w:val="16"/>
              </w:rPr>
              <w:t xml:space="preserve">Commencing </w:t>
            </w:r>
            <w:r w:rsidR="009A6D7E">
              <w:rPr>
                <w:rFonts w:ascii="Arial" w:eastAsiaTheme="majorEastAsia" w:hAnsi="Arial" w:cs="Arial"/>
                <w:sz w:val="16"/>
                <w:szCs w:val="16"/>
              </w:rPr>
              <w:t>2025</w:t>
            </w:r>
          </w:p>
        </w:tc>
        <w:tc>
          <w:tcPr>
            <w:tcW w:w="1807" w:type="dxa"/>
            <w:vAlign w:val="center"/>
          </w:tcPr>
          <w:p w14:paraId="7B816E09" w14:textId="77777777" w:rsidR="00823154" w:rsidRDefault="00823154" w:rsidP="00123229">
            <w:pPr>
              <w:rPr>
                <w:rFonts w:ascii="Arial" w:eastAsiaTheme="majorEastAsia" w:hAnsi="Arial" w:cs="Arial"/>
                <w:sz w:val="16"/>
                <w:szCs w:val="16"/>
              </w:rPr>
            </w:pPr>
            <w:r w:rsidRPr="00123229">
              <w:rPr>
                <w:rFonts w:ascii="Arial" w:eastAsiaTheme="majorEastAsia" w:hAnsi="Arial" w:cs="Arial"/>
                <w:sz w:val="16"/>
                <w:szCs w:val="16"/>
              </w:rPr>
              <w:t>Approval: Chief Operating Officer</w:t>
            </w:r>
          </w:p>
          <w:p w14:paraId="2F675086" w14:textId="77777777" w:rsidR="00123229" w:rsidRPr="00123229" w:rsidRDefault="00123229" w:rsidP="00123229">
            <w:pPr>
              <w:rPr>
                <w:rFonts w:ascii="Arial" w:eastAsiaTheme="majorEastAsia" w:hAnsi="Arial" w:cs="Arial"/>
                <w:sz w:val="16"/>
                <w:szCs w:val="16"/>
              </w:rPr>
            </w:pPr>
          </w:p>
          <w:p w14:paraId="2988E4E5" w14:textId="77777777" w:rsidR="00823154" w:rsidRPr="00123229" w:rsidRDefault="00823154" w:rsidP="00123229">
            <w:pPr>
              <w:rPr>
                <w:rFonts w:ascii="Arial" w:eastAsiaTheme="majorEastAsia" w:hAnsi="Arial" w:cs="Arial"/>
                <w:sz w:val="16"/>
                <w:szCs w:val="16"/>
              </w:rPr>
            </w:pPr>
            <w:r w:rsidRPr="00123229">
              <w:rPr>
                <w:rFonts w:ascii="Arial" w:eastAsiaTheme="majorEastAsia" w:hAnsi="Arial" w:cs="Arial"/>
                <w:sz w:val="16"/>
                <w:szCs w:val="16"/>
              </w:rPr>
              <w:t>Action:</w:t>
            </w:r>
            <w:r w:rsidR="00123229">
              <w:rPr>
                <w:rFonts w:ascii="Arial" w:eastAsiaTheme="majorEastAsia" w:hAnsi="Arial" w:cs="Arial"/>
                <w:sz w:val="16"/>
                <w:szCs w:val="16"/>
              </w:rPr>
              <w:t xml:space="preserve"> </w:t>
            </w:r>
            <w:r w:rsidRPr="00123229">
              <w:rPr>
                <w:rFonts w:ascii="Arial" w:eastAsiaTheme="majorEastAsia" w:hAnsi="Arial" w:cs="Arial"/>
                <w:sz w:val="16"/>
                <w:szCs w:val="16"/>
              </w:rPr>
              <w:t>Director of Facilities, Assets and Campus Services</w:t>
            </w:r>
          </w:p>
          <w:p w14:paraId="03C1F239" w14:textId="77777777" w:rsidR="00823154" w:rsidRPr="00123229" w:rsidRDefault="00823154" w:rsidP="00123229">
            <w:pPr>
              <w:rPr>
                <w:rFonts w:ascii="Arial" w:eastAsiaTheme="majorEastAsia" w:hAnsi="Arial" w:cs="Arial"/>
                <w:sz w:val="16"/>
                <w:szCs w:val="16"/>
              </w:rPr>
            </w:pPr>
          </w:p>
          <w:p w14:paraId="42761DB1" w14:textId="77777777" w:rsidR="00823154" w:rsidRPr="00123229" w:rsidRDefault="00823154" w:rsidP="00123229">
            <w:pPr>
              <w:rPr>
                <w:rFonts w:ascii="Arial" w:eastAsiaTheme="majorEastAsia" w:hAnsi="Arial" w:cs="Arial"/>
                <w:sz w:val="16"/>
                <w:szCs w:val="16"/>
              </w:rPr>
            </w:pPr>
          </w:p>
          <w:p w14:paraId="485DF6DA" w14:textId="77777777" w:rsidR="00823154" w:rsidRPr="00123229" w:rsidRDefault="00823154" w:rsidP="00123229">
            <w:pPr>
              <w:rPr>
                <w:rFonts w:ascii="Arial" w:eastAsiaTheme="majorEastAsia" w:hAnsi="Arial" w:cs="Arial"/>
                <w:sz w:val="16"/>
                <w:szCs w:val="16"/>
              </w:rPr>
            </w:pPr>
          </w:p>
        </w:tc>
        <w:tc>
          <w:tcPr>
            <w:tcW w:w="3325" w:type="dxa"/>
            <w:vAlign w:val="center"/>
          </w:tcPr>
          <w:p w14:paraId="57D3E415" w14:textId="77777777" w:rsidR="00123229" w:rsidRDefault="00123229" w:rsidP="00123229">
            <w:pPr>
              <w:rPr>
                <w:rFonts w:ascii="Arial" w:eastAsiaTheme="majorEastAsia" w:hAnsi="Arial" w:cs="Arial"/>
                <w:sz w:val="16"/>
                <w:szCs w:val="16"/>
              </w:rPr>
            </w:pPr>
          </w:p>
          <w:p w14:paraId="76E1E021" w14:textId="77777777" w:rsidR="00823154" w:rsidRDefault="00823154" w:rsidP="00123229">
            <w:pPr>
              <w:rPr>
                <w:rFonts w:ascii="Arial" w:eastAsiaTheme="majorEastAsia" w:hAnsi="Arial" w:cs="Arial"/>
                <w:sz w:val="16"/>
                <w:szCs w:val="16"/>
              </w:rPr>
            </w:pPr>
            <w:r w:rsidRPr="00123229">
              <w:rPr>
                <w:rFonts w:ascii="Arial" w:eastAsiaTheme="majorEastAsia" w:hAnsi="Arial" w:cs="Arial"/>
                <w:sz w:val="16"/>
                <w:szCs w:val="16"/>
              </w:rPr>
              <w:t>New buildings, renovations and major works are compliant, and adjustments are made where required to ensure accessible and inclusivity for people living with disability.</w:t>
            </w:r>
          </w:p>
          <w:p w14:paraId="52603E69" w14:textId="77777777" w:rsidR="00123229" w:rsidRPr="00123229" w:rsidRDefault="00123229" w:rsidP="00123229">
            <w:pPr>
              <w:rPr>
                <w:rFonts w:ascii="Arial" w:eastAsiaTheme="majorEastAsia" w:hAnsi="Arial" w:cs="Arial"/>
                <w:sz w:val="16"/>
                <w:szCs w:val="16"/>
              </w:rPr>
            </w:pPr>
          </w:p>
          <w:p w14:paraId="514715B0" w14:textId="77777777" w:rsidR="00823154" w:rsidRDefault="00823154" w:rsidP="00123229">
            <w:pPr>
              <w:rPr>
                <w:rFonts w:ascii="Arial" w:eastAsiaTheme="majorEastAsia" w:hAnsi="Arial" w:cs="Arial"/>
                <w:sz w:val="16"/>
                <w:szCs w:val="16"/>
              </w:rPr>
            </w:pPr>
            <w:r w:rsidRPr="00123229">
              <w:rPr>
                <w:rFonts w:ascii="Arial" w:eastAsiaTheme="majorEastAsia" w:hAnsi="Arial" w:cs="Arial"/>
                <w:sz w:val="16"/>
                <w:szCs w:val="16"/>
              </w:rPr>
              <w:t>Swinburne Accessibility Network and Swinburne Association for Accessibility are included in available opportunities to co-create spaces.</w:t>
            </w:r>
          </w:p>
          <w:p w14:paraId="2F17EF15" w14:textId="77777777" w:rsidR="00123229" w:rsidRPr="00123229" w:rsidRDefault="00123229" w:rsidP="00123229">
            <w:pPr>
              <w:rPr>
                <w:rFonts w:ascii="Arial" w:eastAsiaTheme="majorEastAsia" w:hAnsi="Arial" w:cs="Arial"/>
                <w:sz w:val="16"/>
                <w:szCs w:val="16"/>
              </w:rPr>
            </w:pPr>
          </w:p>
          <w:p w14:paraId="443BD2EB" w14:textId="77777777" w:rsidR="00823154" w:rsidRPr="00123229" w:rsidRDefault="00823154" w:rsidP="00123229">
            <w:pPr>
              <w:rPr>
                <w:rFonts w:ascii="Arial" w:eastAsiaTheme="majorEastAsia" w:hAnsi="Arial" w:cs="Arial"/>
                <w:sz w:val="16"/>
                <w:szCs w:val="16"/>
              </w:rPr>
            </w:pPr>
            <w:r w:rsidRPr="00123229">
              <w:rPr>
                <w:rFonts w:ascii="Arial" w:eastAsiaTheme="majorEastAsia" w:hAnsi="Arial" w:cs="Arial"/>
                <w:sz w:val="16"/>
                <w:szCs w:val="16"/>
              </w:rPr>
              <w:t>All staff and students are informed of projects and building works that will improve accessibility at our campuses.</w:t>
            </w:r>
          </w:p>
          <w:p w14:paraId="4617567D" w14:textId="77777777" w:rsidR="00823154" w:rsidRDefault="00823154" w:rsidP="00123229">
            <w:pPr>
              <w:rPr>
                <w:rFonts w:ascii="Arial" w:eastAsiaTheme="majorEastAsia" w:hAnsi="Arial" w:cs="Arial"/>
                <w:sz w:val="16"/>
                <w:szCs w:val="16"/>
              </w:rPr>
            </w:pPr>
            <w:r w:rsidRPr="00123229">
              <w:rPr>
                <w:rFonts w:ascii="Arial" w:eastAsiaTheme="majorEastAsia" w:hAnsi="Arial" w:cs="Arial"/>
                <w:sz w:val="16"/>
                <w:szCs w:val="16"/>
              </w:rPr>
              <w:t>Outcomes of the wayfinding project are communicated across campus.</w:t>
            </w:r>
          </w:p>
          <w:p w14:paraId="085DE071" w14:textId="77777777" w:rsidR="00123229" w:rsidRPr="00123229" w:rsidRDefault="00123229" w:rsidP="00123229">
            <w:pPr>
              <w:rPr>
                <w:rFonts w:ascii="Arial" w:eastAsiaTheme="majorEastAsia" w:hAnsi="Arial" w:cs="Arial"/>
                <w:sz w:val="16"/>
                <w:szCs w:val="16"/>
              </w:rPr>
            </w:pPr>
          </w:p>
        </w:tc>
      </w:tr>
      <w:tr w:rsidR="00823154" w:rsidRPr="0015533D" w14:paraId="7BF4C109" w14:textId="77777777" w:rsidTr="00A53840">
        <w:trPr>
          <w:trHeight w:val="1508"/>
        </w:trPr>
        <w:tc>
          <w:tcPr>
            <w:tcW w:w="2898" w:type="dxa"/>
            <w:vAlign w:val="center"/>
          </w:tcPr>
          <w:p w14:paraId="599E76E1" w14:textId="77777777" w:rsidR="00823154" w:rsidRPr="00123229" w:rsidRDefault="00823154" w:rsidP="00123229">
            <w:pPr>
              <w:ind w:left="309" w:hanging="309"/>
              <w:rPr>
                <w:rFonts w:ascii="Arial" w:eastAsiaTheme="majorEastAsia" w:hAnsi="Arial" w:cs="Arial"/>
                <w:b/>
                <w:bCs/>
                <w:i/>
                <w:iCs/>
                <w:sz w:val="16"/>
                <w:szCs w:val="16"/>
              </w:rPr>
            </w:pPr>
            <w:r w:rsidRPr="00123229">
              <w:rPr>
                <w:rFonts w:ascii="Arial" w:eastAsiaTheme="majorEastAsia" w:hAnsi="Arial" w:cs="Arial"/>
                <w:b/>
                <w:bCs/>
                <w:color w:val="000000" w:themeColor="text1"/>
                <w:sz w:val="16"/>
                <w:szCs w:val="16"/>
              </w:rPr>
              <w:t>4.2 Students and staff living with disability can work and study safely and effectively in on-campus spaces.</w:t>
            </w:r>
          </w:p>
        </w:tc>
        <w:tc>
          <w:tcPr>
            <w:tcW w:w="4800" w:type="dxa"/>
            <w:vAlign w:val="center"/>
          </w:tcPr>
          <w:p w14:paraId="2F437F8A" w14:textId="77777777" w:rsidR="00123229" w:rsidRDefault="00123229" w:rsidP="00123229">
            <w:pPr>
              <w:ind w:left="516" w:hanging="516"/>
              <w:rPr>
                <w:rFonts w:ascii="Arial" w:hAnsi="Arial" w:cs="Arial"/>
                <w:color w:val="000000" w:themeColor="text1"/>
                <w:sz w:val="16"/>
                <w:szCs w:val="16"/>
              </w:rPr>
            </w:pPr>
          </w:p>
          <w:p w14:paraId="4B8096E4" w14:textId="77777777" w:rsidR="00123229" w:rsidRPr="00123229" w:rsidRDefault="00823154" w:rsidP="00123229">
            <w:pPr>
              <w:ind w:left="516" w:hanging="516"/>
              <w:rPr>
                <w:rFonts w:ascii="Arial" w:hAnsi="Arial" w:cs="Arial"/>
                <w:color w:val="000000" w:themeColor="text1"/>
                <w:sz w:val="16"/>
                <w:szCs w:val="16"/>
              </w:rPr>
            </w:pPr>
            <w:r w:rsidRPr="00123229">
              <w:rPr>
                <w:rFonts w:ascii="Arial" w:hAnsi="Arial" w:cs="Arial"/>
                <w:color w:val="000000" w:themeColor="text1"/>
                <w:sz w:val="16"/>
                <w:szCs w:val="16"/>
              </w:rPr>
              <w:t xml:space="preserve">4.2.1 Collaborate across the University to identify options for sensory-safe spaces across all campuses and develop these spaces, monitoring use and effectiveness in consideration of future planning and roll outs. </w:t>
            </w:r>
            <w:r w:rsidRPr="00123229">
              <w:rPr>
                <w:rFonts w:ascii="Arial" w:hAnsi="Arial" w:cs="Arial"/>
                <w:sz w:val="16"/>
                <w:szCs w:val="16"/>
              </w:rPr>
              <w:br/>
            </w:r>
          </w:p>
        </w:tc>
        <w:tc>
          <w:tcPr>
            <w:tcW w:w="2191" w:type="dxa"/>
            <w:vAlign w:val="center"/>
          </w:tcPr>
          <w:p w14:paraId="1F2986CA" w14:textId="7333FE05" w:rsidR="00823154" w:rsidRPr="00123229" w:rsidRDefault="00823154" w:rsidP="00123229">
            <w:pPr>
              <w:rPr>
                <w:rFonts w:ascii="Arial" w:eastAsiaTheme="majorEastAsia" w:hAnsi="Arial" w:cs="Arial"/>
                <w:sz w:val="16"/>
                <w:szCs w:val="16"/>
              </w:rPr>
            </w:pPr>
            <w:r w:rsidRPr="00123229">
              <w:rPr>
                <w:rFonts w:ascii="Arial" w:eastAsiaTheme="majorEastAsia" w:hAnsi="Arial" w:cs="Arial"/>
                <w:sz w:val="16"/>
                <w:szCs w:val="16"/>
              </w:rPr>
              <w:t xml:space="preserve">Commencing </w:t>
            </w:r>
            <w:r w:rsidR="009A6D7E">
              <w:rPr>
                <w:rFonts w:ascii="Arial" w:eastAsiaTheme="majorEastAsia" w:hAnsi="Arial" w:cs="Arial"/>
                <w:sz w:val="16"/>
                <w:szCs w:val="16"/>
              </w:rPr>
              <w:t>2025</w:t>
            </w:r>
          </w:p>
        </w:tc>
        <w:tc>
          <w:tcPr>
            <w:tcW w:w="1807" w:type="dxa"/>
            <w:vAlign w:val="center"/>
          </w:tcPr>
          <w:p w14:paraId="1724C4AF" w14:textId="77777777" w:rsidR="00823154" w:rsidRPr="00123229" w:rsidRDefault="00823154" w:rsidP="00123229">
            <w:pPr>
              <w:rPr>
                <w:rFonts w:ascii="Arial" w:eastAsiaTheme="majorEastAsia" w:hAnsi="Arial" w:cs="Arial"/>
                <w:sz w:val="16"/>
                <w:szCs w:val="16"/>
              </w:rPr>
            </w:pPr>
            <w:r w:rsidRPr="00123229">
              <w:rPr>
                <w:rFonts w:ascii="Arial" w:eastAsiaTheme="majorEastAsia" w:hAnsi="Arial" w:cs="Arial"/>
                <w:sz w:val="16"/>
                <w:szCs w:val="16"/>
              </w:rPr>
              <w:t>Approval: Chief Operating Officer</w:t>
            </w:r>
          </w:p>
          <w:p w14:paraId="789A241E" w14:textId="77777777" w:rsidR="00123229" w:rsidRDefault="00123229" w:rsidP="00123229">
            <w:pPr>
              <w:rPr>
                <w:rFonts w:ascii="Arial" w:eastAsiaTheme="majorEastAsia" w:hAnsi="Arial" w:cs="Arial"/>
                <w:sz w:val="16"/>
                <w:szCs w:val="16"/>
              </w:rPr>
            </w:pPr>
          </w:p>
          <w:p w14:paraId="4C689C17" w14:textId="77777777" w:rsidR="00823154" w:rsidRPr="00123229" w:rsidRDefault="00823154" w:rsidP="00123229">
            <w:pPr>
              <w:rPr>
                <w:rFonts w:ascii="Arial" w:eastAsiaTheme="majorEastAsia" w:hAnsi="Arial" w:cs="Arial"/>
                <w:sz w:val="16"/>
                <w:szCs w:val="16"/>
              </w:rPr>
            </w:pPr>
            <w:r w:rsidRPr="00123229">
              <w:rPr>
                <w:rFonts w:ascii="Arial" w:eastAsiaTheme="majorEastAsia" w:hAnsi="Arial" w:cs="Arial"/>
                <w:sz w:val="16"/>
                <w:szCs w:val="16"/>
              </w:rPr>
              <w:t>Action:</w:t>
            </w:r>
            <w:r w:rsidR="00123229">
              <w:rPr>
                <w:rFonts w:ascii="Arial" w:eastAsiaTheme="majorEastAsia" w:hAnsi="Arial" w:cs="Arial"/>
                <w:sz w:val="16"/>
                <w:szCs w:val="16"/>
              </w:rPr>
              <w:t xml:space="preserve"> </w:t>
            </w:r>
            <w:r w:rsidRPr="00123229">
              <w:rPr>
                <w:rFonts w:ascii="Arial" w:eastAsiaTheme="majorEastAsia" w:hAnsi="Arial" w:cs="Arial"/>
                <w:sz w:val="16"/>
                <w:szCs w:val="16"/>
              </w:rPr>
              <w:t>Director of Facilities, Assets and Campus Services</w:t>
            </w:r>
          </w:p>
        </w:tc>
        <w:tc>
          <w:tcPr>
            <w:tcW w:w="3325" w:type="dxa"/>
            <w:vAlign w:val="center"/>
          </w:tcPr>
          <w:p w14:paraId="64390EAC" w14:textId="77777777" w:rsidR="00123229" w:rsidRPr="00123229" w:rsidRDefault="00823154" w:rsidP="00123229">
            <w:pPr>
              <w:rPr>
                <w:rFonts w:ascii="Arial" w:eastAsiaTheme="majorEastAsia" w:hAnsi="Arial" w:cs="Arial"/>
                <w:sz w:val="16"/>
                <w:szCs w:val="16"/>
              </w:rPr>
            </w:pPr>
            <w:r w:rsidRPr="00123229">
              <w:rPr>
                <w:rFonts w:ascii="Arial" w:eastAsiaTheme="majorEastAsia" w:hAnsi="Arial" w:cs="Arial"/>
                <w:sz w:val="16"/>
                <w:szCs w:val="16"/>
              </w:rPr>
              <w:t xml:space="preserve">Proposal developed in collaboration with staff &amp; students, with costings, for introduction of sensory-safe spaces as required. </w:t>
            </w:r>
          </w:p>
        </w:tc>
      </w:tr>
    </w:tbl>
    <w:p w14:paraId="779E6D54" w14:textId="77777777" w:rsidR="00A53840" w:rsidRDefault="00A53840" w:rsidP="00A53840">
      <w:pPr>
        <w:spacing w:after="0"/>
        <w:rPr>
          <w:rFonts w:cstheme="majorBidi"/>
          <w:b/>
          <w:bCs/>
          <w:sz w:val="20"/>
        </w:rPr>
      </w:pPr>
    </w:p>
    <w:p w14:paraId="13D5217C" w14:textId="77777777" w:rsidR="00A53840" w:rsidRPr="00A53840" w:rsidRDefault="00A53840" w:rsidP="00A53840">
      <w:pPr>
        <w:rPr>
          <w:rFonts w:cstheme="majorBidi"/>
          <w:sz w:val="20"/>
        </w:rPr>
      </w:pPr>
    </w:p>
    <w:p w14:paraId="72725029" w14:textId="77777777" w:rsidR="00A53840" w:rsidRPr="00A53840" w:rsidRDefault="00A53840" w:rsidP="00A53840">
      <w:pPr>
        <w:rPr>
          <w:rFonts w:cstheme="majorBidi"/>
          <w:sz w:val="20"/>
        </w:rPr>
      </w:pPr>
    </w:p>
    <w:p w14:paraId="267A24FD" w14:textId="77777777" w:rsidR="00A53840" w:rsidRPr="00A53840" w:rsidRDefault="00A53840" w:rsidP="00A53840">
      <w:pPr>
        <w:rPr>
          <w:rFonts w:cstheme="majorBidi"/>
          <w:sz w:val="20"/>
        </w:rPr>
      </w:pPr>
    </w:p>
    <w:p w14:paraId="36E9CD8F" w14:textId="77777777" w:rsidR="00A53840" w:rsidRPr="00A53840" w:rsidRDefault="00A53840" w:rsidP="00A53840">
      <w:pPr>
        <w:rPr>
          <w:rFonts w:cstheme="majorBidi"/>
          <w:sz w:val="20"/>
        </w:rPr>
      </w:pPr>
    </w:p>
    <w:p w14:paraId="427FC403" w14:textId="77777777" w:rsidR="00A53840" w:rsidRDefault="00A53840" w:rsidP="00A53840">
      <w:pPr>
        <w:tabs>
          <w:tab w:val="left" w:pos="1823"/>
        </w:tabs>
        <w:spacing w:after="0"/>
        <w:rPr>
          <w:rFonts w:cstheme="majorBidi"/>
          <w:sz w:val="20"/>
        </w:rPr>
      </w:pPr>
    </w:p>
    <w:p w14:paraId="3A8F717F" w14:textId="77777777" w:rsidR="00A53840" w:rsidRDefault="00054F23" w:rsidP="00A53840">
      <w:pPr>
        <w:tabs>
          <w:tab w:val="left" w:pos="1823"/>
        </w:tabs>
        <w:spacing w:after="0"/>
        <w:rPr>
          <w:rFonts w:asciiTheme="majorHAnsi" w:hAnsiTheme="majorHAnsi"/>
          <w:b/>
          <w:bCs/>
          <w:sz w:val="44"/>
          <w:szCs w:val="44"/>
        </w:rPr>
      </w:pPr>
      <w:r w:rsidRPr="00054F23">
        <w:rPr>
          <w:noProof/>
        </w:rPr>
        <w:drawing>
          <wp:anchor distT="0" distB="0" distL="114300" distR="114300" simplePos="0" relativeHeight="251658244" behindDoc="1" locked="0" layoutInCell="1" allowOverlap="1" wp14:anchorId="6B8A820C" wp14:editId="3BABF81A">
            <wp:simplePos x="0" y="0"/>
            <wp:positionH relativeFrom="column">
              <wp:posOffset>3830955</wp:posOffset>
            </wp:positionH>
            <wp:positionV relativeFrom="page">
              <wp:posOffset>6923405</wp:posOffset>
            </wp:positionV>
            <wp:extent cx="2184400" cy="431800"/>
            <wp:effectExtent l="0" t="0" r="0" b="0"/>
            <wp:wrapThrough wrapText="bothSides">
              <wp:wrapPolygon edited="0">
                <wp:start x="0" y="0"/>
                <wp:lineTo x="0" y="20965"/>
                <wp:lineTo x="21474" y="20965"/>
                <wp:lineTo x="21474" y="0"/>
                <wp:lineTo x="0" y="0"/>
              </wp:wrapPolygon>
            </wp:wrapThrough>
            <wp:docPr id="1109028006" name="Picture 2" descr="Swinburne Values logos&#10;">
              <a:extLst xmlns:a="http://schemas.openxmlformats.org/drawingml/2006/main">
                <a:ext uri="{FF2B5EF4-FFF2-40B4-BE49-F238E27FC236}">
                  <a16:creationId xmlns:a16="http://schemas.microsoft.com/office/drawing/2014/main" id="{C7891294-91D2-245A-4E5F-9C2C0FFB7B34}"/>
                </a:ext>
              </a:extLst>
            </wp:docPr>
            <wp:cNvGraphicFramePr/>
            <a:graphic xmlns:a="http://schemas.openxmlformats.org/drawingml/2006/main">
              <a:graphicData uri="http://schemas.openxmlformats.org/drawingml/2006/picture">
                <pic:pic xmlns:pic="http://schemas.openxmlformats.org/drawingml/2006/picture">
                  <pic:nvPicPr>
                    <pic:cNvPr id="3" name="Picture 2" descr="Swinburne Values logos&#10;">
                      <a:extLst>
                        <a:ext uri="{FF2B5EF4-FFF2-40B4-BE49-F238E27FC236}">
                          <a16:creationId xmlns:a16="http://schemas.microsoft.com/office/drawing/2014/main" id="{C7891294-91D2-245A-4E5F-9C2C0FFB7B34}"/>
                        </a:ext>
                      </a:extLst>
                    </pic:cNvPr>
                    <pic:cNvPicPr/>
                  </pic:nvPicPr>
                  <pic:blipFill>
                    <a:blip r:embed="rId14" cstate="print">
                      <a:alphaModFix amt="50000"/>
                      <a:extLst>
                        <a:ext uri="{28A0092B-C50C-407E-A947-70E740481C1C}">
                          <a14:useLocalDpi xmlns:a14="http://schemas.microsoft.com/office/drawing/2010/main" val="0"/>
                        </a:ext>
                      </a:extLst>
                    </a:blip>
                    <a:srcRect/>
                    <a:stretch>
                      <a:fillRect/>
                    </a:stretch>
                  </pic:blipFill>
                  <pic:spPr bwMode="auto">
                    <a:xfrm>
                      <a:off x="0" y="0"/>
                      <a:ext cx="2184400" cy="43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01D6C7" w14:textId="77777777" w:rsidR="00823154" w:rsidRPr="00A53840" w:rsidRDefault="00823154" w:rsidP="00A53840">
      <w:pPr>
        <w:tabs>
          <w:tab w:val="left" w:pos="1823"/>
        </w:tabs>
        <w:spacing w:after="0"/>
        <w:rPr>
          <w:rFonts w:cstheme="majorBidi"/>
          <w:b/>
          <w:bCs/>
          <w:sz w:val="20"/>
        </w:rPr>
      </w:pPr>
      <w:r w:rsidRPr="00A53840">
        <w:rPr>
          <w:rFonts w:asciiTheme="majorHAnsi" w:hAnsiTheme="majorHAnsi"/>
          <w:b/>
          <w:bCs/>
          <w:sz w:val="44"/>
          <w:szCs w:val="44"/>
        </w:rPr>
        <w:lastRenderedPageBreak/>
        <w:t>Focus Area Five: Digital Environment</w:t>
      </w:r>
      <w:r w:rsidRPr="00823154">
        <w:rPr>
          <w:b/>
          <w:bCs/>
        </w:rPr>
        <w:t xml:space="preserve"> </w:t>
      </w:r>
    </w:p>
    <w:p w14:paraId="5D994843" w14:textId="6CE090CF" w:rsidR="00823154" w:rsidRPr="00054F23" w:rsidRDefault="00823154" w:rsidP="00A53840">
      <w:pPr>
        <w:pStyle w:val="Heading1"/>
        <w:spacing w:before="0" w:after="0" w:line="240" w:lineRule="auto"/>
        <w:rPr>
          <w:rFonts w:asciiTheme="minorHAnsi" w:hAnsiTheme="minorHAnsi"/>
          <w:color w:val="747474" w:themeColor="background2" w:themeShade="80"/>
          <w:sz w:val="24"/>
          <w:lang w:eastAsia="en-AU"/>
        </w:rPr>
      </w:pPr>
      <w:r w:rsidRPr="00054F23">
        <w:rPr>
          <w:rFonts w:asciiTheme="minorHAnsi" w:hAnsiTheme="minorHAnsi"/>
          <w:b/>
          <w:bCs/>
          <w:color w:val="747474" w:themeColor="background2" w:themeShade="80"/>
          <w:sz w:val="24"/>
        </w:rPr>
        <w:t>Goal:</w:t>
      </w:r>
      <w:r w:rsidRPr="00054F23">
        <w:rPr>
          <w:rFonts w:asciiTheme="minorHAnsi" w:hAnsiTheme="minorHAnsi"/>
          <w:color w:val="747474" w:themeColor="background2" w:themeShade="80"/>
          <w:sz w:val="24"/>
        </w:rPr>
        <w:t xml:space="preserve"> </w:t>
      </w:r>
      <w:r w:rsidR="00227698">
        <w:rPr>
          <w:rFonts w:asciiTheme="minorHAnsi" w:hAnsiTheme="minorHAnsi"/>
          <w:color w:val="747474" w:themeColor="background2" w:themeShade="80"/>
          <w:sz w:val="24"/>
          <w:lang w:eastAsia="en-AU"/>
        </w:rPr>
        <w:t>Consideration of access to our platforms, systems, and digital environments is embedded into our digital and data transformation strategy</w:t>
      </w:r>
      <w:r w:rsidRPr="00054F23">
        <w:rPr>
          <w:rFonts w:asciiTheme="minorHAnsi" w:hAnsiTheme="minorHAnsi"/>
          <w:color w:val="747474" w:themeColor="background2" w:themeShade="80"/>
          <w:sz w:val="24"/>
          <w:lang w:eastAsia="en-AU"/>
        </w:rPr>
        <w:t xml:space="preserve">  </w:t>
      </w:r>
    </w:p>
    <w:p w14:paraId="5C76267A" w14:textId="77777777" w:rsidR="00A53840" w:rsidRPr="00A53840" w:rsidRDefault="00A53840" w:rsidP="00A53840">
      <w:pPr>
        <w:rPr>
          <w:lang w:eastAsia="en-AU"/>
        </w:rPr>
      </w:pPr>
    </w:p>
    <w:tbl>
      <w:tblPr>
        <w:tblStyle w:val="TableGrid"/>
        <w:tblW w:w="15276" w:type="dxa"/>
        <w:tblInd w:w="-113" w:type="dxa"/>
        <w:tblBorders>
          <w:top w:val="single" w:sz="4" w:space="0" w:color="ED1C2E"/>
          <w:left w:val="single" w:sz="4" w:space="0" w:color="ED1C2E"/>
          <w:bottom w:val="single" w:sz="4" w:space="0" w:color="ED1C2E"/>
          <w:right w:val="single" w:sz="4" w:space="0" w:color="ED1C2E"/>
          <w:insideH w:val="single" w:sz="4" w:space="0" w:color="ED1C2E"/>
          <w:insideV w:val="single" w:sz="4" w:space="0" w:color="ED1C2E"/>
        </w:tblBorders>
        <w:tblLook w:val="04A0" w:firstRow="1" w:lastRow="0" w:firstColumn="1" w:lastColumn="0" w:noHBand="0" w:noVBand="1"/>
      </w:tblPr>
      <w:tblGrid>
        <w:gridCol w:w="2804"/>
        <w:gridCol w:w="5082"/>
        <w:gridCol w:w="1998"/>
        <w:gridCol w:w="1945"/>
        <w:gridCol w:w="3447"/>
      </w:tblGrid>
      <w:tr w:rsidR="00823154" w:rsidRPr="0015533D" w14:paraId="5A990EF3" w14:textId="77777777" w:rsidTr="00A53840">
        <w:trPr>
          <w:trHeight w:val="603"/>
        </w:trPr>
        <w:tc>
          <w:tcPr>
            <w:tcW w:w="2809" w:type="dxa"/>
            <w:shd w:val="clear" w:color="auto" w:fill="D9D9D9" w:themeFill="background1" w:themeFillShade="D9"/>
          </w:tcPr>
          <w:p w14:paraId="3BAF04FD" w14:textId="77777777" w:rsidR="00823154" w:rsidRPr="00A53840" w:rsidRDefault="00823154" w:rsidP="00A53840">
            <w:pPr>
              <w:pStyle w:val="Heading1"/>
              <w:spacing w:before="120" w:after="120"/>
              <w:jc w:val="center"/>
              <w:rPr>
                <w:b/>
                <w:color w:val="auto"/>
                <w:sz w:val="28"/>
                <w:szCs w:val="28"/>
              </w:rPr>
            </w:pPr>
            <w:r w:rsidRPr="00A53840">
              <w:rPr>
                <w:b/>
                <w:color w:val="auto"/>
                <w:sz w:val="28"/>
                <w:szCs w:val="28"/>
              </w:rPr>
              <w:t>Aim</w:t>
            </w:r>
          </w:p>
        </w:tc>
        <w:tc>
          <w:tcPr>
            <w:tcW w:w="5096" w:type="dxa"/>
            <w:shd w:val="clear" w:color="auto" w:fill="D9D9D9" w:themeFill="background1" w:themeFillShade="D9"/>
          </w:tcPr>
          <w:p w14:paraId="445F429D" w14:textId="77777777" w:rsidR="00823154" w:rsidRPr="00A53840" w:rsidRDefault="00823154" w:rsidP="00A53840">
            <w:pPr>
              <w:pStyle w:val="Heading1"/>
              <w:spacing w:before="120" w:after="120"/>
              <w:jc w:val="center"/>
              <w:rPr>
                <w:b/>
                <w:color w:val="auto"/>
                <w:sz w:val="28"/>
                <w:szCs w:val="28"/>
              </w:rPr>
            </w:pPr>
            <w:r w:rsidRPr="00A53840">
              <w:rPr>
                <w:b/>
                <w:color w:val="auto"/>
                <w:sz w:val="28"/>
                <w:szCs w:val="28"/>
              </w:rPr>
              <w:t>Action</w:t>
            </w:r>
          </w:p>
        </w:tc>
        <w:tc>
          <w:tcPr>
            <w:tcW w:w="2001" w:type="dxa"/>
            <w:shd w:val="clear" w:color="auto" w:fill="D9D9D9" w:themeFill="background1" w:themeFillShade="D9"/>
          </w:tcPr>
          <w:p w14:paraId="158B5FAC" w14:textId="77777777" w:rsidR="00823154" w:rsidRPr="00A53840" w:rsidRDefault="00823154" w:rsidP="00A53840">
            <w:pPr>
              <w:pStyle w:val="Heading1"/>
              <w:spacing w:before="120" w:after="120"/>
              <w:jc w:val="center"/>
              <w:rPr>
                <w:b/>
                <w:color w:val="auto"/>
                <w:sz w:val="28"/>
                <w:szCs w:val="28"/>
              </w:rPr>
            </w:pPr>
            <w:r w:rsidRPr="00A53840">
              <w:rPr>
                <w:b/>
                <w:color w:val="auto"/>
                <w:sz w:val="28"/>
                <w:szCs w:val="28"/>
              </w:rPr>
              <w:t>Timing</w:t>
            </w:r>
          </w:p>
        </w:tc>
        <w:tc>
          <w:tcPr>
            <w:tcW w:w="1914" w:type="dxa"/>
            <w:shd w:val="clear" w:color="auto" w:fill="D9D9D9" w:themeFill="background1" w:themeFillShade="D9"/>
          </w:tcPr>
          <w:p w14:paraId="1EE20CC6" w14:textId="77777777" w:rsidR="00823154" w:rsidRPr="00A53840" w:rsidRDefault="00823154" w:rsidP="00A53840">
            <w:pPr>
              <w:pStyle w:val="Heading1"/>
              <w:spacing w:before="120" w:after="120"/>
              <w:jc w:val="center"/>
              <w:rPr>
                <w:b/>
                <w:color w:val="auto"/>
                <w:sz w:val="28"/>
                <w:szCs w:val="28"/>
              </w:rPr>
            </w:pPr>
            <w:r w:rsidRPr="00A53840">
              <w:rPr>
                <w:b/>
                <w:color w:val="auto"/>
                <w:sz w:val="28"/>
                <w:szCs w:val="28"/>
              </w:rPr>
              <w:t>Accountability</w:t>
            </w:r>
          </w:p>
        </w:tc>
        <w:tc>
          <w:tcPr>
            <w:tcW w:w="3456" w:type="dxa"/>
            <w:shd w:val="clear" w:color="auto" w:fill="D9D9D9" w:themeFill="background1" w:themeFillShade="D9"/>
          </w:tcPr>
          <w:p w14:paraId="6110BFC0" w14:textId="77777777" w:rsidR="00823154" w:rsidRPr="00A53840" w:rsidRDefault="00823154" w:rsidP="00A53840">
            <w:pPr>
              <w:pStyle w:val="Heading1"/>
              <w:spacing w:before="120" w:after="120"/>
              <w:jc w:val="center"/>
              <w:rPr>
                <w:b/>
                <w:color w:val="auto"/>
                <w:sz w:val="28"/>
                <w:szCs w:val="28"/>
              </w:rPr>
            </w:pPr>
            <w:r w:rsidRPr="00A53840">
              <w:rPr>
                <w:b/>
                <w:color w:val="auto"/>
                <w:sz w:val="28"/>
                <w:szCs w:val="28"/>
              </w:rPr>
              <w:t>Success Measures</w:t>
            </w:r>
          </w:p>
        </w:tc>
      </w:tr>
      <w:tr w:rsidR="00823154" w:rsidRPr="0015533D" w14:paraId="346CA186" w14:textId="77777777" w:rsidTr="00A53840">
        <w:trPr>
          <w:trHeight w:val="2057"/>
        </w:trPr>
        <w:tc>
          <w:tcPr>
            <w:tcW w:w="2809" w:type="dxa"/>
            <w:vAlign w:val="center"/>
          </w:tcPr>
          <w:p w14:paraId="3CDF7730" w14:textId="77777777" w:rsidR="00823154" w:rsidRPr="00A53840" w:rsidRDefault="00823154" w:rsidP="00A53840">
            <w:pPr>
              <w:ind w:left="309" w:hanging="309"/>
              <w:rPr>
                <w:rFonts w:ascii="Arial" w:eastAsiaTheme="majorEastAsia" w:hAnsi="Arial" w:cs="Arial"/>
                <w:b/>
                <w:bCs/>
                <w:i/>
                <w:iCs/>
                <w:sz w:val="16"/>
                <w:szCs w:val="16"/>
              </w:rPr>
            </w:pPr>
            <w:r w:rsidRPr="00A53840">
              <w:rPr>
                <w:rFonts w:ascii="Arial" w:eastAsiaTheme="majorEastAsia" w:hAnsi="Arial" w:cs="Arial"/>
                <w:b/>
                <w:bCs/>
                <w:color w:val="000000" w:themeColor="text1"/>
                <w:sz w:val="16"/>
                <w:szCs w:val="16"/>
              </w:rPr>
              <w:t>5.1 Platforms, systems and digital environments continue to evolve in line with leading practice in digital accessibility and universal design for learning.</w:t>
            </w:r>
          </w:p>
        </w:tc>
        <w:tc>
          <w:tcPr>
            <w:tcW w:w="5096" w:type="dxa"/>
            <w:vAlign w:val="center"/>
          </w:tcPr>
          <w:p w14:paraId="63EC5064" w14:textId="77777777" w:rsidR="00823154" w:rsidRDefault="00823154" w:rsidP="00A53840">
            <w:pPr>
              <w:ind w:left="516" w:hanging="516"/>
              <w:rPr>
                <w:rFonts w:ascii="Arial" w:hAnsi="Arial" w:cs="Arial"/>
                <w:color w:val="000000" w:themeColor="text1"/>
                <w:sz w:val="16"/>
                <w:szCs w:val="16"/>
              </w:rPr>
            </w:pPr>
            <w:r w:rsidRPr="00A53840">
              <w:rPr>
                <w:rFonts w:ascii="Arial" w:hAnsi="Arial" w:cs="Arial"/>
                <w:color w:val="000000" w:themeColor="text1"/>
                <w:sz w:val="16"/>
                <w:szCs w:val="16"/>
              </w:rPr>
              <w:t>5.1.1 Integrate consideration of accessibility requirements for procurement and development of software, digital resources and platforms.</w:t>
            </w:r>
          </w:p>
          <w:p w14:paraId="7BD4F201" w14:textId="77777777" w:rsidR="00A53840" w:rsidRPr="00A53840" w:rsidRDefault="00A53840" w:rsidP="00A53840">
            <w:pPr>
              <w:ind w:left="516" w:hanging="516"/>
              <w:rPr>
                <w:rFonts w:ascii="Arial" w:hAnsi="Arial" w:cs="Arial"/>
                <w:color w:val="000000" w:themeColor="text1"/>
                <w:sz w:val="16"/>
                <w:szCs w:val="16"/>
              </w:rPr>
            </w:pPr>
          </w:p>
          <w:p w14:paraId="3354FCDC" w14:textId="77777777" w:rsidR="00823154" w:rsidRPr="00A53840" w:rsidRDefault="00823154" w:rsidP="00A53840">
            <w:pPr>
              <w:ind w:left="516" w:hanging="516"/>
              <w:rPr>
                <w:rFonts w:ascii="Arial" w:eastAsiaTheme="majorEastAsia" w:hAnsi="Arial" w:cs="Arial"/>
                <w:sz w:val="16"/>
                <w:szCs w:val="16"/>
              </w:rPr>
            </w:pPr>
            <w:r w:rsidRPr="00A53840">
              <w:rPr>
                <w:rFonts w:ascii="Arial" w:hAnsi="Arial" w:cs="Arial"/>
                <w:color w:val="000000" w:themeColor="text1"/>
                <w:sz w:val="16"/>
                <w:szCs w:val="16"/>
              </w:rPr>
              <w:t>5.1.2 Add a statement to the website advising of retro updating of old content and provide contact information (phone number and email address) to allow people to get in touch if they are unable to access content.</w:t>
            </w:r>
          </w:p>
        </w:tc>
        <w:tc>
          <w:tcPr>
            <w:tcW w:w="2001" w:type="dxa"/>
            <w:vAlign w:val="center"/>
          </w:tcPr>
          <w:p w14:paraId="5E755E5C" w14:textId="512FA7A3" w:rsidR="00823154" w:rsidRPr="00A53840" w:rsidRDefault="00823154" w:rsidP="00A53840">
            <w:pPr>
              <w:rPr>
                <w:rFonts w:ascii="Arial" w:eastAsiaTheme="majorEastAsia" w:hAnsi="Arial" w:cs="Arial"/>
                <w:sz w:val="16"/>
                <w:szCs w:val="16"/>
              </w:rPr>
            </w:pPr>
            <w:r w:rsidRPr="00A53840">
              <w:rPr>
                <w:rFonts w:ascii="Arial" w:eastAsiaTheme="majorEastAsia" w:hAnsi="Arial" w:cs="Arial"/>
                <w:sz w:val="16"/>
                <w:szCs w:val="16"/>
              </w:rPr>
              <w:t xml:space="preserve">Commencing </w:t>
            </w:r>
            <w:r w:rsidR="009A6D7E">
              <w:rPr>
                <w:rFonts w:ascii="Arial" w:eastAsiaTheme="majorEastAsia" w:hAnsi="Arial" w:cs="Arial"/>
                <w:sz w:val="16"/>
                <w:szCs w:val="16"/>
              </w:rPr>
              <w:t>2025</w:t>
            </w:r>
          </w:p>
        </w:tc>
        <w:tc>
          <w:tcPr>
            <w:tcW w:w="1914" w:type="dxa"/>
            <w:vAlign w:val="center"/>
          </w:tcPr>
          <w:p w14:paraId="57B1D27A" w14:textId="77777777" w:rsidR="00823154" w:rsidRDefault="00823154" w:rsidP="00A53840">
            <w:pPr>
              <w:rPr>
                <w:rFonts w:ascii="Arial" w:eastAsiaTheme="majorEastAsia" w:hAnsi="Arial" w:cs="Arial"/>
                <w:sz w:val="16"/>
                <w:szCs w:val="16"/>
              </w:rPr>
            </w:pPr>
            <w:r w:rsidRPr="00A53840">
              <w:rPr>
                <w:rFonts w:ascii="Arial" w:eastAsiaTheme="majorEastAsia" w:hAnsi="Arial" w:cs="Arial"/>
                <w:sz w:val="16"/>
                <w:szCs w:val="16"/>
              </w:rPr>
              <w:t>Approval: Chief Operating Officer</w:t>
            </w:r>
          </w:p>
          <w:p w14:paraId="5BE4711A" w14:textId="77777777" w:rsidR="00A53840" w:rsidRPr="00A53840" w:rsidRDefault="00A53840" w:rsidP="00A53840">
            <w:pPr>
              <w:rPr>
                <w:rFonts w:ascii="Arial" w:eastAsiaTheme="majorEastAsia" w:hAnsi="Arial" w:cs="Arial"/>
                <w:sz w:val="16"/>
                <w:szCs w:val="16"/>
              </w:rPr>
            </w:pPr>
          </w:p>
          <w:p w14:paraId="65D3EA07" w14:textId="77777777" w:rsidR="00823154" w:rsidRPr="00A53840" w:rsidRDefault="00823154" w:rsidP="00A53840">
            <w:pPr>
              <w:rPr>
                <w:rFonts w:ascii="Arial" w:eastAsiaTheme="majorEastAsia" w:hAnsi="Arial" w:cs="Arial"/>
                <w:sz w:val="16"/>
                <w:szCs w:val="16"/>
              </w:rPr>
            </w:pPr>
            <w:r w:rsidRPr="00A53840">
              <w:rPr>
                <w:rFonts w:ascii="Arial" w:eastAsiaTheme="majorEastAsia" w:hAnsi="Arial" w:cs="Arial"/>
                <w:sz w:val="16"/>
                <w:szCs w:val="16"/>
              </w:rPr>
              <w:t>Action:</w:t>
            </w:r>
            <w:r w:rsidR="00A53840">
              <w:rPr>
                <w:rFonts w:ascii="Arial" w:eastAsiaTheme="majorEastAsia" w:hAnsi="Arial" w:cs="Arial"/>
                <w:sz w:val="16"/>
                <w:szCs w:val="16"/>
              </w:rPr>
              <w:t xml:space="preserve"> </w:t>
            </w:r>
            <w:r w:rsidRPr="00A53840">
              <w:rPr>
                <w:rFonts w:ascii="Arial" w:eastAsiaTheme="majorEastAsia" w:hAnsi="Arial" w:cs="Arial"/>
                <w:sz w:val="16"/>
                <w:szCs w:val="16"/>
              </w:rPr>
              <w:t>Chief Information Officer</w:t>
            </w:r>
          </w:p>
        </w:tc>
        <w:tc>
          <w:tcPr>
            <w:tcW w:w="3456" w:type="dxa"/>
            <w:vAlign w:val="center"/>
          </w:tcPr>
          <w:p w14:paraId="0DC60ADA" w14:textId="77777777" w:rsidR="00823154" w:rsidRPr="00A53840" w:rsidRDefault="00823154" w:rsidP="00A53840">
            <w:pPr>
              <w:rPr>
                <w:rFonts w:ascii="Arial" w:eastAsiaTheme="majorEastAsia" w:hAnsi="Arial" w:cs="Arial"/>
                <w:sz w:val="16"/>
                <w:szCs w:val="16"/>
              </w:rPr>
            </w:pPr>
            <w:r w:rsidRPr="00A53840">
              <w:rPr>
                <w:rFonts w:ascii="Arial" w:eastAsiaTheme="majorEastAsia" w:hAnsi="Arial" w:cs="Arial"/>
                <w:sz w:val="16"/>
                <w:szCs w:val="16"/>
              </w:rPr>
              <w:t>Evidence of accessibility criteria being a consideration in the selection decisions for new digital systems and platforms.</w:t>
            </w:r>
          </w:p>
          <w:p w14:paraId="019B0DCA" w14:textId="77777777" w:rsidR="00823154" w:rsidRPr="00A53840" w:rsidRDefault="00823154" w:rsidP="00A53840">
            <w:pPr>
              <w:rPr>
                <w:rFonts w:ascii="Arial" w:eastAsiaTheme="majorEastAsia" w:hAnsi="Arial" w:cs="Arial"/>
                <w:sz w:val="16"/>
                <w:szCs w:val="16"/>
              </w:rPr>
            </w:pPr>
          </w:p>
        </w:tc>
      </w:tr>
      <w:tr w:rsidR="00823154" w:rsidRPr="0015533D" w14:paraId="6B83C107" w14:textId="77777777" w:rsidTr="00A53840">
        <w:trPr>
          <w:trHeight w:val="1400"/>
        </w:trPr>
        <w:tc>
          <w:tcPr>
            <w:tcW w:w="2809" w:type="dxa"/>
            <w:vAlign w:val="center"/>
          </w:tcPr>
          <w:p w14:paraId="467D72CA" w14:textId="77777777" w:rsidR="00823154" w:rsidRPr="00A53840" w:rsidRDefault="00823154" w:rsidP="00A53840">
            <w:pPr>
              <w:ind w:left="309" w:hanging="309"/>
              <w:rPr>
                <w:rFonts w:ascii="Arial" w:eastAsiaTheme="majorEastAsia" w:hAnsi="Arial" w:cs="Arial"/>
                <w:b/>
                <w:bCs/>
                <w:i/>
                <w:iCs/>
                <w:sz w:val="16"/>
                <w:szCs w:val="16"/>
              </w:rPr>
            </w:pPr>
            <w:r w:rsidRPr="00A53840">
              <w:rPr>
                <w:rFonts w:ascii="Arial" w:eastAsiaTheme="majorEastAsia" w:hAnsi="Arial" w:cs="Arial"/>
                <w:b/>
                <w:bCs/>
                <w:color w:val="000000" w:themeColor="text1"/>
                <w:sz w:val="16"/>
                <w:szCs w:val="16"/>
              </w:rPr>
              <w:t>5.2 Embrace technological innovations to enhance accessibility and inclusion.</w:t>
            </w:r>
          </w:p>
        </w:tc>
        <w:tc>
          <w:tcPr>
            <w:tcW w:w="5096" w:type="dxa"/>
            <w:vAlign w:val="center"/>
          </w:tcPr>
          <w:p w14:paraId="55A97DF2" w14:textId="77777777" w:rsidR="00823154" w:rsidRDefault="00823154" w:rsidP="00A53840">
            <w:pPr>
              <w:ind w:left="516" w:hanging="516"/>
              <w:rPr>
                <w:rFonts w:ascii="Arial" w:hAnsi="Arial" w:cs="Arial"/>
                <w:color w:val="000000" w:themeColor="text1"/>
                <w:sz w:val="16"/>
                <w:szCs w:val="16"/>
              </w:rPr>
            </w:pPr>
            <w:r w:rsidRPr="00A53840">
              <w:rPr>
                <w:rFonts w:ascii="Arial" w:hAnsi="Arial" w:cs="Arial"/>
                <w:color w:val="000000" w:themeColor="text1"/>
                <w:sz w:val="16"/>
                <w:szCs w:val="16"/>
              </w:rPr>
              <w:t>5.2.1 Embed consideration of inclusive design principles in Swinburne’s digital and data transformation strategy.</w:t>
            </w:r>
          </w:p>
          <w:p w14:paraId="625184E1" w14:textId="77777777" w:rsidR="00A53840" w:rsidRPr="00A53840" w:rsidRDefault="00A53840" w:rsidP="00A53840">
            <w:pPr>
              <w:ind w:left="516" w:hanging="516"/>
              <w:rPr>
                <w:rFonts w:ascii="Arial" w:hAnsi="Arial" w:cs="Arial"/>
                <w:color w:val="000000" w:themeColor="text1"/>
                <w:sz w:val="16"/>
                <w:szCs w:val="16"/>
              </w:rPr>
            </w:pPr>
          </w:p>
          <w:p w14:paraId="6C638F04" w14:textId="77777777" w:rsidR="00823154" w:rsidRPr="00A53840" w:rsidRDefault="00823154" w:rsidP="00A53840">
            <w:pPr>
              <w:ind w:left="516" w:hanging="516"/>
              <w:rPr>
                <w:rFonts w:ascii="Arial" w:eastAsiaTheme="majorEastAsia" w:hAnsi="Arial" w:cs="Arial"/>
                <w:sz w:val="16"/>
                <w:szCs w:val="16"/>
              </w:rPr>
            </w:pPr>
            <w:r w:rsidRPr="00A53840">
              <w:rPr>
                <w:rFonts w:ascii="Arial" w:hAnsi="Arial" w:cs="Arial"/>
                <w:color w:val="000000" w:themeColor="text1"/>
                <w:sz w:val="16"/>
                <w:szCs w:val="16"/>
              </w:rPr>
              <w:t>5.2.2 Identify mechanisms to stay abreast with new ICT developments relating to accessibility.</w:t>
            </w:r>
          </w:p>
        </w:tc>
        <w:tc>
          <w:tcPr>
            <w:tcW w:w="2001" w:type="dxa"/>
            <w:vAlign w:val="center"/>
          </w:tcPr>
          <w:p w14:paraId="42728025" w14:textId="047184ED" w:rsidR="00823154" w:rsidRPr="00A53840" w:rsidRDefault="00823154" w:rsidP="00A53840">
            <w:pPr>
              <w:rPr>
                <w:rFonts w:ascii="Arial" w:eastAsiaTheme="majorEastAsia" w:hAnsi="Arial" w:cs="Arial"/>
                <w:sz w:val="16"/>
                <w:szCs w:val="16"/>
              </w:rPr>
            </w:pPr>
            <w:r w:rsidRPr="00A53840">
              <w:rPr>
                <w:rFonts w:ascii="Arial" w:eastAsiaTheme="majorEastAsia" w:hAnsi="Arial" w:cs="Arial"/>
                <w:sz w:val="16"/>
                <w:szCs w:val="16"/>
              </w:rPr>
              <w:t xml:space="preserve">Commencing </w:t>
            </w:r>
            <w:r w:rsidR="009A6D7E">
              <w:rPr>
                <w:rFonts w:ascii="Arial" w:eastAsiaTheme="majorEastAsia" w:hAnsi="Arial" w:cs="Arial"/>
                <w:sz w:val="16"/>
                <w:szCs w:val="16"/>
              </w:rPr>
              <w:t>2025</w:t>
            </w:r>
          </w:p>
          <w:p w14:paraId="3DAAD04D" w14:textId="77777777" w:rsidR="00823154" w:rsidRPr="00A53840" w:rsidRDefault="00823154" w:rsidP="00A53840">
            <w:pPr>
              <w:rPr>
                <w:rFonts w:ascii="Arial" w:eastAsiaTheme="majorEastAsia" w:hAnsi="Arial" w:cs="Arial"/>
                <w:sz w:val="16"/>
                <w:szCs w:val="16"/>
              </w:rPr>
            </w:pPr>
          </w:p>
        </w:tc>
        <w:tc>
          <w:tcPr>
            <w:tcW w:w="1914" w:type="dxa"/>
            <w:vAlign w:val="center"/>
          </w:tcPr>
          <w:p w14:paraId="5D05F10A" w14:textId="77777777" w:rsidR="00823154" w:rsidRDefault="00823154" w:rsidP="00A53840">
            <w:pPr>
              <w:rPr>
                <w:rFonts w:ascii="Arial" w:eastAsiaTheme="majorEastAsia" w:hAnsi="Arial" w:cs="Arial"/>
                <w:sz w:val="16"/>
                <w:szCs w:val="16"/>
              </w:rPr>
            </w:pPr>
            <w:r w:rsidRPr="00A53840">
              <w:rPr>
                <w:rFonts w:ascii="Arial" w:eastAsiaTheme="majorEastAsia" w:hAnsi="Arial" w:cs="Arial"/>
                <w:sz w:val="16"/>
                <w:szCs w:val="16"/>
              </w:rPr>
              <w:t>Approval: Chief Operating Officer</w:t>
            </w:r>
          </w:p>
          <w:p w14:paraId="47FCE905" w14:textId="77777777" w:rsidR="00A53840" w:rsidRPr="00A53840" w:rsidRDefault="00A53840" w:rsidP="00A53840">
            <w:pPr>
              <w:rPr>
                <w:rFonts w:ascii="Arial" w:eastAsiaTheme="majorEastAsia" w:hAnsi="Arial" w:cs="Arial"/>
                <w:sz w:val="16"/>
                <w:szCs w:val="16"/>
              </w:rPr>
            </w:pPr>
          </w:p>
          <w:p w14:paraId="4C843D3B" w14:textId="77777777" w:rsidR="00823154" w:rsidRPr="00A53840" w:rsidRDefault="00823154" w:rsidP="00A53840">
            <w:pPr>
              <w:rPr>
                <w:rFonts w:ascii="Arial" w:eastAsiaTheme="majorEastAsia" w:hAnsi="Arial" w:cs="Arial"/>
                <w:sz w:val="16"/>
                <w:szCs w:val="16"/>
              </w:rPr>
            </w:pPr>
            <w:r w:rsidRPr="00A53840">
              <w:rPr>
                <w:rFonts w:ascii="Arial" w:eastAsiaTheme="majorEastAsia" w:hAnsi="Arial" w:cs="Arial"/>
                <w:sz w:val="16"/>
                <w:szCs w:val="16"/>
              </w:rPr>
              <w:t>Action:</w:t>
            </w:r>
            <w:r w:rsidR="00A53840">
              <w:rPr>
                <w:rFonts w:ascii="Arial" w:eastAsiaTheme="majorEastAsia" w:hAnsi="Arial" w:cs="Arial"/>
                <w:sz w:val="16"/>
                <w:szCs w:val="16"/>
              </w:rPr>
              <w:t xml:space="preserve"> </w:t>
            </w:r>
            <w:r w:rsidRPr="00A53840">
              <w:rPr>
                <w:rFonts w:ascii="Arial" w:eastAsiaTheme="majorEastAsia" w:hAnsi="Arial" w:cs="Arial"/>
                <w:sz w:val="16"/>
                <w:szCs w:val="16"/>
              </w:rPr>
              <w:t>Chief Information Officer</w:t>
            </w:r>
          </w:p>
        </w:tc>
        <w:tc>
          <w:tcPr>
            <w:tcW w:w="3456" w:type="dxa"/>
            <w:vAlign w:val="center"/>
          </w:tcPr>
          <w:p w14:paraId="082DE72A" w14:textId="77777777" w:rsidR="00823154" w:rsidRPr="00A53840" w:rsidRDefault="00823154" w:rsidP="00A53840">
            <w:pPr>
              <w:rPr>
                <w:rFonts w:ascii="Arial" w:eastAsiaTheme="majorEastAsia" w:hAnsi="Arial" w:cs="Arial"/>
                <w:sz w:val="16"/>
                <w:szCs w:val="16"/>
              </w:rPr>
            </w:pPr>
            <w:r w:rsidRPr="00A53840">
              <w:rPr>
                <w:rFonts w:ascii="Arial" w:eastAsiaTheme="majorEastAsia" w:hAnsi="Arial" w:cs="Arial"/>
                <w:sz w:val="16"/>
                <w:szCs w:val="16"/>
              </w:rPr>
              <w:t>Evidence of consideration of inclusive design embedded in transformational work.</w:t>
            </w:r>
          </w:p>
          <w:p w14:paraId="6409EADB" w14:textId="77777777" w:rsidR="00823154" w:rsidRPr="00A53840" w:rsidRDefault="00823154" w:rsidP="00A53840">
            <w:pPr>
              <w:rPr>
                <w:rFonts w:ascii="Arial" w:eastAsiaTheme="majorEastAsia" w:hAnsi="Arial" w:cs="Arial"/>
                <w:sz w:val="16"/>
                <w:szCs w:val="16"/>
              </w:rPr>
            </w:pPr>
            <w:r w:rsidRPr="00A53840">
              <w:rPr>
                <w:rFonts w:ascii="Arial" w:eastAsiaTheme="majorEastAsia" w:hAnsi="Arial" w:cs="Arial"/>
                <w:sz w:val="16"/>
                <w:szCs w:val="16"/>
              </w:rPr>
              <w:br/>
            </w:r>
          </w:p>
        </w:tc>
      </w:tr>
    </w:tbl>
    <w:p w14:paraId="389111D8" w14:textId="77777777" w:rsidR="00823154" w:rsidRDefault="00823154" w:rsidP="001D79C6">
      <w:pPr>
        <w:ind w:left="283"/>
      </w:pPr>
    </w:p>
    <w:p w14:paraId="30665F51" w14:textId="77777777" w:rsidR="00823154" w:rsidRDefault="00823154" w:rsidP="001D79C6">
      <w:pPr>
        <w:ind w:left="283"/>
      </w:pPr>
    </w:p>
    <w:p w14:paraId="626363B7" w14:textId="77777777" w:rsidR="00823154" w:rsidRDefault="00823154" w:rsidP="001D79C6">
      <w:pPr>
        <w:ind w:left="283"/>
      </w:pPr>
    </w:p>
    <w:p w14:paraId="19F553A7" w14:textId="77777777" w:rsidR="00823154" w:rsidRDefault="00823154" w:rsidP="001D79C6">
      <w:pPr>
        <w:ind w:left="283"/>
      </w:pPr>
    </w:p>
    <w:p w14:paraId="3E2CFBE9" w14:textId="77777777" w:rsidR="0002724F" w:rsidRDefault="0002724F">
      <w:r>
        <w:br w:type="page"/>
      </w:r>
    </w:p>
    <w:p w14:paraId="3CAC84AC" w14:textId="77777777" w:rsidR="003A2848" w:rsidRDefault="003A2848" w:rsidP="001D79C6">
      <w:pPr>
        <w:ind w:left="283"/>
      </w:pPr>
    </w:p>
    <w:p w14:paraId="3072C9B5" w14:textId="77777777" w:rsidR="003A2848" w:rsidRDefault="003A2848" w:rsidP="001D79C6">
      <w:pPr>
        <w:ind w:left="283"/>
      </w:pPr>
    </w:p>
    <w:p w14:paraId="229A9324" w14:textId="77777777" w:rsidR="003A2848" w:rsidRDefault="003A2848" w:rsidP="001D79C6">
      <w:pPr>
        <w:ind w:left="283"/>
      </w:pPr>
    </w:p>
    <w:p w14:paraId="196262A7" w14:textId="77777777" w:rsidR="003A2848" w:rsidRDefault="003A2848" w:rsidP="001D79C6">
      <w:pPr>
        <w:ind w:left="283"/>
      </w:pPr>
    </w:p>
    <w:p w14:paraId="441DB185" w14:textId="77777777" w:rsidR="003A2848" w:rsidRDefault="003A2848" w:rsidP="001D79C6">
      <w:pPr>
        <w:ind w:left="283"/>
      </w:pPr>
    </w:p>
    <w:p w14:paraId="4C4912F1" w14:textId="77777777" w:rsidR="003A2848" w:rsidRDefault="003A2848" w:rsidP="001D79C6">
      <w:pPr>
        <w:ind w:left="283"/>
      </w:pPr>
    </w:p>
    <w:p w14:paraId="055E34D5" w14:textId="77777777" w:rsidR="003A2848" w:rsidRDefault="003A2848" w:rsidP="001D79C6">
      <w:pPr>
        <w:ind w:left="283"/>
      </w:pPr>
    </w:p>
    <w:p w14:paraId="2A121325" w14:textId="77777777" w:rsidR="003A2848" w:rsidRDefault="003A2848" w:rsidP="001D79C6">
      <w:pPr>
        <w:ind w:left="283"/>
      </w:pPr>
    </w:p>
    <w:p w14:paraId="4EAD45C9" w14:textId="77777777" w:rsidR="00AC3021" w:rsidRDefault="00AC3021" w:rsidP="001D1FC3">
      <w:pPr>
        <w:autoSpaceDE w:val="0"/>
        <w:autoSpaceDN w:val="0"/>
        <w:adjustRightInd w:val="0"/>
        <w:spacing w:after="0" w:line="240" w:lineRule="auto"/>
        <w:rPr>
          <w:rFonts w:cs="Times New Roman"/>
          <w:b/>
          <w:bCs/>
          <w:kern w:val="0"/>
          <w:sz w:val="16"/>
          <w:szCs w:val="16"/>
          <w:lang w:val="en-GB"/>
        </w:rPr>
      </w:pPr>
    </w:p>
    <w:p w14:paraId="0AF467CD" w14:textId="77777777" w:rsidR="00AC3021" w:rsidRDefault="00AC3021" w:rsidP="001D1FC3">
      <w:pPr>
        <w:autoSpaceDE w:val="0"/>
        <w:autoSpaceDN w:val="0"/>
        <w:adjustRightInd w:val="0"/>
        <w:spacing w:after="0" w:line="240" w:lineRule="auto"/>
        <w:rPr>
          <w:rFonts w:cs="Times New Roman"/>
          <w:b/>
          <w:bCs/>
          <w:kern w:val="0"/>
          <w:sz w:val="16"/>
          <w:szCs w:val="16"/>
          <w:lang w:val="en-GB"/>
        </w:rPr>
      </w:pPr>
    </w:p>
    <w:p w14:paraId="4D6A49BA" w14:textId="77777777" w:rsidR="00AC3021" w:rsidRDefault="00AC3021" w:rsidP="001D1FC3">
      <w:pPr>
        <w:autoSpaceDE w:val="0"/>
        <w:autoSpaceDN w:val="0"/>
        <w:adjustRightInd w:val="0"/>
        <w:spacing w:after="0" w:line="240" w:lineRule="auto"/>
        <w:rPr>
          <w:rFonts w:cs="Times New Roman"/>
          <w:b/>
          <w:bCs/>
          <w:kern w:val="0"/>
          <w:sz w:val="16"/>
          <w:szCs w:val="16"/>
          <w:lang w:val="en-GB"/>
        </w:rPr>
      </w:pPr>
    </w:p>
    <w:p w14:paraId="3C400D9C" w14:textId="77777777" w:rsidR="00AC3021" w:rsidRDefault="00AC3021" w:rsidP="001D1FC3">
      <w:pPr>
        <w:autoSpaceDE w:val="0"/>
        <w:autoSpaceDN w:val="0"/>
        <w:adjustRightInd w:val="0"/>
        <w:spacing w:after="0" w:line="240" w:lineRule="auto"/>
        <w:rPr>
          <w:rFonts w:cs="Times New Roman"/>
          <w:b/>
          <w:bCs/>
          <w:kern w:val="0"/>
          <w:sz w:val="16"/>
          <w:szCs w:val="16"/>
          <w:lang w:val="en-GB"/>
        </w:rPr>
      </w:pPr>
    </w:p>
    <w:p w14:paraId="21D190DA" w14:textId="77777777" w:rsidR="00AC3021" w:rsidRDefault="00AC3021" w:rsidP="001D1FC3">
      <w:pPr>
        <w:autoSpaceDE w:val="0"/>
        <w:autoSpaceDN w:val="0"/>
        <w:adjustRightInd w:val="0"/>
        <w:spacing w:after="0" w:line="240" w:lineRule="auto"/>
        <w:rPr>
          <w:rFonts w:cs="Times New Roman"/>
          <w:b/>
          <w:bCs/>
          <w:kern w:val="0"/>
          <w:sz w:val="16"/>
          <w:szCs w:val="16"/>
          <w:lang w:val="en-GB"/>
        </w:rPr>
      </w:pPr>
    </w:p>
    <w:p w14:paraId="39163E6C" w14:textId="0056ED13" w:rsidR="001D1FC3" w:rsidRPr="001D1FC3" w:rsidRDefault="001D1FC3" w:rsidP="001D1FC3">
      <w:pPr>
        <w:autoSpaceDE w:val="0"/>
        <w:autoSpaceDN w:val="0"/>
        <w:adjustRightInd w:val="0"/>
        <w:spacing w:after="0" w:line="240" w:lineRule="auto"/>
        <w:rPr>
          <w:rFonts w:cs="Times New Roman"/>
          <w:b/>
          <w:bCs/>
          <w:kern w:val="0"/>
          <w:sz w:val="16"/>
          <w:szCs w:val="16"/>
          <w:lang w:val="en-GB"/>
        </w:rPr>
      </w:pPr>
      <w:r w:rsidRPr="001D1FC3">
        <w:rPr>
          <w:rFonts w:cs="Times New Roman"/>
          <w:b/>
          <w:bCs/>
          <w:kern w:val="0"/>
          <w:sz w:val="16"/>
          <w:szCs w:val="16"/>
          <w:lang w:val="en-GB"/>
        </w:rPr>
        <w:t>Swinburne University of Technology</w:t>
      </w:r>
    </w:p>
    <w:p w14:paraId="42D5AD18" w14:textId="3A3D6BA0" w:rsidR="001D1FC3" w:rsidRPr="001D1FC3" w:rsidRDefault="001D1FC3" w:rsidP="001D1FC3">
      <w:pPr>
        <w:autoSpaceDE w:val="0"/>
        <w:autoSpaceDN w:val="0"/>
        <w:adjustRightInd w:val="0"/>
        <w:spacing w:after="0" w:line="240" w:lineRule="auto"/>
        <w:rPr>
          <w:rFonts w:cs="Times New Roman"/>
          <w:kern w:val="0"/>
          <w:sz w:val="16"/>
          <w:szCs w:val="16"/>
          <w:lang w:val="en-GB"/>
        </w:rPr>
      </w:pPr>
      <w:hyperlink r:id="rId19" w:history="1">
        <w:r w:rsidRPr="001D1FC3">
          <w:rPr>
            <w:rStyle w:val="Hyperlink"/>
            <w:rFonts w:cs="Times New Roman"/>
            <w:kern w:val="0"/>
            <w:sz w:val="16"/>
            <w:szCs w:val="16"/>
            <w:lang w:val="en-GB"/>
          </w:rPr>
          <w:t>Swinburne.edu.au</w:t>
        </w:r>
      </w:hyperlink>
    </w:p>
    <w:p w14:paraId="1A5E46EA" w14:textId="77777777" w:rsidR="001D1FC3" w:rsidRPr="001D1FC3" w:rsidRDefault="001D1FC3" w:rsidP="001D1FC3">
      <w:pPr>
        <w:autoSpaceDE w:val="0"/>
        <w:autoSpaceDN w:val="0"/>
        <w:adjustRightInd w:val="0"/>
        <w:spacing w:after="0" w:line="240" w:lineRule="auto"/>
        <w:rPr>
          <w:rFonts w:cs="Times New Roman"/>
          <w:kern w:val="0"/>
          <w:sz w:val="16"/>
          <w:szCs w:val="16"/>
          <w:lang w:val="en-GB"/>
        </w:rPr>
      </w:pPr>
    </w:p>
    <w:p w14:paraId="03913523" w14:textId="77777777" w:rsidR="001D1FC3" w:rsidRDefault="001D1FC3" w:rsidP="001D1FC3">
      <w:pPr>
        <w:autoSpaceDE w:val="0"/>
        <w:autoSpaceDN w:val="0"/>
        <w:adjustRightInd w:val="0"/>
        <w:spacing w:after="0" w:line="240" w:lineRule="auto"/>
        <w:rPr>
          <w:rFonts w:cs="Times New Roman"/>
          <w:kern w:val="0"/>
          <w:sz w:val="16"/>
          <w:szCs w:val="16"/>
          <w:lang w:val="en-GB"/>
        </w:rPr>
      </w:pPr>
    </w:p>
    <w:p w14:paraId="2DD346A4" w14:textId="546A0D68" w:rsidR="001D1FC3" w:rsidRPr="001D1FC3" w:rsidRDefault="001D1FC3" w:rsidP="001D1FC3">
      <w:pPr>
        <w:autoSpaceDE w:val="0"/>
        <w:autoSpaceDN w:val="0"/>
        <w:adjustRightInd w:val="0"/>
        <w:spacing w:after="0" w:line="240" w:lineRule="auto"/>
        <w:rPr>
          <w:rFonts w:cs="Times New Roman"/>
          <w:b/>
          <w:bCs/>
          <w:kern w:val="0"/>
          <w:sz w:val="16"/>
          <w:szCs w:val="16"/>
          <w:lang w:val="en-GB"/>
        </w:rPr>
      </w:pPr>
      <w:r w:rsidRPr="001D1FC3">
        <w:rPr>
          <w:rFonts w:cs="Times New Roman"/>
          <w:b/>
          <w:bCs/>
          <w:kern w:val="0"/>
          <w:sz w:val="16"/>
          <w:szCs w:val="16"/>
          <w:lang w:val="en-GB"/>
        </w:rPr>
        <w:t>General Enquiries</w:t>
      </w:r>
    </w:p>
    <w:p w14:paraId="1D49CDEF" w14:textId="77777777" w:rsidR="001D1FC3" w:rsidRPr="001D1FC3" w:rsidRDefault="001D1FC3" w:rsidP="001D1FC3">
      <w:pPr>
        <w:autoSpaceDE w:val="0"/>
        <w:autoSpaceDN w:val="0"/>
        <w:adjustRightInd w:val="0"/>
        <w:spacing w:after="0" w:line="240" w:lineRule="auto"/>
        <w:rPr>
          <w:rFonts w:cs="Times New Roman"/>
          <w:kern w:val="0"/>
          <w:sz w:val="16"/>
          <w:szCs w:val="16"/>
          <w:lang w:val="en-GB"/>
        </w:rPr>
      </w:pPr>
      <w:r w:rsidRPr="001D1FC3">
        <w:rPr>
          <w:rFonts w:cs="Times New Roman"/>
          <w:kern w:val="0"/>
          <w:sz w:val="16"/>
          <w:szCs w:val="16"/>
          <w:lang w:val="en-GB"/>
        </w:rPr>
        <w:t>+61 3 9214 8000</w:t>
      </w:r>
    </w:p>
    <w:p w14:paraId="275AE875" w14:textId="77777777" w:rsidR="001D1FC3" w:rsidRDefault="001D1FC3" w:rsidP="001D1FC3">
      <w:pPr>
        <w:autoSpaceDE w:val="0"/>
        <w:autoSpaceDN w:val="0"/>
        <w:adjustRightInd w:val="0"/>
        <w:spacing w:after="0" w:line="240" w:lineRule="auto"/>
        <w:rPr>
          <w:rFonts w:cs="Times New Roman"/>
          <w:kern w:val="0"/>
          <w:sz w:val="16"/>
          <w:szCs w:val="16"/>
          <w:lang w:val="en-GB"/>
        </w:rPr>
      </w:pPr>
    </w:p>
    <w:p w14:paraId="0F7AF022" w14:textId="77777777" w:rsidR="001D1FC3" w:rsidRDefault="001D1FC3" w:rsidP="001D1FC3">
      <w:pPr>
        <w:autoSpaceDE w:val="0"/>
        <w:autoSpaceDN w:val="0"/>
        <w:adjustRightInd w:val="0"/>
        <w:spacing w:after="0" w:line="240" w:lineRule="auto"/>
        <w:rPr>
          <w:rFonts w:cs="Times New Roman"/>
          <w:kern w:val="0"/>
          <w:sz w:val="16"/>
          <w:szCs w:val="16"/>
          <w:lang w:val="en-GB"/>
        </w:rPr>
      </w:pPr>
    </w:p>
    <w:p w14:paraId="336E00D3" w14:textId="65949091" w:rsidR="001D1FC3" w:rsidRPr="001D1FC3" w:rsidRDefault="001D1FC3" w:rsidP="001D1FC3">
      <w:pPr>
        <w:autoSpaceDE w:val="0"/>
        <w:autoSpaceDN w:val="0"/>
        <w:adjustRightInd w:val="0"/>
        <w:spacing w:after="0" w:line="240" w:lineRule="auto"/>
        <w:rPr>
          <w:rFonts w:cs="Times New Roman"/>
          <w:kern w:val="0"/>
          <w:sz w:val="16"/>
          <w:szCs w:val="16"/>
          <w:lang w:val="en-GB"/>
        </w:rPr>
      </w:pPr>
      <w:r w:rsidRPr="001D1FC3">
        <w:rPr>
          <w:rFonts w:cs="Times New Roman"/>
          <w:kern w:val="0"/>
          <w:sz w:val="16"/>
          <w:szCs w:val="16"/>
          <w:lang w:val="en-GB"/>
        </w:rPr>
        <w:t>Hawthorn Campus</w:t>
      </w:r>
    </w:p>
    <w:p w14:paraId="1E225E92" w14:textId="77777777" w:rsidR="001D1FC3" w:rsidRPr="001D1FC3" w:rsidRDefault="001D1FC3" w:rsidP="001D1FC3">
      <w:pPr>
        <w:autoSpaceDE w:val="0"/>
        <w:autoSpaceDN w:val="0"/>
        <w:adjustRightInd w:val="0"/>
        <w:spacing w:after="0" w:line="240" w:lineRule="auto"/>
        <w:rPr>
          <w:rFonts w:cs="Times New Roman"/>
          <w:kern w:val="0"/>
          <w:sz w:val="16"/>
          <w:szCs w:val="16"/>
          <w:lang w:val="en-GB"/>
        </w:rPr>
      </w:pPr>
      <w:r w:rsidRPr="001D1FC3">
        <w:rPr>
          <w:rFonts w:cs="Times New Roman"/>
          <w:kern w:val="0"/>
          <w:sz w:val="16"/>
          <w:szCs w:val="16"/>
          <w:lang w:val="en-GB"/>
        </w:rPr>
        <w:t>John Street, Hawthorn</w:t>
      </w:r>
    </w:p>
    <w:p w14:paraId="2792B832" w14:textId="77777777" w:rsidR="001D1FC3" w:rsidRPr="001D1FC3" w:rsidRDefault="001D1FC3" w:rsidP="001D1FC3">
      <w:pPr>
        <w:autoSpaceDE w:val="0"/>
        <w:autoSpaceDN w:val="0"/>
        <w:adjustRightInd w:val="0"/>
        <w:spacing w:after="0" w:line="240" w:lineRule="auto"/>
        <w:rPr>
          <w:rFonts w:cs="Times New Roman"/>
          <w:kern w:val="0"/>
          <w:sz w:val="16"/>
          <w:szCs w:val="16"/>
          <w:lang w:val="en-GB"/>
        </w:rPr>
      </w:pPr>
      <w:r w:rsidRPr="001D1FC3">
        <w:rPr>
          <w:rFonts w:cs="Times New Roman"/>
          <w:kern w:val="0"/>
          <w:sz w:val="16"/>
          <w:szCs w:val="16"/>
          <w:lang w:val="en-GB"/>
        </w:rPr>
        <w:t>Victoria 3122 Australia</w:t>
      </w:r>
    </w:p>
    <w:p w14:paraId="7642DA72" w14:textId="77777777" w:rsidR="00AC3021" w:rsidRDefault="00AC3021" w:rsidP="001D1FC3">
      <w:pPr>
        <w:autoSpaceDE w:val="0"/>
        <w:autoSpaceDN w:val="0"/>
        <w:adjustRightInd w:val="0"/>
        <w:spacing w:after="0" w:line="240" w:lineRule="auto"/>
        <w:rPr>
          <w:rFonts w:cs="Times New Roman"/>
          <w:kern w:val="0"/>
          <w:sz w:val="16"/>
          <w:szCs w:val="16"/>
          <w:lang w:val="en-GB"/>
        </w:rPr>
      </w:pPr>
    </w:p>
    <w:p w14:paraId="4688769D" w14:textId="77777777" w:rsidR="00AC3021" w:rsidRDefault="00AC3021" w:rsidP="001D1FC3">
      <w:pPr>
        <w:autoSpaceDE w:val="0"/>
        <w:autoSpaceDN w:val="0"/>
        <w:adjustRightInd w:val="0"/>
        <w:spacing w:after="0" w:line="240" w:lineRule="auto"/>
        <w:rPr>
          <w:rFonts w:cs="Times New Roman"/>
          <w:kern w:val="0"/>
          <w:sz w:val="16"/>
          <w:szCs w:val="16"/>
          <w:lang w:val="en-GB"/>
        </w:rPr>
      </w:pPr>
    </w:p>
    <w:p w14:paraId="42B10FA2" w14:textId="7DC34058" w:rsidR="001D1FC3" w:rsidRPr="001D1FC3" w:rsidRDefault="001D1FC3" w:rsidP="001D1FC3">
      <w:pPr>
        <w:autoSpaceDE w:val="0"/>
        <w:autoSpaceDN w:val="0"/>
        <w:adjustRightInd w:val="0"/>
        <w:spacing w:after="0" w:line="240" w:lineRule="auto"/>
        <w:rPr>
          <w:rFonts w:cs="Times New Roman"/>
          <w:kern w:val="0"/>
          <w:sz w:val="16"/>
          <w:szCs w:val="16"/>
          <w:lang w:val="en-GB"/>
        </w:rPr>
      </w:pPr>
      <w:r w:rsidRPr="001D1FC3">
        <w:rPr>
          <w:rFonts w:cs="Times New Roman"/>
          <w:kern w:val="0"/>
          <w:sz w:val="16"/>
          <w:szCs w:val="16"/>
          <w:lang w:val="en-GB"/>
        </w:rPr>
        <w:t>The information in this report was correct at the time of publishing (May 2025).</w:t>
      </w:r>
    </w:p>
    <w:p w14:paraId="0A438DE4" w14:textId="77777777" w:rsidR="00AC3021" w:rsidRDefault="00AC3021" w:rsidP="001D1FC3">
      <w:pPr>
        <w:autoSpaceDE w:val="0"/>
        <w:autoSpaceDN w:val="0"/>
        <w:adjustRightInd w:val="0"/>
        <w:spacing w:after="0" w:line="240" w:lineRule="auto"/>
        <w:rPr>
          <w:rFonts w:cs="Times New Roman"/>
          <w:kern w:val="0"/>
          <w:sz w:val="12"/>
          <w:szCs w:val="12"/>
          <w:lang w:val="en-GB"/>
        </w:rPr>
      </w:pPr>
    </w:p>
    <w:p w14:paraId="13AE408F" w14:textId="77777777" w:rsidR="00AC3021" w:rsidRDefault="00AC3021" w:rsidP="001D1FC3">
      <w:pPr>
        <w:autoSpaceDE w:val="0"/>
        <w:autoSpaceDN w:val="0"/>
        <w:adjustRightInd w:val="0"/>
        <w:spacing w:after="0" w:line="240" w:lineRule="auto"/>
        <w:rPr>
          <w:rFonts w:cs="Times New Roman"/>
          <w:kern w:val="0"/>
          <w:sz w:val="12"/>
          <w:szCs w:val="12"/>
          <w:lang w:val="en-GB"/>
        </w:rPr>
      </w:pPr>
    </w:p>
    <w:p w14:paraId="1DB19FE8" w14:textId="5CA727C9" w:rsidR="001D1FC3" w:rsidRPr="001D1FC3" w:rsidRDefault="001D1FC3" w:rsidP="001D1FC3">
      <w:pPr>
        <w:autoSpaceDE w:val="0"/>
        <w:autoSpaceDN w:val="0"/>
        <w:adjustRightInd w:val="0"/>
        <w:spacing w:after="0" w:line="240" w:lineRule="auto"/>
        <w:rPr>
          <w:rFonts w:cs="Times New Roman"/>
          <w:kern w:val="0"/>
          <w:sz w:val="12"/>
          <w:szCs w:val="12"/>
          <w:lang w:val="en-GB"/>
        </w:rPr>
      </w:pPr>
      <w:r w:rsidRPr="001D1FC3">
        <w:rPr>
          <w:rFonts w:cs="Times New Roman"/>
          <w:kern w:val="0"/>
          <w:sz w:val="12"/>
          <w:szCs w:val="12"/>
          <w:lang w:val="en-GB"/>
        </w:rPr>
        <w:t>ABN: 13 628 586 699</w:t>
      </w:r>
    </w:p>
    <w:p w14:paraId="425049E5" w14:textId="77777777" w:rsidR="001D1FC3" w:rsidRPr="001D1FC3" w:rsidRDefault="001D1FC3" w:rsidP="001D1FC3">
      <w:pPr>
        <w:autoSpaceDE w:val="0"/>
        <w:autoSpaceDN w:val="0"/>
        <w:adjustRightInd w:val="0"/>
        <w:spacing w:after="0" w:line="240" w:lineRule="auto"/>
        <w:rPr>
          <w:rFonts w:cs="Times New Roman"/>
          <w:kern w:val="0"/>
          <w:sz w:val="12"/>
          <w:szCs w:val="12"/>
          <w:lang w:val="en-GB"/>
        </w:rPr>
      </w:pPr>
      <w:r w:rsidRPr="001D1FC3">
        <w:rPr>
          <w:rFonts w:cs="Times New Roman"/>
          <w:kern w:val="0"/>
          <w:sz w:val="12"/>
          <w:szCs w:val="12"/>
          <w:lang w:val="en-GB"/>
        </w:rPr>
        <w:t>ISSN: 1477-8242</w:t>
      </w:r>
    </w:p>
    <w:p w14:paraId="1D2F9C07" w14:textId="77777777" w:rsidR="001D1FC3" w:rsidRPr="001D1FC3" w:rsidRDefault="001D1FC3" w:rsidP="001D1FC3">
      <w:pPr>
        <w:autoSpaceDE w:val="0"/>
        <w:autoSpaceDN w:val="0"/>
        <w:adjustRightInd w:val="0"/>
        <w:spacing w:after="0" w:line="240" w:lineRule="auto"/>
        <w:rPr>
          <w:rFonts w:cs="Times New Roman"/>
          <w:kern w:val="0"/>
          <w:sz w:val="12"/>
          <w:szCs w:val="12"/>
          <w:lang w:val="en-GB"/>
        </w:rPr>
      </w:pPr>
      <w:r w:rsidRPr="001D1FC3">
        <w:rPr>
          <w:rFonts w:cs="Times New Roman"/>
          <w:kern w:val="0"/>
          <w:sz w:val="12"/>
          <w:szCs w:val="12"/>
          <w:lang w:val="en-GB"/>
        </w:rPr>
        <w:t>CRICOS provider code: 00111D</w:t>
      </w:r>
    </w:p>
    <w:p w14:paraId="4681771C" w14:textId="77777777" w:rsidR="001D1FC3" w:rsidRPr="001D1FC3" w:rsidRDefault="001D1FC3" w:rsidP="001D1FC3">
      <w:pPr>
        <w:autoSpaceDE w:val="0"/>
        <w:autoSpaceDN w:val="0"/>
        <w:adjustRightInd w:val="0"/>
        <w:spacing w:after="0" w:line="240" w:lineRule="auto"/>
        <w:rPr>
          <w:rFonts w:cs="Times New Roman"/>
          <w:kern w:val="0"/>
          <w:sz w:val="12"/>
          <w:szCs w:val="12"/>
          <w:lang w:val="en-GB"/>
        </w:rPr>
      </w:pPr>
      <w:r w:rsidRPr="001D1FC3">
        <w:rPr>
          <w:rFonts w:cs="Times New Roman"/>
          <w:kern w:val="0"/>
          <w:sz w:val="12"/>
          <w:szCs w:val="12"/>
          <w:lang w:val="en-GB"/>
        </w:rPr>
        <w:t>RTO 3059</w:t>
      </w:r>
    </w:p>
    <w:p w14:paraId="6FC33A58" w14:textId="77777777" w:rsidR="001D1FC3" w:rsidRPr="001D1FC3" w:rsidRDefault="001D1FC3" w:rsidP="001D1FC3">
      <w:pPr>
        <w:autoSpaceDE w:val="0"/>
        <w:autoSpaceDN w:val="0"/>
        <w:adjustRightInd w:val="0"/>
        <w:spacing w:after="0" w:line="240" w:lineRule="auto"/>
        <w:rPr>
          <w:rFonts w:cs="Times New Roman"/>
          <w:kern w:val="0"/>
          <w:sz w:val="12"/>
          <w:szCs w:val="12"/>
          <w:lang w:val="en-GB"/>
        </w:rPr>
      </w:pPr>
      <w:r w:rsidRPr="001D1FC3">
        <w:rPr>
          <w:rFonts w:cs="Times New Roman"/>
          <w:kern w:val="0"/>
          <w:sz w:val="12"/>
          <w:szCs w:val="12"/>
          <w:lang w:val="en-GB"/>
        </w:rPr>
        <w:t>TEQSA PRV12148 Australian University</w:t>
      </w:r>
    </w:p>
    <w:p w14:paraId="01C95075" w14:textId="77777777" w:rsidR="003A2848" w:rsidRDefault="003A2848" w:rsidP="00AC3021"/>
    <w:p w14:paraId="29042E60" w14:textId="77777777" w:rsidR="003A2848" w:rsidRDefault="003A2848" w:rsidP="001D79C6">
      <w:pPr>
        <w:ind w:left="283"/>
      </w:pPr>
    </w:p>
    <w:p w14:paraId="7396DDEB" w14:textId="6ACF9865" w:rsidR="00823154" w:rsidRDefault="00054F23" w:rsidP="003A2848">
      <w:pPr>
        <w:ind w:left="283"/>
      </w:pPr>
      <w:r w:rsidRPr="00054F23">
        <w:rPr>
          <w:noProof/>
        </w:rPr>
        <w:drawing>
          <wp:anchor distT="0" distB="0" distL="114300" distR="114300" simplePos="0" relativeHeight="251658245" behindDoc="1" locked="0" layoutInCell="1" allowOverlap="1" wp14:anchorId="4F59CCF2" wp14:editId="43182F0A">
            <wp:simplePos x="0" y="0"/>
            <wp:positionH relativeFrom="column">
              <wp:posOffset>3993266</wp:posOffset>
            </wp:positionH>
            <wp:positionV relativeFrom="page">
              <wp:posOffset>6909733</wp:posOffset>
            </wp:positionV>
            <wp:extent cx="2184400" cy="431800"/>
            <wp:effectExtent l="0" t="0" r="0" b="0"/>
            <wp:wrapThrough wrapText="bothSides">
              <wp:wrapPolygon edited="0">
                <wp:start x="0" y="0"/>
                <wp:lineTo x="0" y="20965"/>
                <wp:lineTo x="21474" y="20965"/>
                <wp:lineTo x="21474" y="0"/>
                <wp:lineTo x="0" y="0"/>
              </wp:wrapPolygon>
            </wp:wrapThrough>
            <wp:docPr id="1736928490" name="Picture 2" descr="Swinburne Values logos&#10;">
              <a:extLst xmlns:a="http://schemas.openxmlformats.org/drawingml/2006/main">
                <a:ext uri="{FF2B5EF4-FFF2-40B4-BE49-F238E27FC236}">
                  <a16:creationId xmlns:a16="http://schemas.microsoft.com/office/drawing/2014/main" id="{C7891294-91D2-245A-4E5F-9C2C0FFB7B34}"/>
                </a:ext>
              </a:extLst>
            </wp:docPr>
            <wp:cNvGraphicFramePr/>
            <a:graphic xmlns:a="http://schemas.openxmlformats.org/drawingml/2006/main">
              <a:graphicData uri="http://schemas.openxmlformats.org/drawingml/2006/picture">
                <pic:pic xmlns:pic="http://schemas.openxmlformats.org/drawingml/2006/picture">
                  <pic:nvPicPr>
                    <pic:cNvPr id="3" name="Picture 2" descr="Swinburne Values logos&#10;">
                      <a:extLst>
                        <a:ext uri="{FF2B5EF4-FFF2-40B4-BE49-F238E27FC236}">
                          <a16:creationId xmlns:a16="http://schemas.microsoft.com/office/drawing/2014/main" id="{C7891294-91D2-245A-4E5F-9C2C0FFB7B34}"/>
                        </a:ext>
                      </a:extLst>
                    </pic:cNvPr>
                    <pic:cNvPicPr/>
                  </pic:nvPicPr>
                  <pic:blipFill>
                    <a:blip r:embed="rId14" cstate="print">
                      <a:alphaModFix amt="50000"/>
                      <a:extLst>
                        <a:ext uri="{28A0092B-C50C-407E-A947-70E740481C1C}">
                          <a14:useLocalDpi xmlns:a14="http://schemas.microsoft.com/office/drawing/2010/main" val="0"/>
                        </a:ext>
                      </a:extLst>
                    </a:blip>
                    <a:srcRect/>
                    <a:stretch>
                      <a:fillRect/>
                    </a:stretch>
                  </pic:blipFill>
                  <pic:spPr bwMode="auto">
                    <a:xfrm>
                      <a:off x="0" y="0"/>
                      <a:ext cx="2184400" cy="4318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23154" w:rsidSect="00E77C95">
      <w:headerReference w:type="default" r:id="rId20"/>
      <w:footerReference w:type="even" r:id="rId21"/>
      <w:footerReference w:type="default" r:id="rId22"/>
      <w:headerReference w:type="first" r:id="rId23"/>
      <w:footerReference w:type="first" r:id="rId24"/>
      <w:pgSz w:w="16838" w:h="11906" w:orient="landscape"/>
      <w:pgMar w:top="720" w:right="1092" w:bottom="720" w:left="720" w:header="708" w:footer="5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E76215" w14:textId="77777777" w:rsidR="00F9731F" w:rsidRDefault="00F9731F" w:rsidP="001D79C6">
      <w:pPr>
        <w:spacing w:after="0" w:line="240" w:lineRule="auto"/>
      </w:pPr>
      <w:r>
        <w:separator/>
      </w:r>
    </w:p>
  </w:endnote>
  <w:endnote w:type="continuationSeparator" w:id="0">
    <w:p w14:paraId="244B01C4" w14:textId="77777777" w:rsidR="00F9731F" w:rsidRDefault="00F9731F" w:rsidP="001D79C6">
      <w:pPr>
        <w:spacing w:after="0" w:line="240" w:lineRule="auto"/>
      </w:pPr>
      <w:r>
        <w:continuationSeparator/>
      </w:r>
    </w:p>
  </w:endnote>
  <w:endnote w:type="continuationNotice" w:id="1">
    <w:p w14:paraId="59F22762" w14:textId="77777777" w:rsidR="00F9731F" w:rsidRDefault="00F973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18116769"/>
      <w:docPartObj>
        <w:docPartGallery w:val="Page Numbers (Bottom of Page)"/>
        <w:docPartUnique/>
      </w:docPartObj>
    </w:sdtPr>
    <w:sdtContent>
      <w:p w14:paraId="0986764C" w14:textId="77777777" w:rsidR="00E77C95" w:rsidRDefault="00E77C9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7500B4" w14:textId="77777777" w:rsidR="00E77C95" w:rsidRDefault="00E77C95" w:rsidP="00E77C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b/>
        <w:bCs/>
        <w:color w:val="747474" w:themeColor="background2" w:themeShade="80"/>
        <w:sz w:val="16"/>
        <w:szCs w:val="16"/>
      </w:rPr>
      <w:id w:val="465236601"/>
      <w:docPartObj>
        <w:docPartGallery w:val="Page Numbers (Bottom of Page)"/>
        <w:docPartUnique/>
      </w:docPartObj>
    </w:sdtPr>
    <w:sdtContent>
      <w:p w14:paraId="4EA65633" w14:textId="77777777" w:rsidR="00E77C95" w:rsidRPr="00E77C95" w:rsidRDefault="00E77C95">
        <w:pPr>
          <w:pStyle w:val="Footer"/>
          <w:framePr w:wrap="none" w:vAnchor="text" w:hAnchor="margin" w:xAlign="right" w:y="1"/>
          <w:rPr>
            <w:rStyle w:val="PageNumber"/>
            <w:b/>
            <w:bCs/>
            <w:color w:val="747474" w:themeColor="background2" w:themeShade="80"/>
            <w:sz w:val="16"/>
            <w:szCs w:val="16"/>
          </w:rPr>
        </w:pPr>
        <w:r w:rsidRPr="00E77C95">
          <w:rPr>
            <w:rStyle w:val="PageNumber"/>
            <w:b/>
            <w:bCs/>
            <w:color w:val="747474" w:themeColor="background2" w:themeShade="80"/>
            <w:sz w:val="16"/>
            <w:szCs w:val="16"/>
          </w:rPr>
          <w:fldChar w:fldCharType="begin"/>
        </w:r>
        <w:r w:rsidRPr="00E77C95">
          <w:rPr>
            <w:rStyle w:val="PageNumber"/>
            <w:b/>
            <w:bCs/>
            <w:color w:val="747474" w:themeColor="background2" w:themeShade="80"/>
            <w:sz w:val="16"/>
            <w:szCs w:val="16"/>
          </w:rPr>
          <w:instrText xml:space="preserve"> PAGE </w:instrText>
        </w:r>
        <w:r w:rsidRPr="00E77C95">
          <w:rPr>
            <w:rStyle w:val="PageNumber"/>
            <w:b/>
            <w:bCs/>
            <w:color w:val="747474" w:themeColor="background2" w:themeShade="80"/>
            <w:sz w:val="16"/>
            <w:szCs w:val="16"/>
          </w:rPr>
          <w:fldChar w:fldCharType="separate"/>
        </w:r>
        <w:r w:rsidRPr="00E77C95">
          <w:rPr>
            <w:rStyle w:val="PageNumber"/>
            <w:b/>
            <w:bCs/>
            <w:noProof/>
            <w:color w:val="747474" w:themeColor="background2" w:themeShade="80"/>
            <w:sz w:val="16"/>
            <w:szCs w:val="16"/>
          </w:rPr>
          <w:t>6</w:t>
        </w:r>
        <w:r w:rsidRPr="00E77C95">
          <w:rPr>
            <w:rStyle w:val="PageNumber"/>
            <w:b/>
            <w:bCs/>
            <w:color w:val="747474" w:themeColor="background2" w:themeShade="80"/>
            <w:sz w:val="16"/>
            <w:szCs w:val="16"/>
          </w:rPr>
          <w:fldChar w:fldCharType="end"/>
        </w:r>
      </w:p>
    </w:sdtContent>
  </w:sdt>
  <w:p w14:paraId="5E45C475" w14:textId="44C2653B" w:rsidR="001D79C6" w:rsidRPr="00054F23" w:rsidRDefault="001D79C6" w:rsidP="00E77C95">
    <w:pPr>
      <w:pStyle w:val="Footer"/>
      <w:ind w:right="360"/>
      <w:rPr>
        <w:color w:val="747474" w:themeColor="background2" w:themeShade="80"/>
        <w:sz w:val="16"/>
        <w:szCs w:val="16"/>
      </w:rPr>
    </w:pPr>
    <w:r w:rsidRPr="00054F23">
      <w:rPr>
        <w:color w:val="747474" w:themeColor="background2" w:themeShade="80"/>
        <w:sz w:val="16"/>
        <w:szCs w:val="16"/>
      </w:rPr>
      <w:t>Disabled Equity Action Plan (DEAP) 2025-202</w:t>
    </w:r>
    <w:r w:rsidR="006D7496">
      <w:rPr>
        <w:color w:val="747474" w:themeColor="background2" w:themeShade="80"/>
        <w:sz w:val="16"/>
        <w:szCs w:val="16"/>
      </w:rPr>
      <w:t>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7C54A" w14:textId="77777777" w:rsidR="001D79C6" w:rsidRDefault="001D79C6" w:rsidP="001D79C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CCCF6A" w14:textId="77777777" w:rsidR="00F9731F" w:rsidRDefault="00F9731F" w:rsidP="001D79C6">
      <w:pPr>
        <w:spacing w:after="0" w:line="240" w:lineRule="auto"/>
      </w:pPr>
      <w:r>
        <w:separator/>
      </w:r>
    </w:p>
  </w:footnote>
  <w:footnote w:type="continuationSeparator" w:id="0">
    <w:p w14:paraId="77A9CB4C" w14:textId="77777777" w:rsidR="00F9731F" w:rsidRDefault="00F9731F" w:rsidP="001D79C6">
      <w:pPr>
        <w:spacing w:after="0" w:line="240" w:lineRule="auto"/>
      </w:pPr>
      <w:r>
        <w:continuationSeparator/>
      </w:r>
    </w:p>
  </w:footnote>
  <w:footnote w:type="continuationNotice" w:id="1">
    <w:p w14:paraId="532BF6DD" w14:textId="77777777" w:rsidR="00F9731F" w:rsidRDefault="00F9731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144C0" w14:textId="77777777" w:rsidR="00FC15E6" w:rsidRDefault="00FC15E6">
    <w:pPr>
      <w:pStyle w:val="Header"/>
    </w:pPr>
    <w:r>
      <w:rPr>
        <w:noProof/>
      </w:rPr>
      <w:drawing>
        <wp:anchor distT="0" distB="0" distL="114300" distR="114300" simplePos="0" relativeHeight="251658241" behindDoc="0" locked="0" layoutInCell="1" allowOverlap="1" wp14:anchorId="026696D1" wp14:editId="2B5294C2">
          <wp:simplePos x="0" y="0"/>
          <wp:positionH relativeFrom="column">
            <wp:posOffset>8949165</wp:posOffset>
          </wp:positionH>
          <wp:positionV relativeFrom="page">
            <wp:posOffset>277743</wp:posOffset>
          </wp:positionV>
          <wp:extent cx="993221" cy="502619"/>
          <wp:effectExtent l="0" t="0" r="0" b="5715"/>
          <wp:wrapNone/>
          <wp:docPr id="737547215" name="Picture 1" descr="Logo of Swinburne University of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547215" name="Picture 1" descr="Logo of Swinburne University of Technology"/>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93221" cy="50261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D84DF" w14:textId="77777777" w:rsidR="00FC15E6" w:rsidRDefault="00FC15E6">
    <w:pPr>
      <w:pStyle w:val="Header"/>
    </w:pPr>
    <w:r>
      <w:rPr>
        <w:noProof/>
      </w:rPr>
      <w:drawing>
        <wp:anchor distT="0" distB="0" distL="114300" distR="114300" simplePos="0" relativeHeight="251658240" behindDoc="1" locked="0" layoutInCell="1" allowOverlap="1" wp14:anchorId="0B4761ED" wp14:editId="3E5E8C71">
          <wp:simplePos x="0" y="0"/>
          <wp:positionH relativeFrom="column">
            <wp:posOffset>8535035</wp:posOffset>
          </wp:positionH>
          <wp:positionV relativeFrom="page">
            <wp:posOffset>317886</wp:posOffset>
          </wp:positionV>
          <wp:extent cx="1316355" cy="665480"/>
          <wp:effectExtent l="0" t="0" r="4445" b="0"/>
          <wp:wrapTight wrapText="bothSides">
            <wp:wrapPolygon edited="0">
              <wp:start x="0" y="0"/>
              <wp:lineTo x="0" y="21023"/>
              <wp:lineTo x="21465" y="21023"/>
              <wp:lineTo x="21465" y="0"/>
              <wp:lineTo x="0" y="0"/>
            </wp:wrapPolygon>
          </wp:wrapTight>
          <wp:docPr id="1417305081" name="Picture 1" descr="Logo of Swinburne University of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305081" name="Picture 1" descr="Logo of Swinburne University of Technology"/>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16355" cy="6654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167A9"/>
    <w:multiLevelType w:val="multilevel"/>
    <w:tmpl w:val="12FE0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5EF31EE"/>
    <w:multiLevelType w:val="multilevel"/>
    <w:tmpl w:val="46EC3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8E65A85"/>
    <w:multiLevelType w:val="multilevel"/>
    <w:tmpl w:val="E5987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58916CC"/>
    <w:multiLevelType w:val="multilevel"/>
    <w:tmpl w:val="672ED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6C66178"/>
    <w:multiLevelType w:val="multilevel"/>
    <w:tmpl w:val="15DE60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9F268EA"/>
    <w:multiLevelType w:val="multilevel"/>
    <w:tmpl w:val="552A8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092095">
    <w:abstractNumId w:val="0"/>
  </w:num>
  <w:num w:numId="2" w16cid:durableId="243806185">
    <w:abstractNumId w:val="3"/>
  </w:num>
  <w:num w:numId="3" w16cid:durableId="1569420974">
    <w:abstractNumId w:val="5"/>
  </w:num>
  <w:num w:numId="4" w16cid:durableId="1750882195">
    <w:abstractNumId w:val="1"/>
  </w:num>
  <w:num w:numId="5" w16cid:durableId="1120028550">
    <w:abstractNumId w:val="2"/>
  </w:num>
  <w:num w:numId="6" w16cid:durableId="19791481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80"/>
  <w:removePersonalInformation/>
  <w:removeDateAndTime/>
  <w:proofState w:spelling="clean" w:grammar="clean"/>
  <w:documentProtection w:edit="readOnly"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49B"/>
    <w:rsid w:val="00007EBC"/>
    <w:rsid w:val="000247BA"/>
    <w:rsid w:val="0002724F"/>
    <w:rsid w:val="0004288D"/>
    <w:rsid w:val="0004526F"/>
    <w:rsid w:val="00054F23"/>
    <w:rsid w:val="00066C63"/>
    <w:rsid w:val="000728D0"/>
    <w:rsid w:val="000806C8"/>
    <w:rsid w:val="000A0E32"/>
    <w:rsid w:val="000F291F"/>
    <w:rsid w:val="001001F1"/>
    <w:rsid w:val="00110D94"/>
    <w:rsid w:val="00123229"/>
    <w:rsid w:val="00136E57"/>
    <w:rsid w:val="001523F2"/>
    <w:rsid w:val="001670C3"/>
    <w:rsid w:val="001B3050"/>
    <w:rsid w:val="001C77AC"/>
    <w:rsid w:val="001D1FC3"/>
    <w:rsid w:val="001D79C6"/>
    <w:rsid w:val="001E7DF7"/>
    <w:rsid w:val="001F095C"/>
    <w:rsid w:val="001F251F"/>
    <w:rsid w:val="0020796E"/>
    <w:rsid w:val="002121A5"/>
    <w:rsid w:val="0021426D"/>
    <w:rsid w:val="00216A4A"/>
    <w:rsid w:val="0021767C"/>
    <w:rsid w:val="00227698"/>
    <w:rsid w:val="00247906"/>
    <w:rsid w:val="002875CF"/>
    <w:rsid w:val="0029103F"/>
    <w:rsid w:val="002C05DC"/>
    <w:rsid w:val="002C28E4"/>
    <w:rsid w:val="002C7DC5"/>
    <w:rsid w:val="002D76F4"/>
    <w:rsid w:val="00302F2F"/>
    <w:rsid w:val="00321F64"/>
    <w:rsid w:val="003475BD"/>
    <w:rsid w:val="00376A7A"/>
    <w:rsid w:val="003777A3"/>
    <w:rsid w:val="003A2848"/>
    <w:rsid w:val="003A7C18"/>
    <w:rsid w:val="003B4737"/>
    <w:rsid w:val="003C6BE4"/>
    <w:rsid w:val="00450F72"/>
    <w:rsid w:val="004511B3"/>
    <w:rsid w:val="00472534"/>
    <w:rsid w:val="004A32A6"/>
    <w:rsid w:val="004B1ADD"/>
    <w:rsid w:val="004B7043"/>
    <w:rsid w:val="004C4C99"/>
    <w:rsid w:val="004C4D8E"/>
    <w:rsid w:val="005302A7"/>
    <w:rsid w:val="00541DBA"/>
    <w:rsid w:val="00544448"/>
    <w:rsid w:val="00574351"/>
    <w:rsid w:val="005F415D"/>
    <w:rsid w:val="006203ED"/>
    <w:rsid w:val="0067580B"/>
    <w:rsid w:val="006A44EA"/>
    <w:rsid w:val="006B5485"/>
    <w:rsid w:val="006B6878"/>
    <w:rsid w:val="006D265F"/>
    <w:rsid w:val="006D7496"/>
    <w:rsid w:val="006D7588"/>
    <w:rsid w:val="006E45CB"/>
    <w:rsid w:val="006E5BB9"/>
    <w:rsid w:val="006E6B27"/>
    <w:rsid w:val="00704782"/>
    <w:rsid w:val="007533CD"/>
    <w:rsid w:val="007930BB"/>
    <w:rsid w:val="00794733"/>
    <w:rsid w:val="00796FAA"/>
    <w:rsid w:val="007A3362"/>
    <w:rsid w:val="007B2D56"/>
    <w:rsid w:val="007B54BE"/>
    <w:rsid w:val="007C262F"/>
    <w:rsid w:val="007F68F7"/>
    <w:rsid w:val="00801F9B"/>
    <w:rsid w:val="00823154"/>
    <w:rsid w:val="0083122F"/>
    <w:rsid w:val="0085349B"/>
    <w:rsid w:val="00856EB5"/>
    <w:rsid w:val="00875066"/>
    <w:rsid w:val="00886DF1"/>
    <w:rsid w:val="008A0885"/>
    <w:rsid w:val="008A6EAB"/>
    <w:rsid w:val="008C7583"/>
    <w:rsid w:val="008C7A79"/>
    <w:rsid w:val="008D3961"/>
    <w:rsid w:val="008E1882"/>
    <w:rsid w:val="00940662"/>
    <w:rsid w:val="00952144"/>
    <w:rsid w:val="009970C5"/>
    <w:rsid w:val="009A6D7E"/>
    <w:rsid w:val="009B47BA"/>
    <w:rsid w:val="009B5BA6"/>
    <w:rsid w:val="009D2015"/>
    <w:rsid w:val="00A21042"/>
    <w:rsid w:val="00A35D20"/>
    <w:rsid w:val="00A53840"/>
    <w:rsid w:val="00A73EB1"/>
    <w:rsid w:val="00A87400"/>
    <w:rsid w:val="00AB3456"/>
    <w:rsid w:val="00AC2D43"/>
    <w:rsid w:val="00AC3021"/>
    <w:rsid w:val="00AE5312"/>
    <w:rsid w:val="00AF143C"/>
    <w:rsid w:val="00B008B1"/>
    <w:rsid w:val="00B11C47"/>
    <w:rsid w:val="00B20044"/>
    <w:rsid w:val="00B5164C"/>
    <w:rsid w:val="00B76D39"/>
    <w:rsid w:val="00BB068C"/>
    <w:rsid w:val="00BB2FAD"/>
    <w:rsid w:val="00C11CA6"/>
    <w:rsid w:val="00C166C1"/>
    <w:rsid w:val="00C17874"/>
    <w:rsid w:val="00C252DF"/>
    <w:rsid w:val="00C4470E"/>
    <w:rsid w:val="00C643BA"/>
    <w:rsid w:val="00C86E61"/>
    <w:rsid w:val="00CA49E1"/>
    <w:rsid w:val="00CB1144"/>
    <w:rsid w:val="00CD0D3D"/>
    <w:rsid w:val="00CE3471"/>
    <w:rsid w:val="00CF41DB"/>
    <w:rsid w:val="00D00996"/>
    <w:rsid w:val="00D41509"/>
    <w:rsid w:val="00D61846"/>
    <w:rsid w:val="00D645BE"/>
    <w:rsid w:val="00D76C10"/>
    <w:rsid w:val="00D77DE1"/>
    <w:rsid w:val="00D85100"/>
    <w:rsid w:val="00DA1279"/>
    <w:rsid w:val="00DC49C2"/>
    <w:rsid w:val="00DD3375"/>
    <w:rsid w:val="00DD36E2"/>
    <w:rsid w:val="00DD7DDB"/>
    <w:rsid w:val="00DF6518"/>
    <w:rsid w:val="00E07973"/>
    <w:rsid w:val="00E1197D"/>
    <w:rsid w:val="00E25A74"/>
    <w:rsid w:val="00E27B69"/>
    <w:rsid w:val="00E72937"/>
    <w:rsid w:val="00E77C95"/>
    <w:rsid w:val="00EE3F9C"/>
    <w:rsid w:val="00F10E79"/>
    <w:rsid w:val="00F24A01"/>
    <w:rsid w:val="00F25449"/>
    <w:rsid w:val="00F33C69"/>
    <w:rsid w:val="00F50B25"/>
    <w:rsid w:val="00F52187"/>
    <w:rsid w:val="00F70750"/>
    <w:rsid w:val="00F9731F"/>
    <w:rsid w:val="00FC0A9F"/>
    <w:rsid w:val="00FC15E6"/>
    <w:rsid w:val="00FF42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6A3F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2848"/>
  </w:style>
  <w:style w:type="paragraph" w:styleId="Heading1">
    <w:name w:val="heading 1"/>
    <w:basedOn w:val="Normal"/>
    <w:next w:val="Normal"/>
    <w:link w:val="Heading1Char"/>
    <w:uiPriority w:val="9"/>
    <w:qFormat/>
    <w:rsid w:val="001D79C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D79C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D79C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D79C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D79C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D79C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D79C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D79C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D79C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79C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D79C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D79C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D79C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D79C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D79C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D79C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D79C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D79C6"/>
    <w:rPr>
      <w:rFonts w:eastAsiaTheme="majorEastAsia" w:cstheme="majorBidi"/>
      <w:color w:val="272727" w:themeColor="text1" w:themeTint="D8"/>
    </w:rPr>
  </w:style>
  <w:style w:type="paragraph" w:styleId="Title">
    <w:name w:val="Title"/>
    <w:basedOn w:val="Normal"/>
    <w:next w:val="Normal"/>
    <w:link w:val="TitleChar"/>
    <w:uiPriority w:val="10"/>
    <w:qFormat/>
    <w:rsid w:val="001D79C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79C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D79C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D79C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D79C6"/>
    <w:pPr>
      <w:spacing w:before="160"/>
      <w:jc w:val="center"/>
    </w:pPr>
    <w:rPr>
      <w:i/>
      <w:iCs/>
      <w:color w:val="404040" w:themeColor="text1" w:themeTint="BF"/>
    </w:rPr>
  </w:style>
  <w:style w:type="character" w:customStyle="1" w:styleId="QuoteChar">
    <w:name w:val="Quote Char"/>
    <w:basedOn w:val="DefaultParagraphFont"/>
    <w:link w:val="Quote"/>
    <w:uiPriority w:val="29"/>
    <w:rsid w:val="001D79C6"/>
    <w:rPr>
      <w:i/>
      <w:iCs/>
      <w:color w:val="404040" w:themeColor="text1" w:themeTint="BF"/>
    </w:rPr>
  </w:style>
  <w:style w:type="paragraph" w:styleId="ListParagraph">
    <w:name w:val="List Paragraph"/>
    <w:basedOn w:val="Normal"/>
    <w:uiPriority w:val="34"/>
    <w:qFormat/>
    <w:rsid w:val="001D79C6"/>
    <w:pPr>
      <w:ind w:left="720"/>
      <w:contextualSpacing/>
    </w:pPr>
  </w:style>
  <w:style w:type="character" w:styleId="IntenseEmphasis">
    <w:name w:val="Intense Emphasis"/>
    <w:basedOn w:val="DefaultParagraphFont"/>
    <w:uiPriority w:val="21"/>
    <w:qFormat/>
    <w:rsid w:val="001D79C6"/>
    <w:rPr>
      <w:i/>
      <w:iCs/>
      <w:color w:val="0F4761" w:themeColor="accent1" w:themeShade="BF"/>
    </w:rPr>
  </w:style>
  <w:style w:type="paragraph" w:styleId="IntenseQuote">
    <w:name w:val="Intense Quote"/>
    <w:basedOn w:val="Normal"/>
    <w:next w:val="Normal"/>
    <w:link w:val="IntenseQuoteChar"/>
    <w:uiPriority w:val="30"/>
    <w:qFormat/>
    <w:rsid w:val="001D79C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D79C6"/>
    <w:rPr>
      <w:i/>
      <w:iCs/>
      <w:color w:val="0F4761" w:themeColor="accent1" w:themeShade="BF"/>
    </w:rPr>
  </w:style>
  <w:style w:type="character" w:styleId="IntenseReference">
    <w:name w:val="Intense Reference"/>
    <w:basedOn w:val="DefaultParagraphFont"/>
    <w:uiPriority w:val="32"/>
    <w:qFormat/>
    <w:rsid w:val="001D79C6"/>
    <w:rPr>
      <w:b/>
      <w:bCs/>
      <w:smallCaps/>
      <w:color w:val="0F4761" w:themeColor="accent1" w:themeShade="BF"/>
      <w:spacing w:val="5"/>
    </w:rPr>
  </w:style>
  <w:style w:type="paragraph" w:styleId="Header">
    <w:name w:val="header"/>
    <w:basedOn w:val="Normal"/>
    <w:link w:val="HeaderChar"/>
    <w:uiPriority w:val="99"/>
    <w:unhideWhenUsed/>
    <w:rsid w:val="001D79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79C6"/>
  </w:style>
  <w:style w:type="paragraph" w:styleId="Footer">
    <w:name w:val="footer"/>
    <w:basedOn w:val="Normal"/>
    <w:link w:val="FooterChar"/>
    <w:uiPriority w:val="99"/>
    <w:unhideWhenUsed/>
    <w:rsid w:val="001D79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79C6"/>
  </w:style>
  <w:style w:type="character" w:styleId="PageNumber">
    <w:name w:val="page number"/>
    <w:basedOn w:val="DefaultParagraphFont"/>
    <w:uiPriority w:val="99"/>
    <w:semiHidden/>
    <w:unhideWhenUsed/>
    <w:rsid w:val="001D79C6"/>
  </w:style>
  <w:style w:type="paragraph" w:styleId="NoSpacing">
    <w:name w:val="No Spacing"/>
    <w:link w:val="NoSpacingChar"/>
    <w:uiPriority w:val="1"/>
    <w:qFormat/>
    <w:rsid w:val="00823154"/>
    <w:pPr>
      <w:spacing w:after="0" w:line="240" w:lineRule="auto"/>
    </w:pPr>
    <w:rPr>
      <w:sz w:val="22"/>
      <w:szCs w:val="22"/>
    </w:rPr>
  </w:style>
  <w:style w:type="character" w:customStyle="1" w:styleId="NoSpacingChar">
    <w:name w:val="No Spacing Char"/>
    <w:link w:val="NoSpacing"/>
    <w:uiPriority w:val="1"/>
    <w:rsid w:val="00823154"/>
    <w:rPr>
      <w:sz w:val="22"/>
      <w:szCs w:val="22"/>
    </w:rPr>
  </w:style>
  <w:style w:type="table" w:styleId="TableGrid">
    <w:name w:val="Table Grid"/>
    <w:basedOn w:val="TableNormal"/>
    <w:uiPriority w:val="59"/>
    <w:rsid w:val="00823154"/>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1D1FC3"/>
    <w:rPr>
      <w:color w:val="467886" w:themeColor="hyperlink"/>
      <w:u w:val="single"/>
    </w:rPr>
  </w:style>
  <w:style w:type="character" w:styleId="UnresolvedMention">
    <w:name w:val="Unresolved Mention"/>
    <w:basedOn w:val="DefaultParagraphFont"/>
    <w:uiPriority w:val="99"/>
    <w:semiHidden/>
    <w:unhideWhenUsed/>
    <w:rsid w:val="001D1F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5093116">
      <w:bodyDiv w:val="1"/>
      <w:marLeft w:val="0"/>
      <w:marRight w:val="0"/>
      <w:marTop w:val="0"/>
      <w:marBottom w:val="0"/>
      <w:divBdr>
        <w:top w:val="none" w:sz="0" w:space="0" w:color="auto"/>
        <w:left w:val="none" w:sz="0" w:space="0" w:color="auto"/>
        <w:bottom w:val="none" w:sz="0" w:space="0" w:color="auto"/>
        <w:right w:val="none" w:sz="0" w:space="0" w:color="auto"/>
      </w:divBdr>
    </w:div>
    <w:div w:id="1387488466">
      <w:bodyDiv w:val="1"/>
      <w:marLeft w:val="0"/>
      <w:marRight w:val="0"/>
      <w:marTop w:val="0"/>
      <w:marBottom w:val="0"/>
      <w:divBdr>
        <w:top w:val="none" w:sz="0" w:space="0" w:color="auto"/>
        <w:left w:val="none" w:sz="0" w:space="0" w:color="auto"/>
        <w:bottom w:val="none" w:sz="0" w:space="0" w:color="auto"/>
        <w:right w:val="none" w:sz="0" w:space="0" w:color="auto"/>
      </w:divBdr>
    </w:div>
    <w:div w:id="1807316505">
      <w:bodyDiv w:val="1"/>
      <w:marLeft w:val="0"/>
      <w:marRight w:val="0"/>
      <w:marTop w:val="0"/>
      <w:marBottom w:val="0"/>
      <w:divBdr>
        <w:top w:val="none" w:sz="0" w:space="0" w:color="auto"/>
        <w:left w:val="none" w:sz="0" w:space="0" w:color="auto"/>
        <w:bottom w:val="none" w:sz="0" w:space="0" w:color="auto"/>
        <w:right w:val="none" w:sz="0" w:space="0" w:color="auto"/>
      </w:divBdr>
    </w:div>
    <w:div w:id="2131514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jobaccess.gov.au/"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un.org/development/desa/disabilities/convention-on-the-rights-of-persons-with-disabilities.html"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legislation.gov.au/Details/F2005L00767"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legislation.gov.au/Details/C2018C00125"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www.swinburne.edu.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d07f218-0d20-4883-8eba-b6b92f28ff2e" xsi:nil="true"/>
    <lcf76f155ced4ddcb4097134ff3c332f xmlns="5e538f61-1646-4828-8158-fa454b88bfea">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E3F56C67AF2574C88C1C4AF2D91BA0A" ma:contentTypeVersion="11" ma:contentTypeDescription="Create a new document." ma:contentTypeScope="" ma:versionID="8c62f9fe2ae0b1abe87b77041e29814b">
  <xsd:schema xmlns:xsd="http://www.w3.org/2001/XMLSchema" xmlns:xs="http://www.w3.org/2001/XMLSchema" xmlns:p="http://schemas.microsoft.com/office/2006/metadata/properties" xmlns:ns2="5e538f61-1646-4828-8158-fa454b88bfea" xmlns:ns3="9d07f218-0d20-4883-8eba-b6b92f28ff2e" targetNamespace="http://schemas.microsoft.com/office/2006/metadata/properties" ma:root="true" ma:fieldsID="2445c996f27387078d85a9ea8e01e61b" ns2:_="" ns3:_="">
    <xsd:import namespace="5e538f61-1646-4828-8158-fa454b88bfea"/>
    <xsd:import namespace="9d07f218-0d20-4883-8eba-b6b92f28ff2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538f61-1646-4828-8158-fa454b88bf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4b2f4e7-b333-4133-9696-cdcd9b8dc49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07f218-0d20-4883-8eba-b6b92f28ff2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9697be9-5edd-486b-b575-13544cd6c0ae}" ma:internalName="TaxCatchAll" ma:showField="CatchAllData" ma:web="9d07f218-0d20-4883-8eba-b6b92f28ff2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F05C2D-E8AA-44B4-8704-A96B9D864CFD}">
  <ds:schemaRefs>
    <ds:schemaRef ds:uri="http://schemas.microsoft.com/sharepoint/v3/contenttype/forms"/>
  </ds:schemaRefs>
</ds:datastoreItem>
</file>

<file path=customXml/itemProps2.xml><?xml version="1.0" encoding="utf-8"?>
<ds:datastoreItem xmlns:ds="http://schemas.openxmlformats.org/officeDocument/2006/customXml" ds:itemID="{13BE0520-358C-47A0-B4DC-BFE041BD9ECE}">
  <ds:schemaRefs>
    <ds:schemaRef ds:uri="http://schemas.microsoft.com/office/2006/metadata/properties"/>
    <ds:schemaRef ds:uri="http://schemas.microsoft.com/office/infopath/2007/PartnerControls"/>
    <ds:schemaRef ds:uri="9d07f218-0d20-4883-8eba-b6b92f28ff2e"/>
    <ds:schemaRef ds:uri="5e538f61-1646-4828-8158-fa454b88bfea"/>
  </ds:schemaRefs>
</ds:datastoreItem>
</file>

<file path=customXml/itemProps3.xml><?xml version="1.0" encoding="utf-8"?>
<ds:datastoreItem xmlns:ds="http://schemas.openxmlformats.org/officeDocument/2006/customXml" ds:itemID="{6C0725DB-FFAD-C24F-9942-944938B013B4}">
  <ds:schemaRefs>
    <ds:schemaRef ds:uri="http://schemas.openxmlformats.org/officeDocument/2006/bibliography"/>
  </ds:schemaRefs>
</ds:datastoreItem>
</file>

<file path=customXml/itemProps4.xml><?xml version="1.0" encoding="utf-8"?>
<ds:datastoreItem xmlns:ds="http://schemas.openxmlformats.org/officeDocument/2006/customXml" ds:itemID="{CFB619B7-E9BD-4C6B-9E36-92343F60CF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538f61-1646-4828-8158-fa454b88bfea"/>
    <ds:schemaRef ds:uri="9d07f218-0d20-4883-8eba-b6b92f28ff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df7f7579-3e9c-4a7e-b844-420280f53859}" enabled="0" method="" siteId="{df7f7579-3e9c-4a7e-b844-420280f53859}"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11</Pages>
  <Words>2946</Words>
  <Characters>16797</Characters>
  <Application>Microsoft Office Word</Application>
  <DocSecurity>2</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19704</CharactersWithSpaces>
  <SharedDoc>false</SharedDoc>
  <HLinks>
    <vt:vector size="30" baseType="variant">
      <vt:variant>
        <vt:i4>1704003</vt:i4>
      </vt:variant>
      <vt:variant>
        <vt:i4>12</vt:i4>
      </vt:variant>
      <vt:variant>
        <vt:i4>0</vt:i4>
      </vt:variant>
      <vt:variant>
        <vt:i4>5</vt:i4>
      </vt:variant>
      <vt:variant>
        <vt:lpwstr>http://www.swinburne.edu.au/</vt:lpwstr>
      </vt:variant>
      <vt:variant>
        <vt:lpwstr/>
      </vt:variant>
      <vt:variant>
        <vt:i4>4980813</vt:i4>
      </vt:variant>
      <vt:variant>
        <vt:i4>9</vt:i4>
      </vt:variant>
      <vt:variant>
        <vt:i4>0</vt:i4>
      </vt:variant>
      <vt:variant>
        <vt:i4>5</vt:i4>
      </vt:variant>
      <vt:variant>
        <vt:lpwstr>https://www.jobaccess.gov.au/</vt:lpwstr>
      </vt:variant>
      <vt:variant>
        <vt:lpwstr/>
      </vt:variant>
      <vt:variant>
        <vt:i4>3604583</vt:i4>
      </vt:variant>
      <vt:variant>
        <vt:i4>6</vt:i4>
      </vt:variant>
      <vt:variant>
        <vt:i4>0</vt:i4>
      </vt:variant>
      <vt:variant>
        <vt:i4>5</vt:i4>
      </vt:variant>
      <vt:variant>
        <vt:lpwstr>https://www.un.org/development/desa/disabilities/convention-on-the-rights-of-persons-with-disabilities.html</vt:lpwstr>
      </vt:variant>
      <vt:variant>
        <vt:lpwstr/>
      </vt:variant>
      <vt:variant>
        <vt:i4>7340078</vt:i4>
      </vt:variant>
      <vt:variant>
        <vt:i4>3</vt:i4>
      </vt:variant>
      <vt:variant>
        <vt:i4>0</vt:i4>
      </vt:variant>
      <vt:variant>
        <vt:i4>5</vt:i4>
      </vt:variant>
      <vt:variant>
        <vt:lpwstr>https://www.legislation.gov.au/Details/F2005L00767</vt:lpwstr>
      </vt:variant>
      <vt:variant>
        <vt:lpwstr/>
      </vt:variant>
      <vt:variant>
        <vt:i4>8126500</vt:i4>
      </vt:variant>
      <vt:variant>
        <vt:i4>0</vt:i4>
      </vt:variant>
      <vt:variant>
        <vt:i4>0</vt:i4>
      </vt:variant>
      <vt:variant>
        <vt:i4>5</vt:i4>
      </vt:variant>
      <vt:variant>
        <vt:lpwstr>https://www.legislation.gov.au/Details/C2018C00125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2025-05-19T05:36:00Z</dcterms:created>
  <dcterms:modified xsi:type="dcterms:W3CDTF">2025-05-19T05:57:00Z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0x0101007E3F56C67AF2574C88C1C4AF2D91BA0A</vt:lpwstr>
  </property>
  <property fmtid="{D5CDD505-2E9C-101B-9397-08002B2CF9AE}" pid="3" name="MediaServiceImageTags">
    <vt:lpwstr/>
  </property>
</Properties>
</file>