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4A0" w:firstRow="1" w:lastRow="0" w:firstColumn="1" w:lastColumn="0" w:noHBand="0" w:noVBand="1"/>
      </w:tblPr>
      <w:tblGrid>
        <w:gridCol w:w="4508"/>
        <w:gridCol w:w="4508"/>
      </w:tblGrid>
      <w:tr w:rsidR="00DC6412" w:rsidRPr="00DC6412" w14:paraId="65B27622" w14:textId="12408D7B" w:rsidTr="00DC6412">
        <w:tc>
          <w:tcPr>
            <w:tcW w:w="4508" w:type="dxa"/>
          </w:tcPr>
          <w:p w14:paraId="62FED807" w14:textId="03D81035" w:rsidR="00DC6412" w:rsidRPr="00DC6412" w:rsidRDefault="00DC6412" w:rsidP="00DC6412">
            <w:pPr>
              <w:jc w:val="center"/>
              <w:rPr>
                <w:b/>
                <w:bCs/>
              </w:rPr>
            </w:pPr>
            <w:r w:rsidRPr="00DC6412">
              <w:rPr>
                <w:b/>
                <w:bCs/>
              </w:rPr>
              <w:t>English</w:t>
            </w:r>
          </w:p>
        </w:tc>
        <w:tc>
          <w:tcPr>
            <w:tcW w:w="4508" w:type="dxa"/>
          </w:tcPr>
          <w:p w14:paraId="51804FB2" w14:textId="63754E1F" w:rsidR="00DC6412" w:rsidRPr="00DC6412" w:rsidRDefault="006F1551" w:rsidP="00DC6412">
            <w:pPr>
              <w:jc w:val="center"/>
              <w:rPr>
                <w:b/>
                <w:bCs/>
              </w:rPr>
            </w:pPr>
            <w:r>
              <w:rPr>
                <w:b/>
                <w:bCs/>
              </w:rPr>
              <w:t>HINDI</w:t>
            </w:r>
          </w:p>
        </w:tc>
      </w:tr>
      <w:tr w:rsidR="00DC6412" w:rsidRPr="00DC6412" w14:paraId="1DD7C24F" w14:textId="77777777" w:rsidTr="00DC6412">
        <w:tc>
          <w:tcPr>
            <w:tcW w:w="4508" w:type="dxa"/>
          </w:tcPr>
          <w:p w14:paraId="73C60FC6" w14:textId="59488686" w:rsidR="00DC6412" w:rsidRPr="00DC6412" w:rsidRDefault="00DC6412" w:rsidP="00DC6412">
            <w:r w:rsidRPr="00DC6412">
              <w:t>Prevention of and Response to Gender-based Violence Procedure (Staff and Students)</w:t>
            </w:r>
          </w:p>
        </w:tc>
        <w:tc>
          <w:tcPr>
            <w:tcW w:w="4508" w:type="dxa"/>
          </w:tcPr>
          <w:p w14:paraId="105812D9" w14:textId="6C5F7E1D" w:rsidR="00DC6412" w:rsidRPr="00DC6412" w:rsidRDefault="00D31001" w:rsidP="00DC6412">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रोकथाम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sidR="005509FF">
              <w:rPr>
                <w:rFonts w:ascii="Arial Unicode MS" w:eastAsia="Arial Unicode MS" w:hAnsi="Times New Roman" w:cs="Mangal" w:hint="eastAsia"/>
                <w:kern w:val="0"/>
                <w:sz w:val="20"/>
                <w:szCs w:val="20"/>
                <w:cs/>
                <w:lang w:bidi="hi-IN"/>
              </w:rPr>
              <w:t>उसके</w:t>
            </w:r>
            <w:r w:rsidR="005509FF">
              <w:rPr>
                <w:rFonts w:ascii="Arial Unicode MS" w:eastAsia="Arial Unicode MS" w:hAnsi="Times New Roman" w:cs="Arial Unicode MS"/>
                <w:kern w:val="0"/>
                <w:sz w:val="20"/>
                <w:szCs w:val="20"/>
                <w:lang w:bidi="hi-IN"/>
              </w:rPr>
              <w:t xml:space="preserve"> </w:t>
            </w:r>
            <w:r w:rsidR="005509FF">
              <w:rPr>
                <w:rFonts w:ascii="Arial Unicode MS" w:eastAsia="Arial Unicode MS" w:hAnsi="Times New Roman" w:cs="Mangal" w:hint="eastAsia"/>
                <w:kern w:val="0"/>
                <w:sz w:val="20"/>
                <w:szCs w:val="20"/>
                <w:cs/>
                <w:lang w:bidi="hi-IN"/>
              </w:rPr>
              <w:t>प्रति</w:t>
            </w:r>
            <w:r w:rsidR="005509FF">
              <w:rPr>
                <w:rFonts w:ascii="Arial Unicode MS" w:eastAsia="Arial Unicode MS" w:hAnsi="Times New Roman" w:cs="Arial Unicode MS"/>
                <w:kern w:val="0"/>
                <w:sz w:val="20"/>
                <w:szCs w:val="20"/>
                <w:lang w:bidi="hi-IN"/>
              </w:rPr>
              <w:t xml:space="preserve"> </w:t>
            </w:r>
            <w:r w:rsidR="005509FF" w:rsidRPr="005509FF">
              <w:rPr>
                <w:rFonts w:ascii="Arial Unicode MS" w:eastAsia="Arial Unicode MS" w:hAnsi="Times New Roman" w:cs="Mangal" w:hint="eastAsia"/>
                <w:kern w:val="0"/>
                <w:sz w:val="20"/>
                <w:szCs w:val="20"/>
                <w:cs/>
                <w:lang w:bidi="hi-IN"/>
              </w:rPr>
              <w:t>कार्यवाही</w:t>
            </w:r>
            <w:r w:rsidRPr="005509FF">
              <w:rPr>
                <w:rFonts w:ascii="Arial Unicode MS" w:eastAsia="Arial Unicode MS" w:hAnsi="Times New Roman" w:cs="Arial Unicode MS"/>
                <w:kern w:val="0"/>
                <w:sz w:val="20"/>
                <w:szCs w:val="20"/>
                <w:lang w:bidi="hi-IN"/>
              </w:rPr>
              <w:t xml:space="preserve"> </w:t>
            </w:r>
            <w:r w:rsidRPr="005509FF">
              <w:rPr>
                <w:rFonts w:ascii="Arial Unicode MS" w:eastAsia="Arial Unicode MS" w:hAnsi="Times New Roman" w:cs="Mangal" w:hint="eastAsia"/>
                <w:kern w:val="0"/>
                <w:sz w:val="20"/>
                <w:szCs w:val="20"/>
                <w:cs/>
                <w:lang w:bidi="hi-IN"/>
              </w:rPr>
              <w:t>की प्रक्रिया</w:t>
            </w:r>
            <w:r w:rsidRPr="005509FF">
              <w:rPr>
                <w:rFonts w:ascii="Arial Unicode MS" w:eastAsia="Arial Unicode MS" w:hAnsi="Times New Roman" w:cs="Arial Unicode MS"/>
                <w:kern w:val="0"/>
                <w:sz w:val="20"/>
                <w:szCs w:val="20"/>
                <w:lang w:bidi="hi-IN"/>
              </w:rPr>
              <w:t xml:space="preserve"> </w:t>
            </w:r>
            <w:r>
              <w:rPr>
                <w:rFonts w:ascii="Arial Unicode MS" w:eastAsia="Arial Unicode MS" w:hAnsi="Times New Roman" w:cs="Arial Unicode MS"/>
                <w:kern w:val="0"/>
                <w:sz w:val="20"/>
                <w:szCs w:val="20"/>
                <w:lang w:bidi="hi-IN"/>
              </w:rPr>
              <w:t>(</w:t>
            </w:r>
            <w:r>
              <w:rPr>
                <w:rFonts w:ascii="Arial Unicode MS" w:eastAsia="Arial Unicode MS" w:hAnsi="Times New Roman" w:cs="Mangal" w:hint="eastAsia"/>
                <w:kern w:val="0"/>
                <w:sz w:val="20"/>
                <w:szCs w:val="20"/>
                <w:cs/>
                <w:lang w:bidi="hi-IN"/>
              </w:rPr>
              <w:t>कर्मचारी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तथा विद्यार्थी</w:t>
            </w:r>
            <w:r>
              <w:rPr>
                <w:rFonts w:ascii="Arial Unicode MS" w:eastAsia="Arial Unicode MS" w:hAnsi="Times New Roman" w:cs="Mangal"/>
                <w:kern w:val="0"/>
                <w:sz w:val="20"/>
                <w:szCs w:val="20"/>
                <w:lang w:bidi="hi-IN"/>
              </w:rPr>
              <w:t>)</w:t>
            </w:r>
          </w:p>
        </w:tc>
      </w:tr>
      <w:tr w:rsidR="00DC6412" w:rsidRPr="00DC6412" w14:paraId="40DE2129" w14:textId="427E395A" w:rsidTr="00DC6412">
        <w:tc>
          <w:tcPr>
            <w:tcW w:w="4508" w:type="dxa"/>
          </w:tcPr>
          <w:p w14:paraId="0A6ADE48" w14:textId="77777777" w:rsidR="00DC6412" w:rsidRPr="00DC6412" w:rsidRDefault="00DC6412" w:rsidP="00DC6412">
            <w:r w:rsidRPr="00DC6412">
              <w:t>Home</w:t>
            </w:r>
          </w:p>
        </w:tc>
        <w:tc>
          <w:tcPr>
            <w:tcW w:w="4508" w:type="dxa"/>
          </w:tcPr>
          <w:p w14:paraId="7F6B1BCA" w14:textId="2F3E4228" w:rsidR="00DC6412" w:rsidRPr="00DC6412" w:rsidRDefault="00D31001" w:rsidP="00DC6412">
            <w:r>
              <w:rPr>
                <w:rFonts w:ascii="Arial Unicode MS" w:eastAsia="Arial Unicode MS" w:hAnsi="Times New Roman" w:cs="Mangal" w:hint="eastAsia"/>
                <w:kern w:val="0"/>
                <w:sz w:val="20"/>
                <w:szCs w:val="20"/>
                <w:cs/>
                <w:lang w:bidi="hi-IN"/>
              </w:rPr>
              <w:t>होम</w:t>
            </w:r>
          </w:p>
        </w:tc>
      </w:tr>
      <w:tr w:rsidR="00DC6412" w:rsidRPr="00DC6412" w14:paraId="4D577AAD" w14:textId="4B161C61" w:rsidTr="00DC6412">
        <w:tc>
          <w:tcPr>
            <w:tcW w:w="4508" w:type="dxa"/>
          </w:tcPr>
          <w:p w14:paraId="24AAF3CB" w14:textId="77777777" w:rsidR="00DC6412" w:rsidRPr="00DC6412" w:rsidRDefault="00DC6412" w:rsidP="00DC6412">
            <w:r w:rsidRPr="00DC6412">
              <w:t>About</w:t>
            </w:r>
          </w:p>
        </w:tc>
        <w:tc>
          <w:tcPr>
            <w:tcW w:w="4508" w:type="dxa"/>
          </w:tcPr>
          <w:p w14:paraId="2A4B82CA" w14:textId="2C26BCA6" w:rsidR="00DC6412" w:rsidRPr="00DC6412" w:rsidRDefault="00D31001" w:rsidP="00DC6412">
            <w:r>
              <w:rPr>
                <w:rFonts w:ascii="Arial Unicode MS" w:eastAsia="Arial Unicode MS" w:hAnsi="Times New Roman" w:cs="Mangal" w:hint="eastAsia"/>
                <w:kern w:val="0"/>
                <w:sz w:val="20"/>
                <w:szCs w:val="20"/>
                <w:cs/>
                <w:lang w:bidi="hi-IN"/>
              </w:rPr>
              <w:t>हमारे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p>
        </w:tc>
      </w:tr>
      <w:tr w:rsidR="00DC6412" w:rsidRPr="00DC6412" w14:paraId="1089D0C8" w14:textId="2DE55926" w:rsidTr="00DC6412">
        <w:tc>
          <w:tcPr>
            <w:tcW w:w="4508" w:type="dxa"/>
          </w:tcPr>
          <w:p w14:paraId="300A2713" w14:textId="77777777" w:rsidR="00DC6412" w:rsidRPr="00DC6412" w:rsidRDefault="00DC6412" w:rsidP="00DC6412">
            <w:r w:rsidRPr="00DC6412">
              <w:t>Policies and regulations</w:t>
            </w:r>
          </w:p>
        </w:tc>
        <w:tc>
          <w:tcPr>
            <w:tcW w:w="4508" w:type="dxa"/>
          </w:tcPr>
          <w:p w14:paraId="5299D182" w14:textId="68111D08" w:rsidR="00DC6412" w:rsidRPr="00DC6412" w:rsidRDefault="00D31001" w:rsidP="00DC6412">
            <w:r>
              <w:rPr>
                <w:rFonts w:ascii="Arial Unicode MS" w:eastAsia="Arial Unicode MS" w:hAnsi="Times New Roman" w:cs="Mangal" w:hint="eastAsia"/>
                <w:kern w:val="0"/>
                <w:sz w:val="20"/>
                <w:szCs w:val="20"/>
                <w:cs/>
                <w:lang w:bidi="hi-IN"/>
              </w:rPr>
              <w:t>नीतियाँ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नियम</w:t>
            </w:r>
          </w:p>
        </w:tc>
      </w:tr>
      <w:tr w:rsidR="00DC6412" w:rsidRPr="00DC6412" w14:paraId="3BF55DF8" w14:textId="720745BC" w:rsidTr="00DC6412">
        <w:tc>
          <w:tcPr>
            <w:tcW w:w="4508" w:type="dxa"/>
          </w:tcPr>
          <w:p w14:paraId="121B4A12" w14:textId="77777777" w:rsidR="00DC6412" w:rsidRPr="00DC6412" w:rsidRDefault="00DC6412" w:rsidP="00DC6412">
            <w:r w:rsidRPr="00DC6412">
              <w:t>Prevention of and Response to Gender-based Violence Procedure (Staff and Students)</w:t>
            </w:r>
          </w:p>
        </w:tc>
        <w:tc>
          <w:tcPr>
            <w:tcW w:w="4508" w:type="dxa"/>
          </w:tcPr>
          <w:p w14:paraId="1C0B3183" w14:textId="38080851" w:rsidR="00DC6412" w:rsidRPr="00DC6412" w:rsidRDefault="00D31001" w:rsidP="00DC6412">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रोकथाम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sidR="005509FF">
              <w:rPr>
                <w:rFonts w:ascii="Arial Unicode MS" w:eastAsia="Arial Unicode MS" w:hAnsi="Times New Roman" w:cs="Mangal" w:hint="eastAsia"/>
                <w:kern w:val="0"/>
                <w:sz w:val="20"/>
                <w:szCs w:val="20"/>
                <w:cs/>
                <w:lang w:bidi="hi-IN"/>
              </w:rPr>
              <w:t>उसके</w:t>
            </w:r>
            <w:r w:rsidR="005509FF">
              <w:rPr>
                <w:rFonts w:ascii="Arial Unicode MS" w:eastAsia="Arial Unicode MS" w:hAnsi="Times New Roman" w:cs="Arial Unicode MS"/>
                <w:kern w:val="0"/>
                <w:sz w:val="20"/>
                <w:szCs w:val="20"/>
                <w:lang w:bidi="hi-IN"/>
              </w:rPr>
              <w:t xml:space="preserve"> </w:t>
            </w:r>
            <w:r w:rsidR="005509FF">
              <w:rPr>
                <w:rFonts w:ascii="Arial Unicode MS" w:eastAsia="Arial Unicode MS" w:hAnsi="Times New Roman" w:cs="Mangal" w:hint="eastAsia"/>
                <w:kern w:val="0"/>
                <w:sz w:val="20"/>
                <w:szCs w:val="20"/>
                <w:cs/>
                <w:lang w:bidi="hi-IN"/>
              </w:rPr>
              <w:t>प्रति</w:t>
            </w:r>
            <w:r w:rsidR="005509FF">
              <w:rPr>
                <w:rFonts w:ascii="Arial Unicode MS" w:eastAsia="Arial Unicode MS" w:hAnsi="Times New Roman" w:cs="Arial Unicode MS"/>
                <w:kern w:val="0"/>
                <w:sz w:val="20"/>
                <w:szCs w:val="20"/>
                <w:lang w:bidi="hi-IN"/>
              </w:rPr>
              <w:t xml:space="preserve"> </w:t>
            </w:r>
            <w:r w:rsidR="005509FF" w:rsidRPr="005509FF">
              <w:rPr>
                <w:rFonts w:ascii="Arial Unicode MS" w:eastAsia="Arial Unicode MS" w:hAnsi="Times New Roman" w:cs="Mangal" w:hint="eastAsia"/>
                <w:kern w:val="0"/>
                <w:sz w:val="20"/>
                <w:szCs w:val="20"/>
                <w:cs/>
                <w:lang w:bidi="hi-IN"/>
              </w:rPr>
              <w:t>कार्यवाही</w:t>
            </w:r>
            <w:r w:rsidRPr="005509FF">
              <w:rPr>
                <w:rFonts w:ascii="Arial Unicode MS" w:eastAsia="Arial Unicode MS" w:hAnsi="Times New Roman" w:cs="Arial Unicode MS"/>
                <w:kern w:val="0"/>
                <w:sz w:val="20"/>
                <w:szCs w:val="20"/>
                <w:lang w:bidi="hi-IN"/>
              </w:rPr>
              <w:t xml:space="preserve"> </w:t>
            </w:r>
            <w:r w:rsidRPr="005509FF">
              <w:rPr>
                <w:rFonts w:ascii="Arial Unicode MS" w:eastAsia="Arial Unicode MS" w:hAnsi="Times New Roman" w:cs="Mangal" w:hint="eastAsia"/>
                <w:kern w:val="0"/>
                <w:sz w:val="20"/>
                <w:szCs w:val="20"/>
                <w:cs/>
                <w:lang w:bidi="hi-IN"/>
              </w:rPr>
              <w:t>की प्रक्रिया</w:t>
            </w:r>
            <w:r w:rsidRPr="005509FF">
              <w:rPr>
                <w:rFonts w:ascii="Arial Unicode MS" w:eastAsia="Arial Unicode MS" w:hAnsi="Times New Roman" w:cs="Arial Unicode MS"/>
                <w:kern w:val="0"/>
                <w:sz w:val="20"/>
                <w:szCs w:val="20"/>
                <w:lang w:bidi="hi-IN"/>
              </w:rPr>
              <w:t xml:space="preserve"> </w:t>
            </w:r>
            <w:r>
              <w:rPr>
                <w:rFonts w:ascii="Arial Unicode MS" w:eastAsia="Arial Unicode MS" w:hAnsi="Times New Roman" w:cs="Arial Unicode MS"/>
                <w:kern w:val="0"/>
                <w:sz w:val="20"/>
                <w:szCs w:val="20"/>
                <w:lang w:bidi="hi-IN"/>
              </w:rPr>
              <w:t>(</w:t>
            </w:r>
            <w:r>
              <w:rPr>
                <w:rFonts w:ascii="Arial Unicode MS" w:eastAsia="Arial Unicode MS" w:hAnsi="Times New Roman" w:cs="Mangal" w:hint="eastAsia"/>
                <w:kern w:val="0"/>
                <w:sz w:val="20"/>
                <w:szCs w:val="20"/>
                <w:cs/>
                <w:lang w:bidi="hi-IN"/>
              </w:rPr>
              <w:t>कर्मचारी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तथा विद्यार्थी</w:t>
            </w:r>
            <w:r>
              <w:rPr>
                <w:rFonts w:ascii="Arial Unicode MS" w:eastAsia="Arial Unicode MS" w:hAnsi="Times New Roman" w:cs="Mangal"/>
                <w:kern w:val="0"/>
                <w:sz w:val="20"/>
                <w:szCs w:val="20"/>
                <w:lang w:bidi="hi-IN"/>
              </w:rPr>
              <w:t>)</w:t>
            </w:r>
          </w:p>
        </w:tc>
      </w:tr>
      <w:tr w:rsidR="00DC6412" w:rsidRPr="00DC6412" w14:paraId="05283DFC" w14:textId="74773DF0" w:rsidTr="00DC6412">
        <w:tc>
          <w:tcPr>
            <w:tcW w:w="4508" w:type="dxa"/>
          </w:tcPr>
          <w:p w14:paraId="4F22CD3B" w14:textId="77777777" w:rsidR="00DC6412" w:rsidRPr="00DC6412" w:rsidRDefault="00DC6412" w:rsidP="00DC6412">
            <w:r w:rsidRPr="00DC6412">
              <w:t>Contents</w:t>
            </w:r>
          </w:p>
        </w:tc>
        <w:tc>
          <w:tcPr>
            <w:tcW w:w="4508" w:type="dxa"/>
          </w:tcPr>
          <w:p w14:paraId="1D9007BE" w14:textId="49C9529C" w:rsidR="00DC6412" w:rsidRPr="00DC6412" w:rsidRDefault="00D31001" w:rsidP="00DC6412">
            <w:r>
              <w:rPr>
                <w:rFonts w:ascii="Arial Unicode MS" w:eastAsia="Arial Unicode MS" w:hAnsi="Times New Roman" w:cs="Mangal" w:hint="eastAsia"/>
                <w:kern w:val="0"/>
                <w:sz w:val="20"/>
                <w:szCs w:val="20"/>
                <w:cs/>
                <w:lang w:bidi="hi-IN"/>
              </w:rPr>
              <w:t>विषय</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सामग्री</w:t>
            </w:r>
          </w:p>
        </w:tc>
      </w:tr>
      <w:tr w:rsidR="00DC6412" w:rsidRPr="00DC6412" w14:paraId="3C243514" w14:textId="3985B8B3" w:rsidTr="00DC6412">
        <w:tc>
          <w:tcPr>
            <w:tcW w:w="4508" w:type="dxa"/>
          </w:tcPr>
          <w:p w14:paraId="73DE8F16" w14:textId="77777777" w:rsidR="00DC6412" w:rsidRPr="00DC6412" w:rsidRDefault="00DC6412" w:rsidP="00DC6412">
            <w:r w:rsidRPr="00DC6412">
              <w:t>1. Purpose</w:t>
            </w:r>
          </w:p>
        </w:tc>
        <w:tc>
          <w:tcPr>
            <w:tcW w:w="4508" w:type="dxa"/>
          </w:tcPr>
          <w:p w14:paraId="5A0B791A" w14:textId="273472E2" w:rsidR="00DC6412" w:rsidRPr="00DC6412" w:rsidRDefault="00D31001" w:rsidP="00DC6412">
            <w:r>
              <w:t xml:space="preserve">1. </w:t>
            </w:r>
            <w:r w:rsidRPr="0028072F">
              <w:rPr>
                <w:rFonts w:ascii="Arial Unicode MS" w:eastAsia="Arial Unicode MS" w:hAnsi="Times New Roman" w:cs="Mangal" w:hint="cs"/>
                <w:kern w:val="0"/>
                <w:sz w:val="20"/>
                <w:szCs w:val="20"/>
                <w:cs/>
                <w:lang w:bidi="hi-IN"/>
              </w:rPr>
              <w:t>उद्देश्य</w:t>
            </w:r>
          </w:p>
        </w:tc>
      </w:tr>
      <w:tr w:rsidR="00DC6412" w:rsidRPr="00DC6412" w14:paraId="4A1E3DE4" w14:textId="0531BEA1" w:rsidTr="00DC6412">
        <w:tc>
          <w:tcPr>
            <w:tcW w:w="4508" w:type="dxa"/>
          </w:tcPr>
          <w:p w14:paraId="5415244B" w14:textId="77777777" w:rsidR="00DC6412" w:rsidRPr="00DC6412" w:rsidRDefault="00DC6412" w:rsidP="00DC6412">
            <w:r w:rsidRPr="00DC6412">
              <w:t>2. Scope</w:t>
            </w:r>
          </w:p>
        </w:tc>
        <w:tc>
          <w:tcPr>
            <w:tcW w:w="4508" w:type="dxa"/>
          </w:tcPr>
          <w:p w14:paraId="606AD458" w14:textId="3EFCFEFD" w:rsidR="00DC6412" w:rsidRPr="00DC6412" w:rsidRDefault="00D31001" w:rsidP="00DC6412">
            <w:r>
              <w:t xml:space="preserve">2. </w:t>
            </w:r>
            <w:r w:rsidRPr="0028072F">
              <w:rPr>
                <w:rFonts w:ascii="Arial Unicode MS" w:eastAsia="Arial Unicode MS" w:hAnsi="Times New Roman" w:cs="Mangal" w:hint="cs"/>
                <w:kern w:val="0"/>
                <w:sz w:val="20"/>
                <w:szCs w:val="20"/>
                <w:cs/>
                <w:lang w:bidi="hi-IN"/>
              </w:rPr>
              <w:t>दायरा</w:t>
            </w:r>
          </w:p>
        </w:tc>
      </w:tr>
      <w:tr w:rsidR="00DC6412" w:rsidRPr="00DC6412" w14:paraId="7FC771B3" w14:textId="7D611419" w:rsidTr="00DC6412">
        <w:tc>
          <w:tcPr>
            <w:tcW w:w="4508" w:type="dxa"/>
          </w:tcPr>
          <w:p w14:paraId="05393C35" w14:textId="77777777" w:rsidR="00DC6412" w:rsidRPr="00DC6412" w:rsidRDefault="00DC6412" w:rsidP="00DC6412">
            <w:r w:rsidRPr="00DC6412">
              <w:t>3. Definitions</w:t>
            </w:r>
          </w:p>
        </w:tc>
        <w:tc>
          <w:tcPr>
            <w:tcW w:w="4508" w:type="dxa"/>
          </w:tcPr>
          <w:p w14:paraId="104D0503" w14:textId="60D66E00" w:rsidR="00DC6412" w:rsidRPr="00DC6412" w:rsidRDefault="00D31001" w:rsidP="00DC6412">
            <w:r>
              <w:t xml:space="preserve">3. </w:t>
            </w:r>
            <w:r w:rsidRPr="0028072F">
              <w:rPr>
                <w:rFonts w:ascii="Arial Unicode MS" w:eastAsia="Arial Unicode MS" w:hAnsi="Times New Roman" w:cs="Mangal" w:hint="cs"/>
                <w:kern w:val="0"/>
                <w:sz w:val="20"/>
                <w:szCs w:val="20"/>
                <w:cs/>
                <w:lang w:bidi="hi-IN"/>
              </w:rPr>
              <w:t>परिभाषाएँ</w:t>
            </w:r>
          </w:p>
        </w:tc>
      </w:tr>
      <w:tr w:rsidR="00DC6412" w:rsidRPr="00DC6412" w14:paraId="43BE7F5A" w14:textId="75C5F65D" w:rsidTr="00DC6412">
        <w:tc>
          <w:tcPr>
            <w:tcW w:w="4508" w:type="dxa"/>
          </w:tcPr>
          <w:p w14:paraId="2161E5ED" w14:textId="77777777" w:rsidR="00DC6412" w:rsidRPr="00DC6412" w:rsidRDefault="00DC6412" w:rsidP="00DC6412">
            <w:r w:rsidRPr="00DC6412">
              <w:t>4. Procedure</w:t>
            </w:r>
          </w:p>
        </w:tc>
        <w:tc>
          <w:tcPr>
            <w:tcW w:w="4508" w:type="dxa"/>
          </w:tcPr>
          <w:p w14:paraId="4689496B" w14:textId="27DCA603" w:rsidR="00DC6412" w:rsidRPr="00DC6412" w:rsidRDefault="00D31001" w:rsidP="00DC6412">
            <w:r>
              <w:t xml:space="preserve">4. </w:t>
            </w:r>
            <w:r>
              <w:rPr>
                <w:rFonts w:ascii="Arial Unicode MS" w:eastAsia="Arial Unicode MS" w:hAnsi="Times New Roman" w:cs="Mangal" w:hint="eastAsia"/>
                <w:kern w:val="0"/>
                <w:sz w:val="20"/>
                <w:szCs w:val="20"/>
                <w:cs/>
                <w:lang w:bidi="hi-IN"/>
              </w:rPr>
              <w:t>प्रक्रिया</w:t>
            </w:r>
          </w:p>
        </w:tc>
      </w:tr>
      <w:tr w:rsidR="00DC6412" w:rsidRPr="00DC6412" w14:paraId="71D3EE0D" w14:textId="1BD25CA0" w:rsidTr="00DC6412">
        <w:tc>
          <w:tcPr>
            <w:tcW w:w="4508" w:type="dxa"/>
          </w:tcPr>
          <w:p w14:paraId="7E2879C1" w14:textId="77777777" w:rsidR="00DC6412" w:rsidRPr="00DC6412" w:rsidRDefault="00DC6412" w:rsidP="00DC6412">
            <w:r w:rsidRPr="00DC6412">
              <w:t>5. Disclosure and reporting options</w:t>
            </w:r>
          </w:p>
        </w:tc>
        <w:tc>
          <w:tcPr>
            <w:tcW w:w="4508" w:type="dxa"/>
          </w:tcPr>
          <w:p w14:paraId="703815ED" w14:textId="54CC2A0B" w:rsidR="00DC6412" w:rsidRPr="00DC6412" w:rsidRDefault="00D31001" w:rsidP="00DC6412">
            <w:r>
              <w:t xml:space="preserve">5.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रिपोर्ट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विकल्प</w:t>
            </w:r>
          </w:p>
        </w:tc>
      </w:tr>
      <w:tr w:rsidR="00DC6412" w:rsidRPr="00DC6412" w14:paraId="0DBD73D5" w14:textId="32AE20F5" w:rsidTr="00DC6412">
        <w:tc>
          <w:tcPr>
            <w:tcW w:w="4508" w:type="dxa"/>
          </w:tcPr>
          <w:p w14:paraId="6A605C2F" w14:textId="77777777" w:rsidR="00DC6412" w:rsidRPr="00DC6412" w:rsidRDefault="00DC6412" w:rsidP="00DC6412">
            <w:r w:rsidRPr="00DC6412">
              <w:t>6. Support services</w:t>
            </w:r>
          </w:p>
        </w:tc>
        <w:tc>
          <w:tcPr>
            <w:tcW w:w="4508" w:type="dxa"/>
          </w:tcPr>
          <w:p w14:paraId="5D331438" w14:textId="64E9295A" w:rsidR="00DC6412" w:rsidRPr="00DC6412" w:rsidRDefault="00D31001" w:rsidP="00DC6412">
            <w:r>
              <w:t xml:space="preserve">6. </w:t>
            </w:r>
            <w:r>
              <w:rPr>
                <w:rFonts w:ascii="Arial Unicode MS" w:eastAsia="Arial Unicode MS" w:hAnsi="Times New Roman" w:cs="Mangal" w:hint="eastAsia"/>
                <w:kern w:val="0"/>
                <w:sz w:val="20"/>
                <w:szCs w:val="20"/>
                <w:cs/>
                <w:lang w:bidi="hi-IN"/>
              </w:rPr>
              <w:t>सहायक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सेवाएँ</w:t>
            </w:r>
          </w:p>
        </w:tc>
      </w:tr>
      <w:tr w:rsidR="00DC6412" w:rsidRPr="00DC6412" w14:paraId="10F897A7" w14:textId="0B9B918C" w:rsidTr="00DC6412">
        <w:tc>
          <w:tcPr>
            <w:tcW w:w="4508" w:type="dxa"/>
          </w:tcPr>
          <w:p w14:paraId="3811766A" w14:textId="77777777" w:rsidR="00DC6412" w:rsidRPr="00DC6412" w:rsidRDefault="00DC6412" w:rsidP="00DC6412">
            <w:r w:rsidRPr="00DC6412">
              <w:t>7. Interim measures</w:t>
            </w:r>
          </w:p>
        </w:tc>
        <w:tc>
          <w:tcPr>
            <w:tcW w:w="4508" w:type="dxa"/>
          </w:tcPr>
          <w:p w14:paraId="6A2B5C3B" w14:textId="72132FB7" w:rsidR="00DC6412" w:rsidRPr="00DC6412" w:rsidRDefault="00D31001" w:rsidP="00DC6412">
            <w:r>
              <w:t xml:space="preserve">7. </w:t>
            </w:r>
            <w:r>
              <w:rPr>
                <w:rFonts w:ascii="Arial Unicode MS" w:eastAsia="Arial Unicode MS" w:hAnsi="Times New Roman" w:cs="Mangal" w:hint="eastAsia"/>
                <w:kern w:val="0"/>
                <w:sz w:val="20"/>
                <w:szCs w:val="20"/>
                <w:cs/>
                <w:lang w:bidi="hi-IN"/>
              </w:rPr>
              <w:t>आंतरिक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उपाय</w:t>
            </w:r>
          </w:p>
        </w:tc>
      </w:tr>
      <w:tr w:rsidR="00DC6412" w:rsidRPr="00DC6412" w14:paraId="16798DB1" w14:textId="1C7E425D" w:rsidTr="00DC6412">
        <w:tc>
          <w:tcPr>
            <w:tcW w:w="4508" w:type="dxa"/>
          </w:tcPr>
          <w:p w14:paraId="2BDE9EA9" w14:textId="77777777" w:rsidR="00DC6412" w:rsidRPr="00DC6412" w:rsidRDefault="00DC6412" w:rsidP="00DC6412">
            <w:r w:rsidRPr="00DC6412">
              <w:t>8. Managing disclosures</w:t>
            </w:r>
          </w:p>
        </w:tc>
        <w:tc>
          <w:tcPr>
            <w:tcW w:w="4508" w:type="dxa"/>
          </w:tcPr>
          <w:p w14:paraId="32C4B816" w14:textId="694916CD" w:rsidR="00DC6412" w:rsidRPr="00DC6412" w:rsidRDefault="00D31001" w:rsidP="00DC6412">
            <w:r>
              <w:t>8.</w:t>
            </w:r>
            <w:r w:rsidR="00D40A71">
              <w:t xml:space="preserve"> </w:t>
            </w:r>
            <w:r w:rsidR="00D40A71">
              <w:rPr>
                <w:rFonts w:ascii="Arial Unicode MS" w:eastAsia="Arial Unicode MS" w:hAnsi="Times New Roman" w:cs="Mangal" w:hint="eastAsia"/>
                <w:kern w:val="0"/>
                <w:sz w:val="20"/>
                <w:szCs w:val="20"/>
                <w:cs/>
                <w:lang w:bidi="hi-IN"/>
              </w:rPr>
              <w:t>खुलासों</w:t>
            </w:r>
            <w:r w:rsidR="00D40A71">
              <w:rPr>
                <w:rFonts w:ascii="Arial Unicode MS" w:eastAsia="Arial Unicode MS" w:hAnsi="Times New Roman" w:cs="Arial Unicode MS"/>
                <w:kern w:val="0"/>
                <w:sz w:val="20"/>
                <w:szCs w:val="20"/>
                <w:lang w:bidi="hi-IN"/>
              </w:rPr>
              <w:t xml:space="preserve"> </w:t>
            </w:r>
            <w:r w:rsidR="00D40A71">
              <w:rPr>
                <w:rFonts w:ascii="Arial Unicode MS" w:eastAsia="Arial Unicode MS" w:hAnsi="Times New Roman" w:cs="Mangal" w:hint="eastAsia"/>
                <w:kern w:val="0"/>
                <w:sz w:val="20"/>
                <w:szCs w:val="20"/>
                <w:cs/>
                <w:lang w:bidi="hi-IN"/>
              </w:rPr>
              <w:t>का</w:t>
            </w:r>
            <w:r w:rsidR="00D40A71">
              <w:rPr>
                <w:rFonts w:ascii="Arial Unicode MS" w:eastAsia="Arial Unicode MS" w:hAnsi="Times New Roman" w:cs="Arial Unicode MS"/>
                <w:kern w:val="0"/>
                <w:sz w:val="20"/>
                <w:szCs w:val="20"/>
                <w:lang w:bidi="hi-IN"/>
              </w:rPr>
              <w:t xml:space="preserve"> </w:t>
            </w:r>
            <w:r w:rsidR="00D40A71">
              <w:rPr>
                <w:rFonts w:ascii="Arial Unicode MS" w:eastAsia="Arial Unicode MS" w:hAnsi="Times New Roman" w:cs="Mangal" w:hint="eastAsia"/>
                <w:kern w:val="0"/>
                <w:sz w:val="20"/>
                <w:szCs w:val="20"/>
                <w:cs/>
                <w:lang w:bidi="hi-IN"/>
              </w:rPr>
              <w:t>प्रबंधन</w:t>
            </w:r>
            <w:r w:rsidR="00D40A71">
              <w:rPr>
                <w:rFonts w:ascii="Arial Unicode MS" w:eastAsia="Arial Unicode MS" w:hAnsi="Times New Roman" w:cs="Arial Unicode MS"/>
                <w:kern w:val="0"/>
                <w:sz w:val="20"/>
                <w:szCs w:val="20"/>
                <w:lang w:bidi="hi-IN"/>
              </w:rPr>
              <w:t xml:space="preserve"> </w:t>
            </w:r>
            <w:r w:rsidR="00D40A71">
              <w:rPr>
                <w:rFonts w:ascii="Arial Unicode MS" w:eastAsia="Arial Unicode MS" w:hAnsi="Times New Roman" w:cs="Mangal" w:hint="eastAsia"/>
                <w:kern w:val="0"/>
                <w:sz w:val="20"/>
                <w:szCs w:val="20"/>
                <w:cs/>
                <w:lang w:bidi="hi-IN"/>
              </w:rPr>
              <w:t>करना</w:t>
            </w:r>
          </w:p>
        </w:tc>
      </w:tr>
      <w:tr w:rsidR="00DC6412" w:rsidRPr="00DC6412" w14:paraId="6265D713" w14:textId="3FD6F6B7" w:rsidTr="00DC6412">
        <w:tc>
          <w:tcPr>
            <w:tcW w:w="4508" w:type="dxa"/>
          </w:tcPr>
          <w:p w14:paraId="503D800A" w14:textId="77777777" w:rsidR="00DC6412" w:rsidRPr="00DC6412" w:rsidRDefault="00DC6412" w:rsidP="00DC6412">
            <w:r w:rsidRPr="00DC6412">
              <w:t>9. Managing formal reports</w:t>
            </w:r>
          </w:p>
        </w:tc>
        <w:tc>
          <w:tcPr>
            <w:tcW w:w="4508" w:type="dxa"/>
          </w:tcPr>
          <w:p w14:paraId="34C39256" w14:textId="67977F5C" w:rsidR="00DC6412" w:rsidRPr="00DC6412" w:rsidRDefault="00D40A71" w:rsidP="00DC6412">
            <w:r>
              <w:t xml:space="preserve">9. </w:t>
            </w:r>
            <w:r>
              <w:rPr>
                <w:rFonts w:ascii="Arial Unicode MS" w:eastAsia="Arial Unicode MS" w:hAnsi="Times New Roman" w:cs="Mangal" w:hint="eastAsia"/>
                <w:kern w:val="0"/>
                <w:sz w:val="20"/>
                <w:szCs w:val="20"/>
                <w:cs/>
                <w:lang w:bidi="hi-IN"/>
              </w:rPr>
              <w:t>औपचारिक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रिपोर्ट्स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प्रबंधन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p>
        </w:tc>
      </w:tr>
      <w:tr w:rsidR="00DC6412" w:rsidRPr="00DC6412" w14:paraId="1ED46561" w14:textId="4DD1CE80" w:rsidTr="00DC6412">
        <w:tc>
          <w:tcPr>
            <w:tcW w:w="4508" w:type="dxa"/>
          </w:tcPr>
          <w:p w14:paraId="77F8CCC4" w14:textId="77777777" w:rsidR="00DC6412" w:rsidRPr="00DC6412" w:rsidRDefault="00DC6412" w:rsidP="00DC6412">
            <w:r w:rsidRPr="00DC6412">
              <w:t>10. Preliminary assessment and investigation of disclosures and formal reports</w:t>
            </w:r>
          </w:p>
        </w:tc>
        <w:tc>
          <w:tcPr>
            <w:tcW w:w="4508" w:type="dxa"/>
          </w:tcPr>
          <w:p w14:paraId="04EBD580" w14:textId="1DD1A10D" w:rsidR="00DC6412" w:rsidRPr="00DC6412" w:rsidRDefault="00D40A71" w:rsidP="00DC6412">
            <w:r>
              <w:t xml:space="preserve">10.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औपचारिक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रिपोर्ट्स</w:t>
            </w:r>
            <w:r>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प्रारंभिक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आकलन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जाँच</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पड़ताल</w:t>
            </w:r>
          </w:p>
        </w:tc>
      </w:tr>
      <w:tr w:rsidR="00DC6412" w:rsidRPr="00DC6412" w14:paraId="5F827D8B" w14:textId="666A5089" w:rsidTr="00DC6412">
        <w:tc>
          <w:tcPr>
            <w:tcW w:w="4508" w:type="dxa"/>
          </w:tcPr>
          <w:p w14:paraId="5541FC8D" w14:textId="77777777" w:rsidR="00DC6412" w:rsidRPr="00DC6412" w:rsidRDefault="00DC6412" w:rsidP="00DC6412">
            <w:r w:rsidRPr="00DC6412">
              <w:t>11. Decisions made under the Policy and/or Procedure</w:t>
            </w:r>
          </w:p>
        </w:tc>
        <w:tc>
          <w:tcPr>
            <w:tcW w:w="4508" w:type="dxa"/>
          </w:tcPr>
          <w:p w14:paraId="17A08B16" w14:textId="5FABE03D" w:rsidR="00DC6412" w:rsidRPr="00DC6412" w:rsidRDefault="00D40A71" w:rsidP="00DC6412">
            <w:r>
              <w:t xml:space="preserve">11. </w:t>
            </w:r>
            <w:r>
              <w:rPr>
                <w:rFonts w:ascii="Arial Unicode MS" w:eastAsia="Arial Unicode MS" w:hAnsi="Times New Roman" w:cs="Mangal" w:hint="eastAsia"/>
                <w:kern w:val="0"/>
                <w:sz w:val="20"/>
                <w:szCs w:val="20"/>
                <w:cs/>
                <w:lang w:bidi="hi-IN"/>
              </w:rPr>
              <w:t>नीति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प्रक्रिया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अंतर्गत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गए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निर्णय</w:t>
            </w:r>
          </w:p>
        </w:tc>
      </w:tr>
      <w:tr w:rsidR="00DC6412" w:rsidRPr="00DC6412" w14:paraId="1108E053" w14:textId="05049360" w:rsidTr="00DC6412">
        <w:tc>
          <w:tcPr>
            <w:tcW w:w="4508" w:type="dxa"/>
          </w:tcPr>
          <w:p w14:paraId="2C1732E9" w14:textId="77777777" w:rsidR="00DC6412" w:rsidRPr="00DC6412" w:rsidRDefault="00DC6412" w:rsidP="00DC6412">
            <w:r w:rsidRPr="00DC6412">
              <w:t>12. Appeals and review process</w:t>
            </w:r>
          </w:p>
        </w:tc>
        <w:tc>
          <w:tcPr>
            <w:tcW w:w="4508" w:type="dxa"/>
          </w:tcPr>
          <w:p w14:paraId="1B968F30" w14:textId="3AF31B94" w:rsidR="00DC6412" w:rsidRPr="00DC6412" w:rsidRDefault="00D40A71" w:rsidP="00DC6412">
            <w:r>
              <w:t xml:space="preserve">12. </w:t>
            </w:r>
            <w:r>
              <w:rPr>
                <w:rFonts w:ascii="Arial Unicode MS" w:eastAsia="Arial Unicode MS" w:hAnsi="Times New Roman" w:cs="Mangal" w:hint="eastAsia"/>
                <w:kern w:val="0"/>
                <w:sz w:val="20"/>
                <w:szCs w:val="20"/>
                <w:cs/>
                <w:lang w:bidi="hi-IN"/>
              </w:rPr>
              <w:t>अपील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पुनर्विचार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प्रक्रिया</w:t>
            </w:r>
          </w:p>
        </w:tc>
      </w:tr>
      <w:tr w:rsidR="00DC6412" w:rsidRPr="00DC6412" w14:paraId="3E712AE6" w14:textId="79FFD896" w:rsidTr="00DC6412">
        <w:tc>
          <w:tcPr>
            <w:tcW w:w="4508" w:type="dxa"/>
          </w:tcPr>
          <w:p w14:paraId="1C92952A" w14:textId="77777777" w:rsidR="00DC6412" w:rsidRPr="00DC6412" w:rsidRDefault="00DC6412" w:rsidP="00DC6412">
            <w:r w:rsidRPr="00DC6412">
              <w:t>13. Confidentiality and record-keeping</w:t>
            </w:r>
          </w:p>
        </w:tc>
        <w:tc>
          <w:tcPr>
            <w:tcW w:w="4508" w:type="dxa"/>
          </w:tcPr>
          <w:p w14:paraId="6724DC83" w14:textId="7A684C29" w:rsidR="00DC6412" w:rsidRPr="00DC6412" w:rsidRDefault="00D40A71" w:rsidP="00DC6412">
            <w:r>
              <w:t xml:space="preserve">13. </w:t>
            </w:r>
            <w:r w:rsidR="0078043D">
              <w:rPr>
                <w:rFonts w:ascii="Arial Unicode MS" w:eastAsia="Arial Unicode MS" w:hAnsi="Times New Roman" w:cs="Mangal" w:hint="eastAsia"/>
                <w:kern w:val="0"/>
                <w:sz w:val="20"/>
                <w:szCs w:val="20"/>
                <w:cs/>
                <w:lang w:bidi="hi-IN"/>
              </w:rPr>
              <w:t>गोपनीयता</w:t>
            </w:r>
            <w:r w:rsidR="0078043D">
              <w:rPr>
                <w:rFonts w:ascii="Arial Unicode MS" w:eastAsia="Arial Unicode MS" w:hAnsi="Times New Roman" w:cs="Arial Unicode MS"/>
                <w:kern w:val="0"/>
                <w:sz w:val="20"/>
                <w:szCs w:val="20"/>
                <w:lang w:bidi="hi-IN"/>
              </w:rPr>
              <w:t xml:space="preserve"> </w:t>
            </w:r>
            <w:r w:rsidR="0078043D">
              <w:rPr>
                <w:rFonts w:ascii="Arial Unicode MS" w:eastAsia="Arial Unicode MS" w:hAnsi="Times New Roman" w:cs="Mangal" w:hint="eastAsia"/>
                <w:kern w:val="0"/>
                <w:sz w:val="20"/>
                <w:szCs w:val="20"/>
                <w:cs/>
                <w:lang w:bidi="hi-IN"/>
              </w:rPr>
              <w:t>और</w:t>
            </w:r>
            <w:r w:rsidR="0078043D">
              <w:rPr>
                <w:rFonts w:ascii="Arial Unicode MS" w:eastAsia="Arial Unicode MS" w:hAnsi="Times New Roman" w:cs="Arial Unicode MS"/>
                <w:kern w:val="0"/>
                <w:sz w:val="20"/>
                <w:szCs w:val="20"/>
                <w:lang w:bidi="hi-IN"/>
              </w:rPr>
              <w:t xml:space="preserve"> </w:t>
            </w:r>
            <w:r w:rsidR="0078043D">
              <w:rPr>
                <w:rFonts w:ascii="Arial Unicode MS" w:eastAsia="Arial Unicode MS" w:hAnsi="Times New Roman" w:cs="Mangal" w:hint="eastAsia"/>
                <w:kern w:val="0"/>
                <w:sz w:val="20"/>
                <w:szCs w:val="20"/>
                <w:cs/>
                <w:lang w:bidi="hi-IN"/>
              </w:rPr>
              <w:t>रिकॉर्डस</w:t>
            </w:r>
            <w:r w:rsidR="0078043D">
              <w:rPr>
                <w:rFonts w:ascii="Arial Unicode MS" w:eastAsia="Arial Unicode MS" w:hAnsi="Times New Roman" w:cs="Arial Unicode MS"/>
                <w:kern w:val="0"/>
                <w:sz w:val="20"/>
                <w:szCs w:val="20"/>
                <w:lang w:bidi="hi-IN"/>
              </w:rPr>
              <w:t xml:space="preserve"> </w:t>
            </w:r>
            <w:r w:rsidR="0078043D">
              <w:rPr>
                <w:rFonts w:ascii="Arial Unicode MS" w:eastAsia="Arial Unicode MS" w:hAnsi="Times New Roman" w:cs="Mangal" w:hint="eastAsia"/>
                <w:kern w:val="0"/>
                <w:sz w:val="20"/>
                <w:szCs w:val="20"/>
                <w:cs/>
                <w:lang w:bidi="hi-IN"/>
              </w:rPr>
              <w:t>की</w:t>
            </w:r>
            <w:r w:rsidR="0078043D">
              <w:rPr>
                <w:rFonts w:ascii="Arial Unicode MS" w:eastAsia="Arial Unicode MS" w:hAnsi="Times New Roman" w:cs="Arial Unicode MS"/>
                <w:kern w:val="0"/>
                <w:sz w:val="20"/>
                <w:szCs w:val="20"/>
                <w:lang w:bidi="hi-IN"/>
              </w:rPr>
              <w:t xml:space="preserve"> </w:t>
            </w:r>
            <w:r w:rsidR="0078043D">
              <w:rPr>
                <w:rFonts w:ascii="Arial Unicode MS" w:eastAsia="Arial Unicode MS" w:hAnsi="Times New Roman" w:cs="Mangal" w:hint="eastAsia"/>
                <w:kern w:val="0"/>
                <w:sz w:val="20"/>
                <w:szCs w:val="20"/>
                <w:cs/>
                <w:lang w:bidi="hi-IN"/>
              </w:rPr>
              <w:t>देखभाल</w:t>
            </w:r>
          </w:p>
        </w:tc>
      </w:tr>
      <w:tr w:rsidR="00DC6412" w:rsidRPr="00DC6412" w14:paraId="6953E531" w14:textId="0C2C8EB2" w:rsidTr="00DC6412">
        <w:tc>
          <w:tcPr>
            <w:tcW w:w="4508" w:type="dxa"/>
          </w:tcPr>
          <w:p w14:paraId="16878DB4" w14:textId="77777777" w:rsidR="00DC6412" w:rsidRPr="00DC6412" w:rsidRDefault="00DC6412" w:rsidP="00DC6412">
            <w:r w:rsidRPr="00DC6412">
              <w:t>14. Reporting to police and/or external agencies</w:t>
            </w:r>
          </w:p>
        </w:tc>
        <w:tc>
          <w:tcPr>
            <w:tcW w:w="4508" w:type="dxa"/>
          </w:tcPr>
          <w:p w14:paraId="246AF4DE" w14:textId="108E390F" w:rsidR="00DC6412" w:rsidRPr="00DC6412" w:rsidRDefault="0078043D" w:rsidP="00DC6412">
            <w:r>
              <w:t xml:space="preserve">14. </w:t>
            </w:r>
            <w:r>
              <w:rPr>
                <w:rFonts w:ascii="Arial Unicode MS" w:eastAsia="Arial Unicode MS" w:hAnsi="Times New Roman" w:cs="Mangal" w:hint="eastAsia"/>
                <w:kern w:val="0"/>
                <w:sz w:val="20"/>
                <w:szCs w:val="20"/>
                <w:cs/>
                <w:lang w:bidi="hi-IN"/>
              </w:rPr>
              <w:t>पुलिस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बाहरी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संस्थाओं</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रिपोर्ट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p>
        </w:tc>
      </w:tr>
      <w:tr w:rsidR="00DC6412" w:rsidRPr="00DC6412" w14:paraId="6F913529" w14:textId="3640B6F3" w:rsidTr="00573737">
        <w:trPr>
          <w:trHeight w:val="227"/>
        </w:trPr>
        <w:tc>
          <w:tcPr>
            <w:tcW w:w="4508" w:type="dxa"/>
          </w:tcPr>
          <w:p w14:paraId="528C687C" w14:textId="77777777" w:rsidR="00DC6412" w:rsidRPr="00DC6412" w:rsidRDefault="00DC6412" w:rsidP="00DC6412">
            <w:r w:rsidRPr="00DC6412">
              <w:t>15. Review and continuous improvement</w:t>
            </w:r>
          </w:p>
        </w:tc>
        <w:tc>
          <w:tcPr>
            <w:tcW w:w="4508" w:type="dxa"/>
          </w:tcPr>
          <w:p w14:paraId="6BB75AFF" w14:textId="1E4B6947" w:rsidR="00DC6412" w:rsidRPr="00DC6412" w:rsidRDefault="0078043D" w:rsidP="00DC6412">
            <w:r>
              <w:t xml:space="preserve">15. </w:t>
            </w:r>
            <w:r>
              <w:rPr>
                <w:rFonts w:ascii="Arial Unicode MS" w:eastAsia="Arial Unicode MS" w:hAnsi="Times New Roman" w:cs="Mangal" w:hint="eastAsia"/>
                <w:kern w:val="0"/>
                <w:sz w:val="20"/>
                <w:szCs w:val="20"/>
                <w:cs/>
                <w:lang w:bidi="hi-IN"/>
              </w:rPr>
              <w:t>पुनरीक्षण</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निरंतर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सुधार</w:t>
            </w:r>
          </w:p>
        </w:tc>
      </w:tr>
      <w:tr w:rsidR="00DC6412" w:rsidRPr="00DC6412" w14:paraId="1E67B8B2" w14:textId="742AD6DA" w:rsidTr="00DC6412">
        <w:tc>
          <w:tcPr>
            <w:tcW w:w="4508" w:type="dxa"/>
          </w:tcPr>
          <w:p w14:paraId="30B1571D" w14:textId="77777777" w:rsidR="00DC6412" w:rsidRPr="00DC6412" w:rsidRDefault="00DC6412" w:rsidP="00DC6412">
            <w:r w:rsidRPr="00DC6412">
              <w:t>Procedure details</w:t>
            </w:r>
          </w:p>
        </w:tc>
        <w:tc>
          <w:tcPr>
            <w:tcW w:w="4508" w:type="dxa"/>
          </w:tcPr>
          <w:p w14:paraId="2A8170E4" w14:textId="4D25334A" w:rsidR="00DC6412" w:rsidRPr="00DC6412" w:rsidRDefault="0078043D" w:rsidP="00DC6412">
            <w:r>
              <w:rPr>
                <w:rFonts w:ascii="Arial Unicode MS" w:eastAsia="Arial Unicode MS" w:hAnsi="Times New Roman" w:cs="Mangal" w:hint="eastAsia"/>
                <w:kern w:val="0"/>
                <w:sz w:val="20"/>
                <w:szCs w:val="20"/>
                <w:cs/>
                <w:lang w:bidi="hi-IN"/>
              </w:rPr>
              <w:t>प्रक्रिया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विवरण</w:t>
            </w:r>
          </w:p>
        </w:tc>
      </w:tr>
      <w:tr w:rsidR="00DC6412" w:rsidRPr="00DC6412" w14:paraId="0EAA836E" w14:textId="42D4B2DE" w:rsidTr="00DC6412">
        <w:tc>
          <w:tcPr>
            <w:tcW w:w="4508" w:type="dxa"/>
          </w:tcPr>
          <w:p w14:paraId="0C25513F" w14:textId="77777777" w:rsidR="00DC6412" w:rsidRPr="00DC6412" w:rsidRDefault="00DC6412" w:rsidP="00DC6412">
            <w:r w:rsidRPr="00DC6412">
              <w:t>History</w:t>
            </w:r>
          </w:p>
        </w:tc>
        <w:tc>
          <w:tcPr>
            <w:tcW w:w="4508" w:type="dxa"/>
          </w:tcPr>
          <w:p w14:paraId="74DED8E5" w14:textId="52BC5B20" w:rsidR="00DC6412" w:rsidRPr="00DC6412" w:rsidRDefault="0078043D" w:rsidP="00DC6412">
            <w:r>
              <w:rPr>
                <w:rFonts w:ascii="Arial Unicode MS" w:eastAsia="Arial Unicode MS" w:hAnsi="Times New Roman" w:cs="Mangal" w:hint="eastAsia"/>
                <w:kern w:val="0"/>
                <w:sz w:val="20"/>
                <w:szCs w:val="20"/>
                <w:cs/>
                <w:lang w:bidi="hi-IN"/>
              </w:rPr>
              <w:t>इतिहास</w:t>
            </w:r>
          </w:p>
        </w:tc>
      </w:tr>
      <w:tr w:rsidR="00DC6412" w:rsidRPr="00DC6412" w14:paraId="6D4C683A" w14:textId="2433B8C3" w:rsidTr="00DC6412">
        <w:tc>
          <w:tcPr>
            <w:tcW w:w="4508" w:type="dxa"/>
          </w:tcPr>
          <w:p w14:paraId="3E80C683" w14:textId="77777777" w:rsidR="00DC6412" w:rsidRPr="00DC6412" w:rsidRDefault="00DC6412" w:rsidP="00DC6412">
            <w:r w:rsidRPr="00DC6412">
              <w:t>Procedure governance</w:t>
            </w:r>
          </w:p>
        </w:tc>
        <w:tc>
          <w:tcPr>
            <w:tcW w:w="4508" w:type="dxa"/>
          </w:tcPr>
          <w:p w14:paraId="6F43D625" w14:textId="1DCBF547" w:rsidR="00DC6412" w:rsidRPr="00DC6412" w:rsidRDefault="0078043D" w:rsidP="00DC6412">
            <w:r>
              <w:rPr>
                <w:rFonts w:ascii="Arial Unicode MS" w:eastAsia="Arial Unicode MS" w:hAnsi="Times New Roman" w:cs="Mangal" w:hint="eastAsia"/>
                <w:kern w:val="0"/>
                <w:sz w:val="20"/>
                <w:szCs w:val="20"/>
                <w:cs/>
                <w:lang w:bidi="hi-IN"/>
              </w:rPr>
              <w:t>प्रक्रिया</w:t>
            </w:r>
            <w:r>
              <w:rPr>
                <w:rFonts w:ascii="Arial Unicode MS" w:eastAsia="Arial Unicode MS" w:hAnsi="Times New Roman" w:cs="Arial Unicode MS"/>
                <w:kern w:val="0"/>
                <w:sz w:val="20"/>
                <w:szCs w:val="20"/>
                <w:lang w:bidi="hi-IN"/>
              </w:rPr>
              <w:t xml:space="preserve"> </w:t>
            </w:r>
            <w:r w:rsidR="005509FF">
              <w:rPr>
                <w:rFonts w:ascii="Arial Unicode MS" w:eastAsia="Arial Unicode MS" w:hAnsi="Times New Roman" w:cs="Mangal" w:hint="eastAsia"/>
                <w:kern w:val="0"/>
                <w:sz w:val="20"/>
                <w:szCs w:val="20"/>
                <w:cs/>
                <w:lang w:bidi="hi-IN"/>
              </w:rPr>
              <w:t>अभिशासन</w:t>
            </w:r>
          </w:p>
        </w:tc>
      </w:tr>
      <w:tr w:rsidR="00DC6412" w:rsidRPr="00DC6412" w14:paraId="7B54EC23" w14:textId="187B4A52" w:rsidTr="00DC6412">
        <w:tc>
          <w:tcPr>
            <w:tcW w:w="4508" w:type="dxa"/>
          </w:tcPr>
          <w:p w14:paraId="274774B4" w14:textId="77777777" w:rsidR="00DC6412" w:rsidRPr="00573737" w:rsidRDefault="00DC6412" w:rsidP="00DC6412">
            <w:pPr>
              <w:rPr>
                <w:b/>
                <w:bCs/>
              </w:rPr>
            </w:pPr>
            <w:r w:rsidRPr="00573737">
              <w:rPr>
                <w:b/>
                <w:bCs/>
              </w:rPr>
              <w:t>1. Purpose</w:t>
            </w:r>
          </w:p>
        </w:tc>
        <w:tc>
          <w:tcPr>
            <w:tcW w:w="4508" w:type="dxa"/>
          </w:tcPr>
          <w:p w14:paraId="4CDEEF73" w14:textId="64F8EC3E" w:rsidR="00DC6412" w:rsidRPr="00813C89" w:rsidRDefault="00813C89" w:rsidP="00DC6412">
            <w:pPr>
              <w:rPr>
                <w:b/>
                <w:bCs/>
              </w:rPr>
            </w:pPr>
            <w:r>
              <w:rPr>
                <w:b/>
                <w:bCs/>
              </w:rPr>
              <w:t xml:space="preserve">1. </w:t>
            </w:r>
            <w:r w:rsidRPr="00813C89">
              <w:rPr>
                <w:rFonts w:ascii="Arial Unicode MS" w:eastAsia="Arial Unicode MS" w:hAnsi="Times New Roman" w:cs="Mangal" w:hint="eastAsia"/>
                <w:b/>
                <w:bCs/>
                <w:kern w:val="0"/>
                <w:sz w:val="20"/>
                <w:szCs w:val="20"/>
                <w:cs/>
                <w:lang w:bidi="hi-IN"/>
              </w:rPr>
              <w:t>उद्देश्य</w:t>
            </w:r>
          </w:p>
        </w:tc>
      </w:tr>
      <w:tr w:rsidR="00DC6412" w:rsidRPr="00DC6412" w14:paraId="41610188" w14:textId="1F94E971" w:rsidTr="00DC6412">
        <w:tc>
          <w:tcPr>
            <w:tcW w:w="4508" w:type="dxa"/>
          </w:tcPr>
          <w:p w14:paraId="03F3F740" w14:textId="77777777" w:rsidR="00DC6412" w:rsidRPr="00DC6412" w:rsidRDefault="00DC6412" w:rsidP="00DC6412">
            <w:r w:rsidRPr="00DC6412">
              <w:t>This Procedure defines Swinburne University’s approach to handling Disclosures and Formal Reports of Gender-based violence, and to ensure compliance with the National Higher Education Code to Prevent and Respond to Gender-based Violence 2025.</w:t>
            </w:r>
          </w:p>
        </w:tc>
        <w:tc>
          <w:tcPr>
            <w:tcW w:w="4508" w:type="dxa"/>
          </w:tcPr>
          <w:p w14:paraId="2ECC65A6" w14:textId="56AB1719" w:rsidR="00DC6412" w:rsidRPr="00DC6412" w:rsidRDefault="00044C58" w:rsidP="00DC6412">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प्रक्रिया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औपचारिक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रिपोर्ट्स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प्रबंधन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तथा</w:t>
            </w:r>
            <w:r>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रोकथाम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प्रतिक्रिया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राष्ट्रीय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उच्च</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शिक्षा</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संहिता</w:t>
            </w:r>
            <w:r>
              <w:rPr>
                <w:rFonts w:ascii="Arial Unicode MS" w:eastAsia="Arial Unicode MS" w:hAnsi="Times New Roman" w:cs="Mangal"/>
                <w:kern w:val="0"/>
                <w:sz w:val="20"/>
                <w:szCs w:val="20"/>
                <w:lang w:bidi="hi-IN"/>
              </w:rPr>
              <w:t xml:space="preserve"> 2025</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अनुपालन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सुनिश्चित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स्विनबर्न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दृष्टिकोण</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विवरण</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p>
        </w:tc>
      </w:tr>
      <w:tr w:rsidR="00DC6412" w:rsidRPr="00DC6412" w14:paraId="1AE8B4E3" w14:textId="4E270AD3" w:rsidTr="00DC6412">
        <w:tc>
          <w:tcPr>
            <w:tcW w:w="4508" w:type="dxa"/>
          </w:tcPr>
          <w:p w14:paraId="21281CE1" w14:textId="77777777" w:rsidR="00DC6412" w:rsidRPr="00DC6412" w:rsidRDefault="00DC6412" w:rsidP="00DC6412">
            <w:r w:rsidRPr="00DC6412">
              <w:lastRenderedPageBreak/>
              <w:t xml:space="preserve">This Procedure should be read in conjunction with the Prevention of and Response to Gender-based Violence Policy. </w:t>
            </w:r>
          </w:p>
        </w:tc>
        <w:tc>
          <w:tcPr>
            <w:tcW w:w="4508" w:type="dxa"/>
          </w:tcPr>
          <w:p w14:paraId="4AD7171F" w14:textId="56992812" w:rsidR="00DC6412" w:rsidRPr="00DC6412" w:rsidRDefault="00044C58" w:rsidP="00DC6412">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प्रक्रिया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 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रोकथाम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sidR="005509FF">
              <w:rPr>
                <w:rFonts w:ascii="Arial Unicode MS" w:eastAsia="Arial Unicode MS" w:hAnsi="Times New Roman" w:cs="Mangal" w:hint="eastAsia"/>
                <w:kern w:val="0"/>
                <w:sz w:val="20"/>
                <w:szCs w:val="20"/>
                <w:cs/>
                <w:lang w:bidi="hi-IN"/>
              </w:rPr>
              <w:t>उसके</w:t>
            </w:r>
            <w:r w:rsidR="005509FF">
              <w:rPr>
                <w:rFonts w:ascii="Arial Unicode MS" w:eastAsia="Arial Unicode MS" w:hAnsi="Times New Roman" w:cs="Arial Unicode MS"/>
                <w:kern w:val="0"/>
                <w:sz w:val="20"/>
                <w:szCs w:val="20"/>
                <w:lang w:bidi="hi-IN"/>
              </w:rPr>
              <w:t xml:space="preserve"> </w:t>
            </w:r>
            <w:r w:rsidR="005509FF">
              <w:rPr>
                <w:rFonts w:ascii="Arial Unicode MS" w:eastAsia="Arial Unicode MS" w:hAnsi="Times New Roman" w:cs="Mangal" w:hint="eastAsia"/>
                <w:kern w:val="0"/>
                <w:sz w:val="20"/>
                <w:szCs w:val="20"/>
                <w:cs/>
                <w:lang w:bidi="hi-IN"/>
              </w:rPr>
              <w:t>प्रति</w:t>
            </w:r>
            <w:r w:rsidR="005509FF">
              <w:rPr>
                <w:rFonts w:ascii="Arial Unicode MS" w:eastAsia="Arial Unicode MS" w:hAnsi="Times New Roman" w:cs="Arial Unicode MS"/>
                <w:kern w:val="0"/>
                <w:sz w:val="20"/>
                <w:szCs w:val="20"/>
                <w:lang w:bidi="hi-IN"/>
              </w:rPr>
              <w:t xml:space="preserve"> </w:t>
            </w:r>
            <w:r w:rsidR="005509FF">
              <w:rPr>
                <w:rFonts w:ascii="Arial Unicode MS" w:eastAsia="Arial Unicode MS" w:hAnsi="Times New Roman" w:cs="Mangal" w:hint="eastAsia"/>
                <w:kern w:val="0"/>
                <w:sz w:val="20"/>
                <w:szCs w:val="20"/>
                <w:cs/>
                <w:lang w:bidi="hi-IN"/>
              </w:rPr>
              <w:t>कार्यवाही</w:t>
            </w:r>
            <w:r w:rsidR="006B2DEE">
              <w:rPr>
                <w:rFonts w:ascii="Arial Unicode MS" w:eastAsia="Arial Unicode MS" w:hAnsi="Times New Roman" w:cs="Mangal"/>
                <w:kern w:val="0"/>
                <w:sz w:val="20"/>
                <w:szCs w:val="20"/>
                <w:lang w:bidi="hi-IN"/>
              </w:rPr>
              <w:t xml:space="preserve"> </w:t>
            </w:r>
            <w:r w:rsidR="006B2DEE">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जोड़कर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पढ़ा</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चाहिए।</w:t>
            </w:r>
          </w:p>
        </w:tc>
      </w:tr>
      <w:tr w:rsidR="00DC6412" w:rsidRPr="00DC6412" w14:paraId="183EE999" w14:textId="028316F1" w:rsidTr="00DC6412">
        <w:tc>
          <w:tcPr>
            <w:tcW w:w="4508" w:type="dxa"/>
          </w:tcPr>
          <w:p w14:paraId="633C380B" w14:textId="77777777" w:rsidR="00DC6412" w:rsidRPr="00573737" w:rsidRDefault="00DC6412" w:rsidP="00DC6412">
            <w:pPr>
              <w:rPr>
                <w:b/>
                <w:bCs/>
              </w:rPr>
            </w:pPr>
            <w:r w:rsidRPr="00573737">
              <w:rPr>
                <w:b/>
                <w:bCs/>
              </w:rPr>
              <w:t>2. Scope</w:t>
            </w:r>
          </w:p>
        </w:tc>
        <w:tc>
          <w:tcPr>
            <w:tcW w:w="4508" w:type="dxa"/>
          </w:tcPr>
          <w:p w14:paraId="7A13C5F5" w14:textId="2C72B8B0" w:rsidR="00DC6412" w:rsidRPr="00044C58" w:rsidRDefault="00044C58" w:rsidP="00DC6412">
            <w:pPr>
              <w:rPr>
                <w:b/>
                <w:bCs/>
              </w:rPr>
            </w:pPr>
            <w:r>
              <w:rPr>
                <w:b/>
                <w:bCs/>
              </w:rPr>
              <w:t xml:space="preserve">2. </w:t>
            </w:r>
            <w:r w:rsidRPr="00006C19">
              <w:rPr>
                <w:rFonts w:ascii="Arial Unicode MS" w:eastAsia="Arial Unicode MS" w:hAnsi="Times New Roman" w:cs="Mangal" w:hint="cs"/>
                <w:b/>
                <w:bCs/>
                <w:kern w:val="0"/>
                <w:sz w:val="20"/>
                <w:szCs w:val="20"/>
                <w:cs/>
                <w:lang w:bidi="hi-IN"/>
              </w:rPr>
              <w:t>दायरा</w:t>
            </w:r>
          </w:p>
        </w:tc>
      </w:tr>
      <w:tr w:rsidR="00DC6412" w:rsidRPr="00DC6412" w14:paraId="125F09FD" w14:textId="639E40DD" w:rsidTr="00DC6412">
        <w:tc>
          <w:tcPr>
            <w:tcW w:w="4508" w:type="dxa"/>
          </w:tcPr>
          <w:p w14:paraId="40943FC4" w14:textId="77777777" w:rsidR="00DC6412" w:rsidRPr="00DC6412" w:rsidRDefault="00DC6412" w:rsidP="00DC6412">
            <w:r w:rsidRPr="00DC6412">
              <w:t xml:space="preserve">This Procedure applies to Disclosures and Formal Reports made by, or about, the following: </w:t>
            </w:r>
          </w:p>
        </w:tc>
        <w:tc>
          <w:tcPr>
            <w:tcW w:w="4508" w:type="dxa"/>
          </w:tcPr>
          <w:p w14:paraId="492B4E9A" w14:textId="1DCFCB73" w:rsidR="00DC6412" w:rsidRPr="00DC6412" w:rsidRDefault="00044C58" w:rsidP="00DC6412">
            <w:r>
              <w:rPr>
                <w:rFonts w:ascii="Arial Unicode MS" w:eastAsia="Arial Unicode MS" w:hAnsi="Times New Roman" w:cs="Mangal" w:hint="eastAsia"/>
                <w:kern w:val="0"/>
                <w:sz w:val="20"/>
                <w:szCs w:val="20"/>
                <w:cs/>
                <w:lang w:bidi="hi-IN"/>
              </w:rPr>
              <w:t>यह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प्रक्रिया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निम्नलिखित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द्वारा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गए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निम्नलिखित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गए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औपचारिक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रिपोर्ट्स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Mangal"/>
                <w:kern w:val="0"/>
                <w:sz w:val="20"/>
                <w:szCs w:val="20"/>
                <w:lang w:bidi="hi-IN"/>
              </w:rPr>
              <w:t>:</w:t>
            </w:r>
          </w:p>
        </w:tc>
      </w:tr>
      <w:tr w:rsidR="00DC6412" w:rsidRPr="00DC6412" w14:paraId="35B7E0C0" w14:textId="27AC510F" w:rsidTr="00DC6412">
        <w:tc>
          <w:tcPr>
            <w:tcW w:w="4508" w:type="dxa"/>
          </w:tcPr>
          <w:p w14:paraId="5E6E052C" w14:textId="77777777" w:rsidR="00573737" w:rsidRDefault="00573737" w:rsidP="00573737">
            <w:pPr>
              <w:pStyle w:val="ListParagraph"/>
              <w:numPr>
                <w:ilvl w:val="0"/>
                <w:numId w:val="33"/>
              </w:numPr>
            </w:pPr>
            <w:r>
              <w:t xml:space="preserve">Staff Members, including full-time, part-time, casual, and fixed-term employees, contractors, third-party providers performing work for the University, honoraries and volunteers; </w:t>
            </w:r>
          </w:p>
          <w:p w14:paraId="3DC963F1" w14:textId="77777777" w:rsidR="00573737" w:rsidRDefault="00573737" w:rsidP="00573737">
            <w:pPr>
              <w:pStyle w:val="ListParagraph"/>
              <w:numPr>
                <w:ilvl w:val="0"/>
                <w:numId w:val="33"/>
              </w:numPr>
            </w:pPr>
            <w:r>
              <w:t xml:space="preserve">Students of the University; and </w:t>
            </w:r>
          </w:p>
          <w:p w14:paraId="062ADEF4" w14:textId="720BF129" w:rsidR="00DC6412" w:rsidRPr="00DC6412" w:rsidRDefault="00573737" w:rsidP="00573737">
            <w:pPr>
              <w:pStyle w:val="ListParagraph"/>
              <w:numPr>
                <w:ilvl w:val="0"/>
                <w:numId w:val="33"/>
              </w:numPr>
            </w:pPr>
            <w:r>
              <w:t>any other person or entity that conducts activities on behalf of the University, who operates on, uses or leases the University's land or facilities, or who has otherwise consented to apply and comply with this Procedure (such as Affiliated organisations).</w:t>
            </w:r>
          </w:p>
        </w:tc>
        <w:tc>
          <w:tcPr>
            <w:tcW w:w="4508" w:type="dxa"/>
          </w:tcPr>
          <w:p w14:paraId="47E4760A" w14:textId="77777777" w:rsidR="001A2456" w:rsidRPr="001A2456" w:rsidRDefault="00044C58" w:rsidP="00044C58">
            <w:pPr>
              <w:pStyle w:val="ListParagraph"/>
              <w:numPr>
                <w:ilvl w:val="0"/>
                <w:numId w:val="33"/>
              </w:numPr>
            </w:pPr>
            <w:r>
              <w:rPr>
                <w:rFonts w:ascii="Arial Unicode MS" w:eastAsia="Arial Unicode MS" w:hAnsi="Times New Roman" w:cs="Mangal" w:hint="eastAsia"/>
                <w:kern w:val="0"/>
                <w:sz w:val="20"/>
                <w:szCs w:val="20"/>
                <w:cs/>
                <w:lang w:bidi="hi-IN"/>
              </w:rPr>
              <w:t>फुल</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टाइम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पार्ट</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टाइम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निश्चित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अवधि</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cs"/>
                <w:kern w:val="0"/>
                <w:sz w:val="20"/>
                <w:szCs w:val="20"/>
                <w:cs/>
                <w:lang w:bidi="hi-IN"/>
              </w:rPr>
              <w:t>कर्मचा</w:t>
            </w:r>
            <w:r w:rsidR="001A2456">
              <w:rPr>
                <w:rFonts w:ascii="Arial Unicode MS" w:eastAsia="Arial Unicode MS" w:hAnsi="Times New Roman" w:cs="Mangal" w:hint="eastAsia"/>
                <w:kern w:val="0"/>
                <w:sz w:val="20"/>
                <w:szCs w:val="20"/>
                <w:cs/>
                <w:lang w:bidi="hi-IN"/>
              </w:rPr>
              <w:t>रियों</w:t>
            </w:r>
            <w:r w:rsidR="001A2456">
              <w:rPr>
                <w:rFonts w:ascii="Arial Unicode MS" w:eastAsia="Arial Unicode MS" w:hAnsi="Times New Roman" w:cs="Arial Unicode MS"/>
                <w:kern w:val="0"/>
                <w:sz w:val="20"/>
                <w:szCs w:val="20"/>
                <w:lang w:bidi="hi-IN"/>
              </w:rPr>
              <w:t xml:space="preserve">, </w:t>
            </w:r>
            <w:r w:rsidR="001A2456">
              <w:rPr>
                <w:rFonts w:ascii="Arial Unicode MS" w:eastAsia="Arial Unicode MS" w:hAnsi="Times New Roman" w:cs="Mangal" w:hint="eastAsia"/>
                <w:kern w:val="0"/>
                <w:sz w:val="20"/>
                <w:szCs w:val="20"/>
                <w:cs/>
                <w:lang w:bidi="hi-IN"/>
              </w:rPr>
              <w:t>ठेकेदारों</w:t>
            </w:r>
            <w:r w:rsidR="001A2456">
              <w:rPr>
                <w:rFonts w:ascii="Arial Unicode MS" w:eastAsia="Arial Unicode MS" w:hAnsi="Times New Roman" w:cs="Arial Unicode MS"/>
                <w:kern w:val="0"/>
                <w:sz w:val="20"/>
                <w:szCs w:val="20"/>
                <w:lang w:bidi="hi-IN"/>
              </w:rPr>
              <w:t xml:space="preserve">, </w:t>
            </w:r>
            <w:r w:rsidR="001A2456">
              <w:rPr>
                <w:rFonts w:ascii="Arial Unicode MS" w:eastAsia="Arial Unicode MS" w:hAnsi="Times New Roman" w:cs="Mangal" w:hint="eastAsia"/>
                <w:kern w:val="0"/>
                <w:sz w:val="20"/>
                <w:szCs w:val="20"/>
                <w:cs/>
                <w:lang w:bidi="hi-IN"/>
              </w:rPr>
              <w:t>इस</w:t>
            </w:r>
            <w:r w:rsidR="001A2456">
              <w:rPr>
                <w:rFonts w:ascii="Arial Unicode MS" w:eastAsia="Arial Unicode MS" w:hAnsi="Times New Roman" w:cs="Arial Unicode MS"/>
                <w:kern w:val="0"/>
                <w:sz w:val="20"/>
                <w:szCs w:val="20"/>
                <w:lang w:bidi="hi-IN"/>
              </w:rPr>
              <w:t xml:space="preserve"> </w:t>
            </w:r>
            <w:r w:rsidR="001A2456">
              <w:rPr>
                <w:rFonts w:ascii="Arial Unicode MS" w:eastAsia="Arial Unicode MS" w:hAnsi="Times New Roman" w:cs="Mangal" w:hint="cs"/>
                <w:kern w:val="0"/>
                <w:sz w:val="20"/>
                <w:szCs w:val="20"/>
                <w:cs/>
                <w:lang w:bidi="hi-IN"/>
              </w:rPr>
              <w:t>विश्वविद्याल</w:t>
            </w:r>
            <w:r w:rsidR="001A2456">
              <w:rPr>
                <w:rFonts w:ascii="Arial Unicode MS" w:eastAsia="Arial Unicode MS" w:hAnsi="Times New Roman" w:cs="Mangal"/>
                <w:kern w:val="0"/>
                <w:sz w:val="20"/>
                <w:szCs w:val="20"/>
                <w:cs/>
                <w:lang w:bidi="hi-IN"/>
              </w:rPr>
              <w:t>य</w:t>
            </w:r>
            <w:r w:rsidR="001A2456">
              <w:rPr>
                <w:rFonts w:ascii="Arial Unicode MS" w:eastAsia="Arial Unicode MS" w:hAnsi="Times New Roman" w:cs="Arial Unicode MS"/>
                <w:kern w:val="0"/>
                <w:sz w:val="20"/>
                <w:szCs w:val="20"/>
                <w:lang w:bidi="hi-IN"/>
              </w:rPr>
              <w:t xml:space="preserve"> </w:t>
            </w:r>
            <w:r w:rsidR="001A2456">
              <w:rPr>
                <w:rFonts w:ascii="Arial Unicode MS" w:eastAsia="Arial Unicode MS" w:hAnsi="Times New Roman" w:cs="Mangal" w:hint="eastAsia"/>
                <w:kern w:val="0"/>
                <w:sz w:val="20"/>
                <w:szCs w:val="20"/>
                <w:cs/>
                <w:lang w:bidi="hi-IN"/>
              </w:rPr>
              <w:t>के</w:t>
            </w:r>
            <w:r w:rsidR="001A2456">
              <w:rPr>
                <w:rFonts w:ascii="Arial Unicode MS" w:eastAsia="Arial Unicode MS" w:hAnsi="Times New Roman" w:cs="Arial Unicode MS"/>
                <w:kern w:val="0"/>
                <w:sz w:val="20"/>
                <w:szCs w:val="20"/>
                <w:lang w:bidi="hi-IN"/>
              </w:rPr>
              <w:t xml:space="preserve"> </w:t>
            </w:r>
            <w:r w:rsidR="001A2456">
              <w:rPr>
                <w:rFonts w:ascii="Arial Unicode MS" w:eastAsia="Arial Unicode MS" w:hAnsi="Times New Roman" w:cs="Mangal" w:hint="eastAsia"/>
                <w:kern w:val="0"/>
                <w:sz w:val="20"/>
                <w:szCs w:val="20"/>
                <w:cs/>
                <w:lang w:bidi="hi-IN"/>
              </w:rPr>
              <w:t>लिए</w:t>
            </w:r>
            <w:r w:rsidR="001A2456">
              <w:rPr>
                <w:rFonts w:ascii="Arial Unicode MS" w:eastAsia="Arial Unicode MS" w:hAnsi="Times New Roman" w:cs="Arial Unicode MS"/>
                <w:kern w:val="0"/>
                <w:sz w:val="20"/>
                <w:szCs w:val="20"/>
                <w:lang w:bidi="hi-IN"/>
              </w:rPr>
              <w:t xml:space="preserve"> </w:t>
            </w:r>
            <w:r w:rsidR="001A2456">
              <w:rPr>
                <w:rFonts w:ascii="Arial Unicode MS" w:eastAsia="Arial Unicode MS" w:hAnsi="Times New Roman" w:cs="Mangal" w:hint="eastAsia"/>
                <w:kern w:val="0"/>
                <w:sz w:val="20"/>
                <w:szCs w:val="20"/>
                <w:cs/>
                <w:lang w:bidi="hi-IN"/>
              </w:rPr>
              <w:t>कार्य</w:t>
            </w:r>
            <w:r w:rsidR="001A2456">
              <w:rPr>
                <w:rFonts w:ascii="Arial Unicode MS" w:eastAsia="Arial Unicode MS" w:hAnsi="Times New Roman" w:cs="Arial Unicode MS"/>
                <w:kern w:val="0"/>
                <w:sz w:val="20"/>
                <w:szCs w:val="20"/>
                <w:lang w:bidi="hi-IN"/>
              </w:rPr>
              <w:t xml:space="preserve"> </w:t>
            </w:r>
            <w:r w:rsidR="001A2456">
              <w:rPr>
                <w:rFonts w:ascii="Arial Unicode MS" w:eastAsia="Arial Unicode MS" w:hAnsi="Times New Roman" w:cs="Mangal" w:hint="eastAsia"/>
                <w:kern w:val="0"/>
                <w:sz w:val="20"/>
                <w:szCs w:val="20"/>
                <w:cs/>
                <w:lang w:bidi="hi-IN"/>
              </w:rPr>
              <w:t>संपादित</w:t>
            </w:r>
            <w:r w:rsidR="001A2456">
              <w:rPr>
                <w:rFonts w:ascii="Arial Unicode MS" w:eastAsia="Arial Unicode MS" w:hAnsi="Times New Roman" w:cs="Arial Unicode MS"/>
                <w:kern w:val="0"/>
                <w:sz w:val="20"/>
                <w:szCs w:val="20"/>
                <w:lang w:bidi="hi-IN"/>
              </w:rPr>
              <w:t xml:space="preserve"> </w:t>
            </w:r>
            <w:r w:rsidR="001A2456">
              <w:rPr>
                <w:rFonts w:ascii="Arial Unicode MS" w:eastAsia="Arial Unicode MS" w:hAnsi="Times New Roman" w:cs="Mangal" w:hint="eastAsia"/>
                <w:kern w:val="0"/>
                <w:sz w:val="20"/>
                <w:szCs w:val="20"/>
                <w:cs/>
                <w:lang w:bidi="hi-IN"/>
              </w:rPr>
              <w:t>करने</w:t>
            </w:r>
            <w:r w:rsidR="001A2456">
              <w:rPr>
                <w:rFonts w:ascii="Arial Unicode MS" w:eastAsia="Arial Unicode MS" w:hAnsi="Times New Roman" w:cs="Arial Unicode MS"/>
                <w:kern w:val="0"/>
                <w:sz w:val="20"/>
                <w:szCs w:val="20"/>
                <w:lang w:bidi="hi-IN"/>
              </w:rPr>
              <w:t xml:space="preserve"> </w:t>
            </w:r>
            <w:r w:rsidR="001A2456">
              <w:rPr>
                <w:rFonts w:ascii="Arial Unicode MS" w:eastAsia="Arial Unicode MS" w:hAnsi="Times New Roman" w:cs="Mangal" w:hint="eastAsia"/>
                <w:kern w:val="0"/>
                <w:sz w:val="20"/>
                <w:szCs w:val="20"/>
                <w:cs/>
                <w:lang w:bidi="hi-IN"/>
              </w:rPr>
              <w:t>वाले</w:t>
            </w:r>
            <w:r w:rsidR="001A2456">
              <w:rPr>
                <w:rFonts w:ascii="Arial Unicode MS" w:eastAsia="Arial Unicode MS" w:hAnsi="Times New Roman" w:cs="Arial Unicode MS"/>
                <w:kern w:val="0"/>
                <w:sz w:val="20"/>
                <w:szCs w:val="20"/>
                <w:lang w:bidi="hi-IN"/>
              </w:rPr>
              <w:t xml:space="preserve"> </w:t>
            </w:r>
            <w:r w:rsidR="001A2456">
              <w:rPr>
                <w:rFonts w:ascii="Arial Unicode MS" w:eastAsia="Arial Unicode MS" w:hAnsi="Times New Roman" w:cs="Mangal" w:hint="eastAsia"/>
                <w:kern w:val="0"/>
                <w:sz w:val="20"/>
                <w:szCs w:val="20"/>
                <w:cs/>
                <w:lang w:bidi="hi-IN"/>
              </w:rPr>
              <w:t>थर्ड</w:t>
            </w:r>
            <w:r w:rsidR="001A2456">
              <w:rPr>
                <w:rFonts w:ascii="Arial Unicode MS" w:eastAsia="Arial Unicode MS" w:hAnsi="Times New Roman" w:cs="Arial Unicode MS"/>
                <w:kern w:val="0"/>
                <w:sz w:val="20"/>
                <w:szCs w:val="20"/>
                <w:lang w:bidi="hi-IN"/>
              </w:rPr>
              <w:t xml:space="preserve"> </w:t>
            </w:r>
            <w:r w:rsidR="001A2456">
              <w:rPr>
                <w:rFonts w:ascii="Arial Unicode MS" w:eastAsia="Arial Unicode MS" w:hAnsi="Times New Roman" w:cs="Mangal" w:hint="eastAsia"/>
                <w:kern w:val="0"/>
                <w:sz w:val="20"/>
                <w:szCs w:val="20"/>
                <w:cs/>
                <w:lang w:bidi="hi-IN"/>
              </w:rPr>
              <w:t>पार्टी</w:t>
            </w:r>
            <w:r w:rsidR="001A2456">
              <w:rPr>
                <w:rFonts w:ascii="Arial Unicode MS" w:eastAsia="Arial Unicode MS" w:hAnsi="Times New Roman" w:cs="Mangal"/>
                <w:kern w:val="0"/>
                <w:sz w:val="20"/>
                <w:szCs w:val="20"/>
                <w:lang w:bidi="hi-IN"/>
              </w:rPr>
              <w:t xml:space="preserve"> (</w:t>
            </w:r>
            <w:r w:rsidR="001A2456">
              <w:rPr>
                <w:rFonts w:ascii="Arial Unicode MS" w:eastAsia="Arial Unicode MS" w:hAnsi="Times New Roman" w:cs="Mangal" w:hint="eastAsia"/>
                <w:kern w:val="0"/>
                <w:sz w:val="20"/>
                <w:szCs w:val="20"/>
                <w:cs/>
                <w:lang w:bidi="hi-IN"/>
              </w:rPr>
              <w:t>बाह्य</w:t>
            </w:r>
            <w:r w:rsidR="001A2456">
              <w:rPr>
                <w:rFonts w:ascii="Arial Unicode MS" w:eastAsia="Arial Unicode MS" w:hAnsi="Times New Roman" w:cs="Mangal"/>
                <w:kern w:val="0"/>
                <w:sz w:val="20"/>
                <w:szCs w:val="20"/>
                <w:lang w:bidi="hi-IN"/>
              </w:rPr>
              <w:t>)</w:t>
            </w:r>
            <w:r w:rsidR="001A2456">
              <w:rPr>
                <w:rFonts w:ascii="Arial Unicode MS" w:eastAsia="Arial Unicode MS" w:hAnsi="Times New Roman" w:cs="Arial Unicode MS"/>
                <w:kern w:val="0"/>
                <w:sz w:val="20"/>
                <w:szCs w:val="20"/>
                <w:lang w:bidi="hi-IN"/>
              </w:rPr>
              <w:t xml:space="preserve"> </w:t>
            </w:r>
            <w:r w:rsidR="001A2456">
              <w:rPr>
                <w:rFonts w:ascii="Arial Unicode MS" w:eastAsia="Arial Unicode MS" w:hAnsi="Times New Roman" w:cs="Mangal" w:hint="eastAsia"/>
                <w:kern w:val="0"/>
                <w:sz w:val="20"/>
                <w:szCs w:val="20"/>
                <w:cs/>
                <w:lang w:bidi="hi-IN"/>
              </w:rPr>
              <w:t>प्रदाता</w:t>
            </w:r>
            <w:r w:rsidR="001A2456">
              <w:rPr>
                <w:rFonts w:ascii="Arial Unicode MS" w:eastAsia="Arial Unicode MS" w:hAnsi="Times New Roman" w:cs="Mangal"/>
                <w:kern w:val="0"/>
                <w:sz w:val="20"/>
                <w:szCs w:val="20"/>
                <w:lang w:bidi="hi-IN"/>
              </w:rPr>
              <w:t>,</w:t>
            </w:r>
            <w:r>
              <w:rPr>
                <w:rFonts w:ascii="Arial Unicode MS" w:eastAsia="Arial Unicode MS" w:hAnsi="Times New Roman" w:cs="Mangal"/>
                <w:kern w:val="0"/>
                <w:sz w:val="20"/>
                <w:szCs w:val="20"/>
                <w:lang w:bidi="hi-IN"/>
              </w:rPr>
              <w:t xml:space="preserve"> </w:t>
            </w:r>
            <w:r w:rsidR="001A2456">
              <w:rPr>
                <w:rFonts w:ascii="Arial Unicode MS" w:eastAsia="Arial Unicode MS" w:hAnsi="Times New Roman" w:cs="Mangal" w:hint="eastAsia"/>
                <w:kern w:val="0"/>
                <w:sz w:val="20"/>
                <w:szCs w:val="20"/>
                <w:cs/>
                <w:lang w:bidi="hi-IN"/>
              </w:rPr>
              <w:t>मानद</w:t>
            </w:r>
            <w:r w:rsidR="001A2456">
              <w:rPr>
                <w:rFonts w:ascii="Arial Unicode MS" w:eastAsia="Arial Unicode MS" w:hAnsi="Times New Roman" w:cs="Arial Unicode MS"/>
                <w:kern w:val="0"/>
                <w:sz w:val="20"/>
                <w:szCs w:val="20"/>
                <w:lang w:bidi="hi-IN"/>
              </w:rPr>
              <w:t xml:space="preserve"> </w:t>
            </w:r>
            <w:r w:rsidR="001A2456">
              <w:rPr>
                <w:rFonts w:ascii="Arial Unicode MS" w:eastAsia="Arial Unicode MS" w:hAnsi="Times New Roman" w:cs="Mangal" w:hint="eastAsia"/>
                <w:kern w:val="0"/>
                <w:sz w:val="20"/>
                <w:szCs w:val="20"/>
                <w:cs/>
                <w:lang w:bidi="hi-IN"/>
              </w:rPr>
              <w:t>उपाधि</w:t>
            </w:r>
            <w:r w:rsidR="001A2456">
              <w:rPr>
                <w:rFonts w:ascii="Arial Unicode MS" w:eastAsia="Arial Unicode MS" w:hAnsi="Times New Roman" w:cs="Arial Unicode MS"/>
                <w:kern w:val="0"/>
                <w:sz w:val="20"/>
                <w:szCs w:val="20"/>
                <w:lang w:bidi="hi-IN"/>
              </w:rPr>
              <w:t xml:space="preserve"> </w:t>
            </w:r>
            <w:r w:rsidR="001A2456">
              <w:rPr>
                <w:rFonts w:ascii="Arial Unicode MS" w:eastAsia="Arial Unicode MS" w:hAnsi="Times New Roman" w:cs="Mangal" w:hint="eastAsia"/>
                <w:kern w:val="0"/>
                <w:sz w:val="20"/>
                <w:szCs w:val="20"/>
                <w:cs/>
                <w:lang w:bidi="hi-IN"/>
              </w:rPr>
              <w:t>या</w:t>
            </w:r>
            <w:r w:rsidR="001A2456">
              <w:rPr>
                <w:rFonts w:ascii="Arial Unicode MS" w:eastAsia="Arial Unicode MS" w:hAnsi="Times New Roman" w:cs="Arial Unicode MS"/>
                <w:kern w:val="0"/>
                <w:sz w:val="20"/>
                <w:szCs w:val="20"/>
                <w:lang w:bidi="hi-IN"/>
              </w:rPr>
              <w:t xml:space="preserve"> </w:t>
            </w:r>
            <w:r w:rsidR="001A2456">
              <w:rPr>
                <w:rFonts w:ascii="Arial Unicode MS" w:eastAsia="Arial Unicode MS" w:hAnsi="Times New Roman" w:cs="Mangal" w:hint="eastAsia"/>
                <w:kern w:val="0"/>
                <w:sz w:val="20"/>
                <w:szCs w:val="20"/>
                <w:cs/>
                <w:lang w:bidi="hi-IN"/>
              </w:rPr>
              <w:t>पद</w:t>
            </w:r>
            <w:r w:rsidR="001A2456">
              <w:rPr>
                <w:rFonts w:ascii="Arial Unicode MS" w:eastAsia="Arial Unicode MS" w:hAnsi="Times New Roman" w:cs="Arial Unicode MS"/>
                <w:kern w:val="0"/>
                <w:sz w:val="20"/>
                <w:szCs w:val="20"/>
                <w:lang w:bidi="hi-IN"/>
              </w:rPr>
              <w:t xml:space="preserve"> </w:t>
            </w:r>
            <w:r w:rsidR="001A2456">
              <w:rPr>
                <w:rFonts w:ascii="Arial Unicode MS" w:eastAsia="Arial Unicode MS" w:hAnsi="Times New Roman" w:cs="Mangal" w:hint="eastAsia"/>
                <w:kern w:val="0"/>
                <w:sz w:val="20"/>
                <w:szCs w:val="20"/>
                <w:cs/>
                <w:lang w:bidi="hi-IN"/>
              </w:rPr>
              <w:t>धारकों</w:t>
            </w:r>
            <w:r w:rsidR="001A2456">
              <w:rPr>
                <w:rFonts w:ascii="Arial Unicode MS" w:eastAsia="Arial Unicode MS" w:hAnsi="Times New Roman" w:cs="Arial Unicode MS"/>
                <w:kern w:val="0"/>
                <w:sz w:val="20"/>
                <w:szCs w:val="20"/>
                <w:lang w:bidi="hi-IN"/>
              </w:rPr>
              <w:t xml:space="preserve"> </w:t>
            </w:r>
            <w:r w:rsidR="001A2456">
              <w:rPr>
                <w:rFonts w:ascii="Arial Unicode MS" w:eastAsia="Arial Unicode MS" w:hAnsi="Times New Roman" w:cs="Mangal" w:hint="eastAsia"/>
                <w:kern w:val="0"/>
                <w:sz w:val="20"/>
                <w:szCs w:val="20"/>
                <w:cs/>
                <w:lang w:bidi="hi-IN"/>
              </w:rPr>
              <w:t>तथा</w:t>
            </w:r>
            <w:r w:rsidR="001A2456">
              <w:rPr>
                <w:rFonts w:ascii="Arial Unicode MS" w:eastAsia="Arial Unicode MS" w:hAnsi="Times New Roman" w:cs="Arial Unicode MS"/>
                <w:kern w:val="0"/>
                <w:sz w:val="20"/>
                <w:szCs w:val="20"/>
                <w:lang w:bidi="hi-IN"/>
              </w:rPr>
              <w:t xml:space="preserve">  </w:t>
            </w:r>
            <w:r w:rsidR="001A2456">
              <w:rPr>
                <w:rFonts w:ascii="Arial Unicode MS" w:eastAsia="Arial Unicode MS" w:hAnsi="Times New Roman" w:cs="Mangal" w:hint="eastAsia"/>
                <w:kern w:val="0"/>
                <w:sz w:val="20"/>
                <w:szCs w:val="20"/>
                <w:cs/>
                <w:lang w:bidi="hi-IN"/>
              </w:rPr>
              <w:t>स्वयँ</w:t>
            </w:r>
            <w:r w:rsidR="001A2456">
              <w:rPr>
                <w:rFonts w:ascii="Arial Unicode MS" w:eastAsia="Arial Unicode MS" w:hAnsi="Times New Roman" w:cs="Mangal"/>
                <w:kern w:val="0"/>
                <w:sz w:val="20"/>
                <w:szCs w:val="20"/>
                <w:lang w:bidi="hi-IN"/>
              </w:rPr>
              <w:t>-</w:t>
            </w:r>
            <w:r w:rsidR="001A2456">
              <w:rPr>
                <w:rFonts w:ascii="Arial Unicode MS" w:eastAsia="Arial Unicode MS" w:hAnsi="Times New Roman" w:cs="Mangal" w:hint="eastAsia"/>
                <w:kern w:val="0"/>
                <w:sz w:val="20"/>
                <w:szCs w:val="20"/>
                <w:cs/>
                <w:lang w:bidi="hi-IN"/>
              </w:rPr>
              <w:t>सेवकों</w:t>
            </w:r>
            <w:r w:rsidR="001A2456">
              <w:rPr>
                <w:rFonts w:ascii="Arial Unicode MS" w:eastAsia="Arial Unicode MS" w:hAnsi="Times New Roman" w:cs="Arial Unicode MS"/>
                <w:kern w:val="0"/>
                <w:sz w:val="20"/>
                <w:szCs w:val="20"/>
                <w:lang w:bidi="hi-IN"/>
              </w:rPr>
              <w:t xml:space="preserve"> </w:t>
            </w:r>
            <w:r w:rsidR="001A2456">
              <w:rPr>
                <w:rFonts w:ascii="Arial Unicode MS" w:eastAsia="Arial Unicode MS" w:hAnsi="Times New Roman" w:cs="Mangal" w:hint="eastAsia"/>
                <w:kern w:val="0"/>
                <w:sz w:val="20"/>
                <w:szCs w:val="20"/>
                <w:cs/>
                <w:lang w:bidi="hi-IN"/>
              </w:rPr>
              <w:t xml:space="preserve">सहित </w:t>
            </w:r>
            <w:r>
              <w:rPr>
                <w:rFonts w:ascii="Arial Unicode MS" w:eastAsia="Arial Unicode MS" w:hAnsi="Times New Roman" w:cs="Mangal" w:hint="eastAsia"/>
                <w:kern w:val="0"/>
                <w:sz w:val="20"/>
                <w:szCs w:val="20"/>
                <w:cs/>
                <w:lang w:bidi="hi-IN"/>
              </w:rPr>
              <w:t>स्टाफ</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सदस्य</w:t>
            </w:r>
            <w:r w:rsidR="001A2456">
              <w:rPr>
                <w:rFonts w:ascii="Arial Unicode MS" w:eastAsia="Arial Unicode MS" w:hAnsi="Times New Roman" w:cs="Arial Unicode MS"/>
                <w:kern w:val="0"/>
                <w:sz w:val="20"/>
                <w:szCs w:val="20"/>
                <w:lang w:bidi="hi-IN"/>
              </w:rPr>
              <w:t>;</w:t>
            </w:r>
          </w:p>
          <w:p w14:paraId="3256989C" w14:textId="77777777" w:rsidR="001A2456" w:rsidRPr="001A2456" w:rsidRDefault="001A2456" w:rsidP="00044C58">
            <w:pPr>
              <w:pStyle w:val="ListParagraph"/>
              <w:numPr>
                <w:ilvl w:val="0"/>
                <w:numId w:val="33"/>
              </w:numPr>
            </w:pP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विद्यार्थी</w:t>
            </w:r>
          </w:p>
          <w:p w14:paraId="18AE6386" w14:textId="7BA27BD4" w:rsidR="00DC6412" w:rsidRPr="00DC6412" w:rsidRDefault="001A2456" w:rsidP="00044C58">
            <w:pPr>
              <w:pStyle w:val="ListParagraph"/>
              <w:numPr>
                <w:ilvl w:val="0"/>
                <w:numId w:val="33"/>
              </w:numPr>
            </w:pPr>
            <w:r>
              <w:rPr>
                <w:rFonts w:ascii="Arial Unicode MS" w:eastAsia="Arial Unicode MS" w:hAnsi="Times New Roman" w:cs="Mangal" w:hint="eastAsia"/>
                <w:kern w:val="0"/>
                <w:sz w:val="20"/>
                <w:szCs w:val="20"/>
                <w:cs/>
                <w:lang w:bidi="hi-IN"/>
              </w:rPr>
              <w:t>ऐसा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कोई</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अन्य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इकाई</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गतिविधियों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संपादन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सुविधाओं</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उपयोग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पट्टे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जिन्होंने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प्रक्रिया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पालन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सहमति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संबंद्ध</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संगठन</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w:t>
            </w:r>
            <w:r w:rsidR="00044C58">
              <w:rPr>
                <w:rFonts w:ascii="Arial Unicode MS" w:eastAsia="Arial Unicode MS" w:hAnsi="Times New Roman" w:cs="Arial Unicode MS"/>
                <w:kern w:val="0"/>
                <w:sz w:val="20"/>
                <w:szCs w:val="20"/>
                <w:lang w:bidi="hi-IN"/>
              </w:rPr>
              <w:t xml:space="preserve"> </w:t>
            </w:r>
          </w:p>
        </w:tc>
      </w:tr>
      <w:tr w:rsidR="00DC6412" w:rsidRPr="00DC6412" w14:paraId="05501C91" w14:textId="34E97287" w:rsidTr="00DC6412">
        <w:tc>
          <w:tcPr>
            <w:tcW w:w="4508" w:type="dxa"/>
          </w:tcPr>
          <w:p w14:paraId="399E347B" w14:textId="77777777" w:rsidR="00DC6412" w:rsidRPr="00DC6412" w:rsidRDefault="00DC6412" w:rsidP="00DC6412">
            <w:r w:rsidRPr="00DC6412">
              <w:t xml:space="preserve">The Procedure applies whether the conduct occurs during an activity related to the University, on-campus, off-campus, within digital environments, or elsewhere. </w:t>
            </w:r>
          </w:p>
        </w:tc>
        <w:tc>
          <w:tcPr>
            <w:tcW w:w="4508" w:type="dxa"/>
          </w:tcPr>
          <w:p w14:paraId="7ADB69AD" w14:textId="56D9B343" w:rsidR="00DC6412" w:rsidRPr="00DC6412" w:rsidRDefault="0079734B" w:rsidP="00DC6412">
            <w:r>
              <w:rPr>
                <w:rFonts w:ascii="Arial Unicode MS" w:eastAsia="Arial Unicode MS" w:hAnsi="Times New Roman" w:cs="Mangal" w:hint="eastAsia"/>
                <w:kern w:val="0"/>
                <w:sz w:val="20"/>
                <w:szCs w:val="20"/>
                <w:cs/>
                <w:lang w:bidi="hi-IN"/>
              </w:rPr>
              <w:t>आचरण</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चाहे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संबंधित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गतिविधि</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परिसर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भीतर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परिसर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बाहर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डिजिटल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परिवेशों</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अंदर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हुआ</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प्रक्रिया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p>
        </w:tc>
      </w:tr>
      <w:tr w:rsidR="00DC6412" w:rsidRPr="00DC6412" w14:paraId="189F6081" w14:textId="3E837C81" w:rsidTr="00DC6412">
        <w:tc>
          <w:tcPr>
            <w:tcW w:w="4508" w:type="dxa"/>
          </w:tcPr>
          <w:p w14:paraId="4F7A0F07" w14:textId="77777777" w:rsidR="00DC6412" w:rsidRPr="00DC6412" w:rsidRDefault="00DC6412" w:rsidP="00DC6412">
            <w:r w:rsidRPr="00DC6412">
              <w:t>If the incident/s involve children under the age of 18, the matter will be addressed in accordance with this Procedure in so far as is legally possible.  However, the University’s Child Safety and Wellbeing framework will also apply and may require the University to take certain actions (including mandatory notification to external bodies) to comply with its legal obligations.</w:t>
            </w:r>
          </w:p>
        </w:tc>
        <w:tc>
          <w:tcPr>
            <w:tcW w:w="4508" w:type="dxa"/>
          </w:tcPr>
          <w:p w14:paraId="554C27AB" w14:textId="2363523F" w:rsidR="00DC6412" w:rsidRPr="00DC6412" w:rsidRDefault="0079734B" w:rsidP="00DC6412">
            <w:r>
              <w:rPr>
                <w:rFonts w:ascii="Arial Unicode MS" w:eastAsia="Arial Unicode MS" w:hAnsi="Times New Roman" w:cs="Mangal" w:hint="eastAsia"/>
                <w:kern w:val="0"/>
                <w:sz w:val="20"/>
                <w:szCs w:val="20"/>
                <w:cs/>
                <w:lang w:bidi="hi-IN"/>
              </w:rPr>
              <w:t>अगर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घटना</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ओं</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18 </w:t>
            </w:r>
            <w:r>
              <w:rPr>
                <w:rFonts w:ascii="Arial Unicode MS" w:eastAsia="Arial Unicode MS" w:hAnsi="Times New Roman" w:cs="Mangal" w:hint="eastAsia"/>
                <w:kern w:val="0"/>
                <w:sz w:val="20"/>
                <w:szCs w:val="20"/>
                <w:cs/>
                <w:lang w:bidi="hi-IN"/>
              </w:rPr>
              <w:t>वर्ष</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बच्चे</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शामिल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Mangal"/>
                <w:kern w:val="0"/>
                <w:sz w:val="20"/>
                <w:szCs w:val="20"/>
                <w:lang w:bidi="hi-IN"/>
              </w:rPr>
              <w:t>,</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w:t>
            </w:r>
            <w:r>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प्रक्रिया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तहत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ऐसे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मामले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प्रबंधन उस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हद</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जाएगा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क़ानूनी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संभव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 परंतु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ऐसे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मामलों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सुरक्षा</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सकुशलता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फ्रेमवर्क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उसके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तहत</w:t>
            </w:r>
            <w:r>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अपने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क़ानूनी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दायित्वों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पालन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कुछ</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निश्चित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कार्यवाहियाँ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आवश्यकता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इनमें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बाहरी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निकायों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अवश्य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सूचित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 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शामिल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w:t>
            </w:r>
          </w:p>
        </w:tc>
      </w:tr>
      <w:tr w:rsidR="00DC6412" w:rsidRPr="00DC6412" w14:paraId="5A52A1C2" w14:textId="1B2B6D9E" w:rsidTr="00DC6412">
        <w:tc>
          <w:tcPr>
            <w:tcW w:w="4508" w:type="dxa"/>
          </w:tcPr>
          <w:p w14:paraId="4C364DC7" w14:textId="77777777" w:rsidR="00DC6412" w:rsidRPr="00573737" w:rsidRDefault="00DC6412" w:rsidP="00DC6412">
            <w:pPr>
              <w:rPr>
                <w:b/>
                <w:bCs/>
              </w:rPr>
            </w:pPr>
            <w:r w:rsidRPr="00573737">
              <w:rPr>
                <w:b/>
                <w:bCs/>
              </w:rPr>
              <w:t>3. Definitions</w:t>
            </w:r>
          </w:p>
        </w:tc>
        <w:tc>
          <w:tcPr>
            <w:tcW w:w="4508" w:type="dxa"/>
          </w:tcPr>
          <w:p w14:paraId="6C18F813" w14:textId="2C138EEF" w:rsidR="00DC6412" w:rsidRPr="0079734B" w:rsidRDefault="0079734B" w:rsidP="00DC6412">
            <w:pPr>
              <w:rPr>
                <w:b/>
                <w:bCs/>
              </w:rPr>
            </w:pPr>
            <w:r>
              <w:rPr>
                <w:b/>
                <w:bCs/>
              </w:rPr>
              <w:t xml:space="preserve">3. </w:t>
            </w:r>
            <w:r w:rsidRPr="003F067D">
              <w:rPr>
                <w:rFonts w:ascii="Arial Unicode MS" w:eastAsia="Arial Unicode MS" w:hAnsi="Times New Roman" w:cs="Mangal" w:hint="cs"/>
                <w:b/>
                <w:bCs/>
                <w:kern w:val="0"/>
                <w:sz w:val="20"/>
                <w:szCs w:val="20"/>
                <w:cs/>
                <w:lang w:bidi="hi-IN"/>
              </w:rPr>
              <w:t>परिभाषाएँ</w:t>
            </w:r>
          </w:p>
        </w:tc>
      </w:tr>
      <w:tr w:rsidR="00DC6412" w:rsidRPr="00DC6412" w14:paraId="409FB17D" w14:textId="14F1DB27" w:rsidTr="00DC6412">
        <w:tc>
          <w:tcPr>
            <w:tcW w:w="4508" w:type="dxa"/>
          </w:tcPr>
          <w:p w14:paraId="2F1480D8" w14:textId="0FAF30B3" w:rsidR="00DC6412" w:rsidRPr="00DC6412" w:rsidRDefault="00DC6412" w:rsidP="00DC6412">
            <w:r w:rsidRPr="00DC6412">
              <w:t>Term</w:t>
            </w:r>
          </w:p>
        </w:tc>
        <w:tc>
          <w:tcPr>
            <w:tcW w:w="4508" w:type="dxa"/>
          </w:tcPr>
          <w:p w14:paraId="1D713086" w14:textId="76B6E71A" w:rsidR="00DC6412" w:rsidRPr="00DC6412" w:rsidRDefault="0079734B" w:rsidP="00DC6412">
            <w:r>
              <w:rPr>
                <w:rFonts w:ascii="Arial Unicode MS" w:eastAsia="Arial Unicode MS" w:hAnsi="Times New Roman" w:cs="Mangal" w:hint="eastAsia"/>
                <w:kern w:val="0"/>
                <w:sz w:val="20"/>
                <w:szCs w:val="20"/>
                <w:cs/>
                <w:lang w:bidi="hi-IN"/>
              </w:rPr>
              <w:t>शब्दावली</w:t>
            </w:r>
          </w:p>
        </w:tc>
      </w:tr>
      <w:tr w:rsidR="00573737" w:rsidRPr="00DC6412" w14:paraId="284E89E8" w14:textId="77777777" w:rsidTr="00DC6412">
        <w:tc>
          <w:tcPr>
            <w:tcW w:w="4508" w:type="dxa"/>
          </w:tcPr>
          <w:p w14:paraId="31584FF2" w14:textId="4EEBFF58" w:rsidR="00573737" w:rsidRPr="00DC6412" w:rsidRDefault="00573737" w:rsidP="00DC6412">
            <w:r w:rsidRPr="00DC6412">
              <w:t>Definition</w:t>
            </w:r>
          </w:p>
        </w:tc>
        <w:tc>
          <w:tcPr>
            <w:tcW w:w="4508" w:type="dxa"/>
          </w:tcPr>
          <w:p w14:paraId="23FFD301" w14:textId="79BFD11D" w:rsidR="00573737" w:rsidRPr="00DC6412" w:rsidRDefault="0079734B" w:rsidP="00DC6412">
            <w:r>
              <w:rPr>
                <w:rFonts w:ascii="Arial Unicode MS" w:eastAsia="Arial Unicode MS" w:hAnsi="Times New Roman" w:cs="Mangal" w:hint="eastAsia"/>
                <w:kern w:val="0"/>
                <w:sz w:val="20"/>
                <w:szCs w:val="20"/>
                <w:cs/>
                <w:lang w:bidi="hi-IN"/>
              </w:rPr>
              <w:t>परिभाषा</w:t>
            </w:r>
          </w:p>
        </w:tc>
      </w:tr>
      <w:tr w:rsidR="00DC6412" w:rsidRPr="00DC6412" w14:paraId="5937F1DA" w14:textId="1A5F57DA" w:rsidTr="00DC6412">
        <w:tc>
          <w:tcPr>
            <w:tcW w:w="4508" w:type="dxa"/>
          </w:tcPr>
          <w:p w14:paraId="4968EC24" w14:textId="0C5F0D0D" w:rsidR="00DC6412" w:rsidRPr="00DC6412" w:rsidRDefault="00DC6412" w:rsidP="00DC6412">
            <w:r w:rsidRPr="00DC6412">
              <w:t>Affiliated organisation</w:t>
            </w:r>
          </w:p>
        </w:tc>
        <w:tc>
          <w:tcPr>
            <w:tcW w:w="4508" w:type="dxa"/>
          </w:tcPr>
          <w:p w14:paraId="56BA117F" w14:textId="3A21FDEA" w:rsidR="00DC6412" w:rsidRPr="00DC6412" w:rsidRDefault="0079734B" w:rsidP="00DC6412">
            <w:r>
              <w:rPr>
                <w:rFonts w:ascii="Arial Unicode MS" w:eastAsia="Arial Unicode MS" w:hAnsi="Times New Roman" w:cs="Mangal" w:hint="eastAsia"/>
                <w:kern w:val="0"/>
                <w:sz w:val="20"/>
                <w:szCs w:val="20"/>
                <w:cs/>
                <w:lang w:bidi="hi-IN"/>
              </w:rPr>
              <w:t>सम्बद्ध</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संगठन</w:t>
            </w:r>
          </w:p>
        </w:tc>
      </w:tr>
      <w:tr w:rsidR="00573737" w:rsidRPr="00DC6412" w14:paraId="361EBFBA" w14:textId="77777777" w:rsidTr="00DC6412">
        <w:tc>
          <w:tcPr>
            <w:tcW w:w="4508" w:type="dxa"/>
          </w:tcPr>
          <w:p w14:paraId="48A4A055" w14:textId="671A35E0" w:rsidR="00573737" w:rsidRPr="00DC6412" w:rsidRDefault="00573737" w:rsidP="00DC6412">
            <w:r w:rsidRPr="00DC6412">
              <w:t xml:space="preserve">an organisation that uses the University's intellectual property in its name, </w:t>
            </w:r>
            <w:r w:rsidRPr="00DC6412">
              <w:lastRenderedPageBreak/>
              <w:t xml:space="preserve">marketing, recruitment, or </w:t>
            </w:r>
            <w:r w:rsidRPr="00B832BE">
              <w:t xml:space="preserve">governance </w:t>
            </w:r>
            <w:r w:rsidRPr="00DC6412">
              <w:t>documents.</w:t>
            </w:r>
          </w:p>
        </w:tc>
        <w:tc>
          <w:tcPr>
            <w:tcW w:w="4508" w:type="dxa"/>
          </w:tcPr>
          <w:p w14:paraId="6EA7CADF" w14:textId="0D4E1D18" w:rsidR="00573737" w:rsidRPr="00DC6412" w:rsidRDefault="0079734B" w:rsidP="00DC6412">
            <w:r>
              <w:rPr>
                <w:rFonts w:ascii="Arial Unicode MS" w:eastAsia="Arial Unicode MS" w:hAnsi="Times New Roman" w:cs="Mangal" w:hint="eastAsia"/>
                <w:kern w:val="0"/>
                <w:sz w:val="20"/>
                <w:szCs w:val="20"/>
                <w:cs/>
                <w:lang w:bidi="hi-IN"/>
              </w:rPr>
              <w:lastRenderedPageBreak/>
              <w:t>वह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संगठन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अपने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मार्केटिंग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अभिशासन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दस्तावेज़ों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बौद्धिक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संपदा</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उपयोग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p>
        </w:tc>
      </w:tr>
      <w:tr w:rsidR="00DC6412" w:rsidRPr="00DC6412" w14:paraId="6415019D" w14:textId="3B3E2408" w:rsidTr="00DC6412">
        <w:tc>
          <w:tcPr>
            <w:tcW w:w="4508" w:type="dxa"/>
          </w:tcPr>
          <w:p w14:paraId="52460AB1" w14:textId="06A5CCD1" w:rsidR="00DC6412" w:rsidRPr="00DC6412" w:rsidRDefault="00DC6412" w:rsidP="00DC6412">
            <w:r w:rsidRPr="00DC6412">
              <w:t>Authorised Officer</w:t>
            </w:r>
          </w:p>
        </w:tc>
        <w:tc>
          <w:tcPr>
            <w:tcW w:w="4508" w:type="dxa"/>
          </w:tcPr>
          <w:p w14:paraId="59F91A26" w14:textId="6D6BEBD3" w:rsidR="00DC6412" w:rsidRPr="00DC6412" w:rsidRDefault="000F5442" w:rsidP="00DC6412">
            <w:r>
              <w:rPr>
                <w:rFonts w:ascii="Arial Unicode MS" w:eastAsia="Arial Unicode MS" w:hAnsi="Times New Roman" w:cs="Mangal" w:hint="eastAsia"/>
                <w:kern w:val="0"/>
                <w:sz w:val="20"/>
                <w:szCs w:val="20"/>
                <w:cs/>
                <w:lang w:bidi="hi-IN"/>
              </w:rPr>
              <w:t>अधिकृत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अधिकारी</w:t>
            </w:r>
          </w:p>
        </w:tc>
      </w:tr>
      <w:tr w:rsidR="00573737" w:rsidRPr="00DC6412" w14:paraId="27B02122" w14:textId="77777777" w:rsidTr="00DC6412">
        <w:tc>
          <w:tcPr>
            <w:tcW w:w="4508" w:type="dxa"/>
          </w:tcPr>
          <w:p w14:paraId="4A0D3B11" w14:textId="5D4B2F6C" w:rsidR="00573737" w:rsidRPr="00DC6412" w:rsidRDefault="00573737" w:rsidP="00DC6412">
            <w:r w:rsidRPr="00DC6412">
              <w:t>As defined in the Student General Misconduct Regulations 2012</w:t>
            </w:r>
          </w:p>
        </w:tc>
        <w:tc>
          <w:tcPr>
            <w:tcW w:w="4508" w:type="dxa"/>
          </w:tcPr>
          <w:p w14:paraId="789FDB61" w14:textId="113841F9" w:rsidR="00573737" w:rsidRPr="00DC6412" w:rsidRDefault="000F5442" w:rsidP="00DC6412">
            <w:r>
              <w:rPr>
                <w:rFonts w:ascii="Arial Unicode MS" w:eastAsia="Arial Unicode MS" w:hAnsi="Times New Roman" w:cs="Mangal" w:hint="eastAsia"/>
                <w:kern w:val="0"/>
                <w:sz w:val="20"/>
                <w:szCs w:val="20"/>
                <w:cs/>
                <w:lang w:bidi="hi-IN"/>
              </w:rPr>
              <w:t>विद्यार्थी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सामान्य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दुराचार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नियम</w:t>
            </w:r>
            <w:r w:rsidR="00E7097E">
              <w:rPr>
                <w:rFonts w:ascii="Arial Unicode MS" w:eastAsia="Arial Unicode MS" w:hAnsi="Times New Roman" w:cs="Mangal"/>
                <w:kern w:val="0"/>
                <w:sz w:val="20"/>
                <w:szCs w:val="20"/>
                <w:lang w:bidi="hi-IN"/>
              </w:rPr>
              <w:t xml:space="preserve"> 2012 </w:t>
            </w:r>
            <w:r w:rsidR="00E7097E">
              <w:rPr>
                <w:rFonts w:ascii="Arial Unicode MS" w:eastAsia="Arial Unicode MS" w:hAnsi="Times New Roman" w:cs="Mangal" w:hint="eastAsia"/>
                <w:kern w:val="0"/>
                <w:sz w:val="20"/>
                <w:szCs w:val="20"/>
                <w:cs/>
                <w:lang w:bidi="hi-IN"/>
              </w:rPr>
              <w:t>में</w:t>
            </w:r>
            <w:r w:rsidR="00E7097E">
              <w:rPr>
                <w:rFonts w:ascii="Arial Unicode MS" w:eastAsia="Arial Unicode MS" w:hAnsi="Times New Roman" w:cs="Arial Unicode MS"/>
                <w:kern w:val="0"/>
                <w:sz w:val="20"/>
                <w:szCs w:val="20"/>
                <w:lang w:bidi="hi-IN"/>
              </w:rPr>
              <w:t xml:space="preserve"> </w:t>
            </w:r>
            <w:r w:rsidR="00E7097E">
              <w:rPr>
                <w:rFonts w:ascii="Arial Unicode MS" w:eastAsia="Arial Unicode MS" w:hAnsi="Times New Roman" w:cs="Mangal" w:hint="eastAsia"/>
                <w:kern w:val="0"/>
                <w:sz w:val="20"/>
                <w:szCs w:val="20"/>
                <w:cs/>
                <w:lang w:bidi="hi-IN"/>
              </w:rPr>
              <w:t>दिए</w:t>
            </w:r>
            <w:r w:rsidR="00E7097E">
              <w:rPr>
                <w:rFonts w:ascii="Arial Unicode MS" w:eastAsia="Arial Unicode MS" w:hAnsi="Times New Roman" w:cs="Arial Unicode MS"/>
                <w:kern w:val="0"/>
                <w:sz w:val="20"/>
                <w:szCs w:val="20"/>
                <w:lang w:bidi="hi-IN"/>
              </w:rPr>
              <w:t xml:space="preserve"> </w:t>
            </w:r>
            <w:r w:rsidR="00E7097E">
              <w:rPr>
                <w:rFonts w:ascii="Arial Unicode MS" w:eastAsia="Arial Unicode MS" w:hAnsi="Times New Roman" w:cs="Mangal" w:hint="eastAsia"/>
                <w:kern w:val="0"/>
                <w:sz w:val="20"/>
                <w:szCs w:val="20"/>
                <w:cs/>
                <w:lang w:bidi="hi-IN"/>
              </w:rPr>
              <w:t>गए</w:t>
            </w:r>
            <w:r w:rsidR="00E7097E">
              <w:rPr>
                <w:rFonts w:ascii="Arial Unicode MS" w:eastAsia="Arial Unicode MS" w:hAnsi="Times New Roman" w:cs="Arial Unicode MS"/>
                <w:kern w:val="0"/>
                <w:sz w:val="20"/>
                <w:szCs w:val="20"/>
                <w:lang w:bidi="hi-IN"/>
              </w:rPr>
              <w:t xml:space="preserve"> </w:t>
            </w:r>
            <w:r w:rsidR="00E7097E">
              <w:rPr>
                <w:rFonts w:ascii="Arial Unicode MS" w:eastAsia="Arial Unicode MS" w:hAnsi="Times New Roman" w:cs="Mangal" w:hint="eastAsia"/>
                <w:kern w:val="0"/>
                <w:sz w:val="20"/>
                <w:szCs w:val="20"/>
                <w:cs/>
                <w:lang w:bidi="hi-IN"/>
              </w:rPr>
              <w:t>विवरण</w:t>
            </w:r>
            <w:r w:rsidR="00E7097E">
              <w:rPr>
                <w:rFonts w:ascii="Arial Unicode MS" w:eastAsia="Arial Unicode MS" w:hAnsi="Times New Roman" w:cs="Arial Unicode MS"/>
                <w:kern w:val="0"/>
                <w:sz w:val="20"/>
                <w:szCs w:val="20"/>
                <w:lang w:bidi="hi-IN"/>
              </w:rPr>
              <w:t xml:space="preserve"> </w:t>
            </w:r>
            <w:r w:rsidR="00E7097E">
              <w:rPr>
                <w:rFonts w:ascii="Arial Unicode MS" w:eastAsia="Arial Unicode MS" w:hAnsi="Times New Roman" w:cs="Mangal" w:hint="eastAsia"/>
                <w:kern w:val="0"/>
                <w:sz w:val="20"/>
                <w:szCs w:val="20"/>
                <w:cs/>
                <w:lang w:bidi="hi-IN"/>
              </w:rPr>
              <w:t>के</w:t>
            </w:r>
            <w:r w:rsidR="00E7097E">
              <w:rPr>
                <w:rFonts w:ascii="Arial Unicode MS" w:eastAsia="Arial Unicode MS" w:hAnsi="Times New Roman" w:cs="Arial Unicode MS"/>
                <w:kern w:val="0"/>
                <w:sz w:val="20"/>
                <w:szCs w:val="20"/>
                <w:lang w:bidi="hi-IN"/>
              </w:rPr>
              <w:t xml:space="preserve"> </w:t>
            </w:r>
            <w:r w:rsidR="00E7097E">
              <w:rPr>
                <w:rFonts w:ascii="Arial Unicode MS" w:eastAsia="Arial Unicode MS" w:hAnsi="Times New Roman" w:cs="Mangal" w:hint="eastAsia"/>
                <w:kern w:val="0"/>
                <w:sz w:val="20"/>
                <w:szCs w:val="20"/>
                <w:cs/>
                <w:lang w:bidi="hi-IN"/>
              </w:rPr>
              <w:t>अनुसार</w:t>
            </w:r>
          </w:p>
        </w:tc>
      </w:tr>
      <w:tr w:rsidR="00573737" w:rsidRPr="00DC6412" w14:paraId="7D4A6C0D" w14:textId="77777777" w:rsidTr="00DC6412">
        <w:tc>
          <w:tcPr>
            <w:tcW w:w="4508" w:type="dxa"/>
          </w:tcPr>
          <w:p w14:paraId="54DA0768" w14:textId="33E83E09" w:rsidR="00573737" w:rsidRPr="00DC6412" w:rsidRDefault="00573737" w:rsidP="00DC6412">
            <w:r w:rsidRPr="00DC6412">
              <w:t>Consent</w:t>
            </w:r>
          </w:p>
        </w:tc>
        <w:tc>
          <w:tcPr>
            <w:tcW w:w="4508" w:type="dxa"/>
          </w:tcPr>
          <w:p w14:paraId="4B5B0137" w14:textId="378CBBC7" w:rsidR="00573737" w:rsidRPr="00DC6412" w:rsidRDefault="00E7097E" w:rsidP="00DC6412">
            <w:r>
              <w:rPr>
                <w:rFonts w:ascii="Arial Unicode MS" w:eastAsia="Arial Unicode MS" w:hAnsi="Times New Roman" w:cs="Mangal" w:hint="eastAsia"/>
                <w:kern w:val="0"/>
                <w:sz w:val="20"/>
                <w:szCs w:val="20"/>
                <w:cs/>
                <w:lang w:bidi="hi-IN"/>
              </w:rPr>
              <w:t>सहमति</w:t>
            </w:r>
          </w:p>
        </w:tc>
      </w:tr>
      <w:tr w:rsidR="00DC6412" w:rsidRPr="00DC6412" w14:paraId="35D6E9E8" w14:textId="446D1C70" w:rsidTr="00DC6412">
        <w:tc>
          <w:tcPr>
            <w:tcW w:w="4508" w:type="dxa"/>
          </w:tcPr>
          <w:p w14:paraId="14EBD1A8" w14:textId="131DCBDA" w:rsidR="00DC6412" w:rsidRPr="00DC6412" w:rsidRDefault="00DC6412" w:rsidP="00DC6412">
            <w:r w:rsidRPr="00DC6412">
              <w:t xml:space="preserve">is the voluntary and explicit agreement to engage in a specific activity, such as the use of personal information and images, and physical and sexual interactions. It must be freely given and informed and can be reversible at any point during the interaction. Consent cannot be obtained through coercion, manipulation, or if a person is incapacitated due to alcohol, drugs, or other factors that impair their ability to make an informed decision. </w:t>
            </w:r>
          </w:p>
        </w:tc>
        <w:tc>
          <w:tcPr>
            <w:tcW w:w="4508" w:type="dxa"/>
          </w:tcPr>
          <w:p w14:paraId="28E8DF76" w14:textId="0E94D1D0" w:rsidR="00DC6412" w:rsidRPr="00DC6412" w:rsidRDefault="00E7097E" w:rsidP="00DC6412">
            <w:r>
              <w:rPr>
                <w:rFonts w:ascii="Arial Unicode MS" w:eastAsia="Arial Unicode MS" w:hAnsi="Times New Roman" w:cs="Mangal" w:hint="eastAsia"/>
                <w:kern w:val="0"/>
                <w:sz w:val="20"/>
                <w:szCs w:val="20"/>
                <w:cs/>
                <w:lang w:bidi="hi-IN"/>
              </w:rPr>
              <w:t>किसी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निश्चित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गतिविधि</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जानकारी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चित्रों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उपयोग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cs"/>
                <w:kern w:val="0"/>
                <w:sz w:val="20"/>
                <w:szCs w:val="20"/>
                <w:cs/>
                <w:lang w:bidi="hi-IN"/>
              </w:rPr>
              <w:t>शारीरिक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संबंधों</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संलग्न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स्वैच्छिक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स्पष्ट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सहमति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सहमति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अपने</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आप</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स्वतंत्र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जानकारी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ज़रूरी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संबंध</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समय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वापस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ज़बरदस्ती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चालाकी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कोई</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अगर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शराब</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ड्रग्स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जानकारी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निर्णय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क्षमता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क्षीण</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अन्य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कारणों</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असमर्थ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गया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सहमति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प्राप्त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p>
        </w:tc>
      </w:tr>
      <w:tr w:rsidR="00DC6412" w:rsidRPr="00DC6412" w14:paraId="5171A681" w14:textId="08D1857E" w:rsidTr="00DC6412">
        <w:tc>
          <w:tcPr>
            <w:tcW w:w="4508" w:type="dxa"/>
          </w:tcPr>
          <w:p w14:paraId="10D834E3" w14:textId="77777777" w:rsidR="00DC6412" w:rsidRPr="00DC6412" w:rsidRDefault="00DC6412" w:rsidP="00DC6412">
            <w:r w:rsidRPr="00DC6412">
              <w:t>Discloser</w:t>
            </w:r>
          </w:p>
        </w:tc>
        <w:tc>
          <w:tcPr>
            <w:tcW w:w="4508" w:type="dxa"/>
          </w:tcPr>
          <w:p w14:paraId="68FADB28" w14:textId="34912DCD" w:rsidR="00DC6412" w:rsidRPr="00DC6412" w:rsidRDefault="00E7097E" w:rsidP="00DC6412">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वाला</w:t>
            </w:r>
          </w:p>
        </w:tc>
      </w:tr>
      <w:tr w:rsidR="00DC6412" w:rsidRPr="00DC6412" w14:paraId="0909348F" w14:textId="45975CEA" w:rsidTr="00DC6412">
        <w:tc>
          <w:tcPr>
            <w:tcW w:w="4508" w:type="dxa"/>
          </w:tcPr>
          <w:p w14:paraId="53E4BBE5" w14:textId="77777777" w:rsidR="00DC6412" w:rsidRPr="00DC6412" w:rsidRDefault="00DC6412" w:rsidP="00DC6412">
            <w:r w:rsidRPr="00DC6412">
              <w:t>a person who has shared information with the University about an experience of Gender-based Violence under this Procedure.</w:t>
            </w:r>
          </w:p>
        </w:tc>
        <w:tc>
          <w:tcPr>
            <w:tcW w:w="4508" w:type="dxa"/>
          </w:tcPr>
          <w:p w14:paraId="5AD46635" w14:textId="239D9B8F" w:rsidR="00DC6412" w:rsidRPr="00DC6412" w:rsidRDefault="006E439D" w:rsidP="00DC6412">
            <w:r>
              <w:rPr>
                <w:rFonts w:ascii="Arial Unicode MS" w:eastAsia="Arial Unicode MS" w:hAnsi="Times New Roman" w:cs="Mangal" w:hint="eastAsia"/>
                <w:kern w:val="0"/>
                <w:sz w:val="20"/>
                <w:szCs w:val="20"/>
                <w:cs/>
                <w:lang w:bidi="hi-IN"/>
              </w:rPr>
              <w:t>वह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जिसने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अनुभव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प्रक्रिया 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तहत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जानकारी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साझा</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है।</w:t>
            </w:r>
          </w:p>
        </w:tc>
      </w:tr>
      <w:tr w:rsidR="00DC6412" w:rsidRPr="00DC6412" w14:paraId="37885273" w14:textId="2161D9FF" w:rsidTr="00DC6412">
        <w:tc>
          <w:tcPr>
            <w:tcW w:w="4508" w:type="dxa"/>
          </w:tcPr>
          <w:p w14:paraId="413208CC" w14:textId="77777777" w:rsidR="00DC6412" w:rsidRPr="00DC6412" w:rsidRDefault="00DC6412" w:rsidP="00DC6412">
            <w:r w:rsidRPr="00DC6412">
              <w:t>Disclosure</w:t>
            </w:r>
          </w:p>
        </w:tc>
        <w:tc>
          <w:tcPr>
            <w:tcW w:w="4508" w:type="dxa"/>
          </w:tcPr>
          <w:p w14:paraId="41F4BDD7" w14:textId="7955739D" w:rsidR="00DC6412" w:rsidRPr="00DC6412" w:rsidRDefault="006E439D" w:rsidP="00DC6412">
            <w:r>
              <w:rPr>
                <w:rFonts w:ascii="Arial Unicode MS" w:eastAsia="Arial Unicode MS" w:hAnsi="Times New Roman" w:cs="Mangal" w:hint="eastAsia"/>
                <w:kern w:val="0"/>
                <w:sz w:val="20"/>
                <w:szCs w:val="20"/>
                <w:cs/>
                <w:lang w:bidi="hi-IN"/>
              </w:rPr>
              <w:t>खुलासा</w:t>
            </w:r>
          </w:p>
        </w:tc>
      </w:tr>
      <w:tr w:rsidR="00DC6412" w:rsidRPr="00DC6412" w14:paraId="0BB6C9B5" w14:textId="7E194BB7" w:rsidTr="00DC6412">
        <w:tc>
          <w:tcPr>
            <w:tcW w:w="4508" w:type="dxa"/>
          </w:tcPr>
          <w:p w14:paraId="40BF734B" w14:textId="77777777" w:rsidR="00DC6412" w:rsidRPr="00DC6412" w:rsidRDefault="00DC6412" w:rsidP="00DC6412">
            <w:r w:rsidRPr="00DC6412">
              <w:t>a disclosure occurs when an individual shares their experience of Gender-based Violence with another person at the University for the purpose of seeking support, advice and/or resources. A disclosure is not the same as a formal report, and the person disclosing may not wish to pursue further action at that time.  However, it may be necessary for the University to take action in relation to a disclosure, including conducting an investigation, for example where it is necessary to do so to protect the health and safety of the Discloser or others.</w:t>
            </w:r>
          </w:p>
        </w:tc>
        <w:tc>
          <w:tcPr>
            <w:tcW w:w="4508" w:type="dxa"/>
          </w:tcPr>
          <w:p w14:paraId="2B7AB31A" w14:textId="4C9406CC" w:rsidR="00DC6412" w:rsidRPr="00DC6412" w:rsidRDefault="006E439D" w:rsidP="00DC6412">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तब</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जब</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कोई</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अपने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अनुभव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सहायता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सलाह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संसाधनों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तलाश</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उद्देश्य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अन्य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साझा</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औपचारिक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रिपोर्ट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समान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समय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कोई</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कार्यवाही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चाहे।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लेकिन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जाँच</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पड़ताल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कार्यवाही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आवश्यक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उदाहरण</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जब</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अन्य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स्वास्थ्य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सुरक्षा</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रक्षा</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ऐसा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ज़रूरी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w:t>
            </w:r>
          </w:p>
        </w:tc>
      </w:tr>
      <w:tr w:rsidR="00DC6412" w:rsidRPr="00DC6412" w14:paraId="7FF8A7E2" w14:textId="1D35BD98" w:rsidTr="00DC6412">
        <w:tc>
          <w:tcPr>
            <w:tcW w:w="4508" w:type="dxa"/>
          </w:tcPr>
          <w:p w14:paraId="7E64E6D6" w14:textId="5ABEF55B" w:rsidR="00DC6412" w:rsidRPr="00DC6412" w:rsidRDefault="00DC6412" w:rsidP="00DC6412">
            <w:r w:rsidRPr="00DC6412">
              <w:t xml:space="preserve">Enterprise Agreement </w:t>
            </w:r>
          </w:p>
        </w:tc>
        <w:tc>
          <w:tcPr>
            <w:tcW w:w="4508" w:type="dxa"/>
          </w:tcPr>
          <w:p w14:paraId="31B73F32" w14:textId="4B48D999" w:rsidR="00DC6412" w:rsidRPr="00DC6412" w:rsidRDefault="006E439D" w:rsidP="00DC6412">
            <w:r>
              <w:rPr>
                <w:rFonts w:ascii="Arial Unicode MS" w:eastAsia="Arial Unicode MS" w:hAnsi="Times New Roman" w:cs="Mangal" w:hint="eastAsia"/>
                <w:kern w:val="0"/>
                <w:sz w:val="20"/>
                <w:szCs w:val="20"/>
                <w:cs/>
                <w:lang w:bidi="hi-IN"/>
              </w:rPr>
              <w:t>एंटरप्राइज़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एग्रीमैंट</w:t>
            </w:r>
          </w:p>
        </w:tc>
      </w:tr>
      <w:tr w:rsidR="00573737" w:rsidRPr="00DC6412" w14:paraId="72A2AD90" w14:textId="77777777" w:rsidTr="00DC6412">
        <w:tc>
          <w:tcPr>
            <w:tcW w:w="4508" w:type="dxa"/>
          </w:tcPr>
          <w:p w14:paraId="24EE2D20" w14:textId="6AD78C5B" w:rsidR="00573737" w:rsidRPr="00573737" w:rsidRDefault="00573737" w:rsidP="00DC6412">
            <w:r w:rsidRPr="00DC6412">
              <w:t>The Swinburne University of Technology - Academic and Professional Employees Enterprise Agreement 2024 or Swinburne University of Technology – Vocational Education or Training Enterprise Agreement 2022 as varied or replaced.</w:t>
            </w:r>
          </w:p>
        </w:tc>
        <w:tc>
          <w:tcPr>
            <w:tcW w:w="4508" w:type="dxa"/>
          </w:tcPr>
          <w:p w14:paraId="6045D900" w14:textId="0E37F0E7" w:rsidR="00573737" w:rsidRPr="00DC6412" w:rsidRDefault="006E439D" w:rsidP="00DC6412">
            <w:r w:rsidRPr="00B832BE">
              <w:rPr>
                <w:rFonts w:ascii="Arial Unicode MS" w:eastAsia="Arial Unicode MS" w:hAnsi="Times New Roman" w:cs="Mangal" w:hint="eastAsia"/>
                <w:kern w:val="0"/>
                <w:sz w:val="20"/>
                <w:szCs w:val="20"/>
                <w:cs/>
                <w:lang w:bidi="hi-IN"/>
              </w:rPr>
              <w:t>स्विनबर्न</w:t>
            </w:r>
            <w:r w:rsidRPr="00B832BE">
              <w:rPr>
                <w:rFonts w:ascii="Arial Unicode MS" w:eastAsia="Arial Unicode MS" w:hAnsi="Times New Roman" w:cs="Arial Unicode MS"/>
                <w:kern w:val="0"/>
                <w:sz w:val="20"/>
                <w:szCs w:val="20"/>
                <w:lang w:bidi="hi-IN"/>
              </w:rPr>
              <w:t xml:space="preserve"> </w:t>
            </w:r>
            <w:r w:rsidRPr="00B832BE">
              <w:rPr>
                <w:rFonts w:ascii="Arial Unicode MS" w:eastAsia="Arial Unicode MS" w:hAnsi="Times New Roman" w:cs="Mangal" w:hint="eastAsia"/>
                <w:kern w:val="0"/>
                <w:sz w:val="20"/>
                <w:szCs w:val="20"/>
                <w:cs/>
                <w:lang w:bidi="hi-IN"/>
              </w:rPr>
              <w:t>तकनीकी</w:t>
            </w:r>
            <w:r w:rsidRPr="00B832BE">
              <w:rPr>
                <w:rFonts w:ascii="Arial Unicode MS" w:eastAsia="Arial Unicode MS" w:hAnsi="Times New Roman" w:cs="Arial Unicode MS"/>
                <w:kern w:val="0"/>
                <w:sz w:val="20"/>
                <w:szCs w:val="20"/>
                <w:lang w:bidi="hi-IN"/>
              </w:rPr>
              <w:t xml:space="preserve"> </w:t>
            </w:r>
            <w:r w:rsidRPr="00B832BE">
              <w:rPr>
                <w:rFonts w:ascii="Arial Unicode MS" w:eastAsia="Arial Unicode MS" w:hAnsi="Times New Roman" w:cs="Mangal" w:hint="eastAsia"/>
                <w:kern w:val="0"/>
                <w:sz w:val="20"/>
                <w:szCs w:val="20"/>
                <w:cs/>
                <w:lang w:bidi="hi-IN"/>
              </w:rPr>
              <w:t>विश्वविद्यालय</w:t>
            </w:r>
            <w:r w:rsidRPr="00B832BE">
              <w:rPr>
                <w:rFonts w:ascii="Arial Unicode MS" w:eastAsia="Arial Unicode MS" w:hAnsi="Times New Roman" w:cs="Arial Unicode MS"/>
                <w:kern w:val="0"/>
                <w:sz w:val="20"/>
                <w:szCs w:val="20"/>
                <w:lang w:bidi="hi-IN"/>
              </w:rPr>
              <w:t xml:space="preserve"> - </w:t>
            </w:r>
            <w:r w:rsidRPr="00B832BE">
              <w:rPr>
                <w:rFonts w:ascii="Arial Unicode MS" w:eastAsia="Arial Unicode MS" w:hAnsi="Times New Roman" w:cs="Mangal" w:hint="eastAsia"/>
                <w:kern w:val="0"/>
                <w:sz w:val="20"/>
                <w:szCs w:val="20"/>
                <w:cs/>
                <w:lang w:bidi="hi-IN"/>
              </w:rPr>
              <w:t>एकेडेमिक</w:t>
            </w:r>
            <w:r w:rsidRPr="00B832BE">
              <w:rPr>
                <w:rFonts w:ascii="Arial Unicode MS" w:eastAsia="Arial Unicode MS" w:hAnsi="Times New Roman" w:cs="Arial Unicode MS"/>
                <w:kern w:val="0"/>
                <w:sz w:val="20"/>
                <w:szCs w:val="20"/>
                <w:lang w:bidi="hi-IN"/>
              </w:rPr>
              <w:t xml:space="preserve"> </w:t>
            </w:r>
            <w:r w:rsidRPr="00B832BE">
              <w:rPr>
                <w:rFonts w:ascii="Arial Unicode MS" w:eastAsia="Arial Unicode MS" w:hAnsi="Times New Roman" w:cs="Mangal" w:hint="eastAsia"/>
                <w:kern w:val="0"/>
                <w:sz w:val="20"/>
                <w:szCs w:val="20"/>
                <w:cs/>
                <w:lang w:bidi="hi-IN"/>
              </w:rPr>
              <w:t>एवम्</w:t>
            </w:r>
            <w:r w:rsidRPr="00B832BE">
              <w:rPr>
                <w:rFonts w:ascii="Arial Unicode MS" w:eastAsia="Arial Unicode MS" w:hAnsi="Times New Roman" w:cs="Arial Unicode MS"/>
                <w:kern w:val="0"/>
                <w:sz w:val="20"/>
                <w:szCs w:val="20"/>
                <w:lang w:bidi="hi-IN"/>
              </w:rPr>
              <w:t xml:space="preserve"> </w:t>
            </w:r>
            <w:r w:rsidRPr="00B832BE">
              <w:rPr>
                <w:rFonts w:ascii="Arial Unicode MS" w:eastAsia="Arial Unicode MS" w:hAnsi="Times New Roman" w:cs="Mangal" w:hint="eastAsia"/>
                <w:kern w:val="0"/>
                <w:sz w:val="20"/>
                <w:szCs w:val="20"/>
                <w:cs/>
                <w:lang w:bidi="hi-IN"/>
              </w:rPr>
              <w:t>प्रोफेशनल</w:t>
            </w:r>
            <w:r w:rsidRPr="00B832BE">
              <w:rPr>
                <w:rFonts w:ascii="Arial Unicode MS" w:eastAsia="Arial Unicode MS" w:hAnsi="Times New Roman" w:cs="Arial Unicode MS"/>
                <w:kern w:val="0"/>
                <w:sz w:val="20"/>
                <w:szCs w:val="20"/>
                <w:lang w:bidi="hi-IN"/>
              </w:rPr>
              <w:t xml:space="preserve"> </w:t>
            </w:r>
            <w:r w:rsidRPr="00B832BE">
              <w:rPr>
                <w:rFonts w:ascii="Arial Unicode MS" w:eastAsia="Arial Unicode MS" w:hAnsi="Times New Roman" w:cs="Mangal" w:hint="eastAsia"/>
                <w:kern w:val="0"/>
                <w:sz w:val="20"/>
                <w:szCs w:val="20"/>
                <w:cs/>
                <w:lang w:bidi="hi-IN"/>
              </w:rPr>
              <w:t>कर्मचारी</w:t>
            </w:r>
            <w:r w:rsidRPr="00B832BE">
              <w:rPr>
                <w:rFonts w:ascii="Arial Unicode MS" w:eastAsia="Arial Unicode MS" w:hAnsi="Times New Roman" w:cs="Arial Unicode MS"/>
                <w:kern w:val="0"/>
                <w:sz w:val="20"/>
                <w:szCs w:val="20"/>
                <w:lang w:bidi="hi-IN"/>
              </w:rPr>
              <w:t xml:space="preserve"> </w:t>
            </w:r>
            <w:r w:rsidRPr="00B832BE">
              <w:rPr>
                <w:rFonts w:ascii="Arial Unicode MS" w:eastAsia="Arial Unicode MS" w:hAnsi="Times New Roman" w:cs="Mangal" w:hint="eastAsia"/>
                <w:kern w:val="0"/>
                <w:sz w:val="20"/>
                <w:szCs w:val="20"/>
                <w:cs/>
                <w:lang w:bidi="hi-IN"/>
              </w:rPr>
              <w:t>एंटरप्राइज़</w:t>
            </w:r>
            <w:r w:rsidRPr="00B832BE">
              <w:rPr>
                <w:rFonts w:ascii="Arial Unicode MS" w:eastAsia="Arial Unicode MS" w:hAnsi="Times New Roman" w:cs="Arial Unicode MS"/>
                <w:kern w:val="0"/>
                <w:sz w:val="20"/>
                <w:szCs w:val="20"/>
                <w:lang w:bidi="hi-IN"/>
              </w:rPr>
              <w:t xml:space="preserve"> </w:t>
            </w:r>
            <w:r w:rsidRPr="00B832BE">
              <w:rPr>
                <w:rFonts w:ascii="Arial Unicode MS" w:eastAsia="Arial Unicode MS" w:hAnsi="Times New Roman" w:cs="Mangal" w:hint="eastAsia"/>
                <w:kern w:val="0"/>
                <w:sz w:val="20"/>
                <w:szCs w:val="20"/>
                <w:cs/>
                <w:lang w:bidi="hi-IN"/>
              </w:rPr>
              <w:t>एग्रीमैंट</w:t>
            </w:r>
            <w:r w:rsidRPr="00B832BE">
              <w:rPr>
                <w:rFonts w:ascii="Arial Unicode MS" w:eastAsia="Arial Unicode MS" w:hAnsi="Times New Roman" w:cs="Arial Unicode MS"/>
                <w:kern w:val="0"/>
                <w:sz w:val="20"/>
                <w:szCs w:val="20"/>
                <w:lang w:bidi="hi-IN"/>
              </w:rPr>
              <w:t xml:space="preserve"> 2024 </w:t>
            </w:r>
            <w:r w:rsidRPr="00B832BE">
              <w:rPr>
                <w:rFonts w:ascii="Arial Unicode MS" w:eastAsia="Arial Unicode MS" w:hAnsi="Times New Roman" w:cs="Mangal" w:hint="eastAsia"/>
                <w:kern w:val="0"/>
                <w:sz w:val="20"/>
                <w:szCs w:val="20"/>
                <w:cs/>
                <w:lang w:bidi="hi-IN"/>
              </w:rPr>
              <w:t>या</w:t>
            </w:r>
            <w:r w:rsidRPr="00B832BE">
              <w:rPr>
                <w:rFonts w:ascii="Arial Unicode MS" w:eastAsia="Arial Unicode MS" w:hAnsi="Times New Roman" w:cs="Mangal"/>
                <w:kern w:val="0"/>
                <w:sz w:val="20"/>
                <w:szCs w:val="20"/>
                <w:lang w:bidi="hi-IN"/>
              </w:rPr>
              <w:t xml:space="preserve"> </w:t>
            </w:r>
            <w:r w:rsidRPr="00B832BE">
              <w:rPr>
                <w:rFonts w:ascii="Arial Unicode MS" w:eastAsia="Arial Unicode MS" w:hAnsi="Times New Roman" w:cs="Mangal" w:hint="eastAsia"/>
                <w:kern w:val="0"/>
                <w:sz w:val="20"/>
                <w:szCs w:val="20"/>
                <w:cs/>
                <w:lang w:bidi="hi-IN"/>
              </w:rPr>
              <w:t>स्विनबर्न</w:t>
            </w:r>
            <w:r w:rsidRPr="00B832BE">
              <w:rPr>
                <w:rFonts w:ascii="Arial Unicode MS" w:eastAsia="Arial Unicode MS" w:hAnsi="Times New Roman" w:cs="Arial Unicode MS"/>
                <w:kern w:val="0"/>
                <w:sz w:val="20"/>
                <w:szCs w:val="20"/>
                <w:lang w:bidi="hi-IN"/>
              </w:rPr>
              <w:t xml:space="preserve"> </w:t>
            </w:r>
            <w:r w:rsidRPr="00B832BE">
              <w:rPr>
                <w:rFonts w:ascii="Arial Unicode MS" w:eastAsia="Arial Unicode MS" w:hAnsi="Times New Roman" w:cs="Mangal" w:hint="eastAsia"/>
                <w:kern w:val="0"/>
                <w:sz w:val="20"/>
                <w:szCs w:val="20"/>
                <w:cs/>
                <w:lang w:bidi="hi-IN"/>
              </w:rPr>
              <w:t>तकनीकी</w:t>
            </w:r>
            <w:r w:rsidRPr="00B832BE">
              <w:rPr>
                <w:rFonts w:ascii="Arial Unicode MS" w:eastAsia="Arial Unicode MS" w:hAnsi="Times New Roman" w:cs="Arial Unicode MS"/>
                <w:kern w:val="0"/>
                <w:sz w:val="20"/>
                <w:szCs w:val="20"/>
                <w:lang w:bidi="hi-IN"/>
              </w:rPr>
              <w:t xml:space="preserve"> </w:t>
            </w:r>
            <w:r w:rsidRPr="00B832BE">
              <w:rPr>
                <w:rFonts w:ascii="Arial Unicode MS" w:eastAsia="Arial Unicode MS" w:hAnsi="Times New Roman" w:cs="Mangal" w:hint="eastAsia"/>
                <w:kern w:val="0"/>
                <w:sz w:val="20"/>
                <w:szCs w:val="20"/>
                <w:cs/>
                <w:lang w:bidi="hi-IN"/>
              </w:rPr>
              <w:t>विश्वविद्यालय</w:t>
            </w:r>
            <w:r w:rsidRPr="00B832BE">
              <w:rPr>
                <w:rFonts w:ascii="Arial Unicode MS" w:eastAsia="Arial Unicode MS" w:hAnsi="Times New Roman" w:cs="Mangal"/>
                <w:kern w:val="0"/>
                <w:sz w:val="20"/>
                <w:szCs w:val="20"/>
                <w:lang w:bidi="hi-IN"/>
              </w:rPr>
              <w:t xml:space="preserve"> - </w:t>
            </w:r>
            <w:r w:rsidRPr="00B832BE">
              <w:rPr>
                <w:rFonts w:ascii="Arial Unicode MS" w:eastAsia="Arial Unicode MS" w:hAnsi="Times New Roman" w:cs="Mangal" w:hint="eastAsia"/>
                <w:kern w:val="0"/>
                <w:sz w:val="20"/>
                <w:szCs w:val="20"/>
                <w:cs/>
                <w:lang w:bidi="hi-IN"/>
              </w:rPr>
              <w:t>वोकेशनल</w:t>
            </w:r>
            <w:r w:rsidRPr="00B832BE">
              <w:rPr>
                <w:rFonts w:ascii="Arial Unicode MS" w:eastAsia="Arial Unicode MS" w:hAnsi="Times New Roman" w:cs="Arial Unicode MS"/>
                <w:kern w:val="0"/>
                <w:sz w:val="20"/>
                <w:szCs w:val="20"/>
                <w:lang w:bidi="hi-IN"/>
              </w:rPr>
              <w:t xml:space="preserve"> </w:t>
            </w:r>
            <w:r w:rsidRPr="00B832BE">
              <w:rPr>
                <w:rFonts w:ascii="Arial Unicode MS" w:eastAsia="Arial Unicode MS" w:hAnsi="Times New Roman" w:cs="Mangal" w:hint="eastAsia"/>
                <w:kern w:val="0"/>
                <w:sz w:val="20"/>
                <w:szCs w:val="20"/>
                <w:cs/>
                <w:lang w:bidi="hi-IN"/>
              </w:rPr>
              <w:t>शिक्षा</w:t>
            </w:r>
            <w:r w:rsidRPr="00B832BE">
              <w:rPr>
                <w:rFonts w:ascii="Arial Unicode MS" w:eastAsia="Arial Unicode MS" w:hAnsi="Times New Roman" w:cs="Arial Unicode MS"/>
                <w:kern w:val="0"/>
                <w:sz w:val="20"/>
                <w:szCs w:val="20"/>
                <w:lang w:bidi="hi-IN"/>
              </w:rPr>
              <w:t xml:space="preserve"> </w:t>
            </w:r>
            <w:r w:rsidRPr="00B832BE">
              <w:rPr>
                <w:rFonts w:ascii="Arial Unicode MS" w:eastAsia="Arial Unicode MS" w:hAnsi="Times New Roman" w:cs="Mangal" w:hint="eastAsia"/>
                <w:kern w:val="0"/>
                <w:sz w:val="20"/>
                <w:szCs w:val="20"/>
                <w:cs/>
                <w:lang w:bidi="hi-IN"/>
              </w:rPr>
              <w:t>या</w:t>
            </w:r>
            <w:r w:rsidRPr="00B832BE">
              <w:rPr>
                <w:rFonts w:ascii="Arial Unicode MS" w:eastAsia="Arial Unicode MS" w:hAnsi="Times New Roman" w:cs="Arial Unicode MS"/>
                <w:kern w:val="0"/>
                <w:sz w:val="20"/>
                <w:szCs w:val="20"/>
                <w:lang w:bidi="hi-IN"/>
              </w:rPr>
              <w:t xml:space="preserve"> </w:t>
            </w:r>
            <w:r w:rsidRPr="00B832BE">
              <w:rPr>
                <w:rFonts w:ascii="Arial Unicode MS" w:eastAsia="Arial Unicode MS" w:hAnsi="Times New Roman" w:cs="Mangal" w:hint="eastAsia"/>
                <w:kern w:val="0"/>
                <w:sz w:val="20"/>
                <w:szCs w:val="20"/>
                <w:cs/>
                <w:lang w:bidi="hi-IN"/>
              </w:rPr>
              <w:t>प्रशिक्षण</w:t>
            </w:r>
            <w:r w:rsidRPr="00B832BE">
              <w:rPr>
                <w:rFonts w:ascii="Arial Unicode MS" w:eastAsia="Arial Unicode MS" w:hAnsi="Times New Roman" w:cs="Mangal"/>
                <w:kern w:val="0"/>
                <w:sz w:val="20"/>
                <w:szCs w:val="20"/>
                <w:lang w:bidi="hi-IN"/>
              </w:rPr>
              <w:t xml:space="preserve"> </w:t>
            </w:r>
            <w:r w:rsidRPr="00B832BE">
              <w:rPr>
                <w:rFonts w:ascii="Arial Unicode MS" w:eastAsia="Arial Unicode MS" w:hAnsi="Times New Roman" w:cs="Mangal" w:hint="eastAsia"/>
                <w:kern w:val="0"/>
                <w:sz w:val="20"/>
                <w:szCs w:val="20"/>
                <w:cs/>
                <w:lang w:bidi="hi-IN"/>
              </w:rPr>
              <w:t>एंटरप्राइज़</w:t>
            </w:r>
            <w:r w:rsidRPr="00B832BE">
              <w:rPr>
                <w:rFonts w:ascii="Arial Unicode MS" w:eastAsia="Arial Unicode MS" w:hAnsi="Times New Roman" w:cs="Arial Unicode MS"/>
                <w:kern w:val="0"/>
                <w:sz w:val="20"/>
                <w:szCs w:val="20"/>
                <w:lang w:bidi="hi-IN"/>
              </w:rPr>
              <w:t xml:space="preserve"> </w:t>
            </w:r>
            <w:r w:rsidRPr="00B832BE">
              <w:rPr>
                <w:rFonts w:ascii="Arial Unicode MS" w:eastAsia="Arial Unicode MS" w:hAnsi="Times New Roman" w:cs="Mangal" w:hint="eastAsia"/>
                <w:kern w:val="0"/>
                <w:sz w:val="20"/>
                <w:szCs w:val="20"/>
                <w:cs/>
                <w:lang w:bidi="hi-IN"/>
              </w:rPr>
              <w:t>एग्रीमैंट</w:t>
            </w:r>
            <w:r w:rsidRPr="00B832BE">
              <w:rPr>
                <w:rFonts w:ascii="Arial Unicode MS" w:eastAsia="Arial Unicode MS" w:hAnsi="Times New Roman" w:cs="Mangal"/>
                <w:kern w:val="0"/>
                <w:sz w:val="20"/>
                <w:szCs w:val="20"/>
                <w:lang w:bidi="hi-IN"/>
              </w:rPr>
              <w:t xml:space="preserve"> 2022 </w:t>
            </w:r>
            <w:r w:rsidRPr="00B832BE">
              <w:rPr>
                <w:rFonts w:ascii="Arial Unicode MS" w:eastAsia="Arial Unicode MS" w:hAnsi="Times New Roman" w:cs="Mangal" w:hint="eastAsia"/>
                <w:kern w:val="0"/>
                <w:sz w:val="20"/>
                <w:szCs w:val="20"/>
                <w:cs/>
                <w:lang w:bidi="hi-IN"/>
              </w:rPr>
              <w:t>परिवर्तित</w:t>
            </w:r>
            <w:r w:rsidRPr="00B832BE">
              <w:rPr>
                <w:rFonts w:ascii="Arial Unicode MS" w:eastAsia="Arial Unicode MS" w:hAnsi="Times New Roman" w:cs="Arial Unicode MS"/>
                <w:kern w:val="0"/>
                <w:sz w:val="20"/>
                <w:szCs w:val="20"/>
                <w:lang w:bidi="hi-IN"/>
              </w:rPr>
              <w:t xml:space="preserve"> </w:t>
            </w:r>
            <w:r w:rsidRPr="00B832BE">
              <w:rPr>
                <w:rFonts w:ascii="Arial Unicode MS" w:eastAsia="Arial Unicode MS" w:hAnsi="Times New Roman" w:cs="Mangal" w:hint="eastAsia"/>
                <w:kern w:val="0"/>
                <w:sz w:val="20"/>
                <w:szCs w:val="20"/>
                <w:cs/>
                <w:lang w:bidi="hi-IN"/>
              </w:rPr>
              <w:t>या</w:t>
            </w:r>
            <w:r w:rsidRPr="00B832BE">
              <w:rPr>
                <w:rFonts w:ascii="Arial Unicode MS" w:eastAsia="Arial Unicode MS" w:hAnsi="Times New Roman" w:cs="Arial Unicode MS"/>
                <w:kern w:val="0"/>
                <w:sz w:val="20"/>
                <w:szCs w:val="20"/>
                <w:lang w:bidi="hi-IN"/>
              </w:rPr>
              <w:t xml:space="preserve"> </w:t>
            </w:r>
            <w:r w:rsidRPr="00B832BE">
              <w:rPr>
                <w:rFonts w:ascii="Arial Unicode MS" w:eastAsia="Arial Unicode MS" w:hAnsi="Times New Roman" w:cs="Mangal" w:hint="eastAsia"/>
                <w:kern w:val="0"/>
                <w:sz w:val="20"/>
                <w:szCs w:val="20"/>
                <w:cs/>
                <w:lang w:bidi="hi-IN"/>
              </w:rPr>
              <w:t>प्रतिस्थापित</w:t>
            </w:r>
            <w:r w:rsidRPr="00B832BE">
              <w:rPr>
                <w:rFonts w:ascii="Arial Unicode MS" w:eastAsia="Arial Unicode MS" w:hAnsi="Times New Roman" w:cs="Arial Unicode MS"/>
                <w:kern w:val="0"/>
                <w:sz w:val="20"/>
                <w:szCs w:val="20"/>
                <w:lang w:bidi="hi-IN"/>
              </w:rPr>
              <w:t xml:space="preserve"> </w:t>
            </w:r>
            <w:r w:rsidRPr="00B832BE">
              <w:rPr>
                <w:rFonts w:ascii="Arial Unicode MS" w:eastAsia="Arial Unicode MS" w:hAnsi="Times New Roman" w:cs="Mangal" w:hint="eastAsia"/>
                <w:kern w:val="0"/>
                <w:sz w:val="20"/>
                <w:szCs w:val="20"/>
                <w:cs/>
                <w:lang w:bidi="hi-IN"/>
              </w:rPr>
              <w:t>रूप</w:t>
            </w:r>
            <w:r w:rsidRPr="00B832BE">
              <w:rPr>
                <w:rFonts w:ascii="Arial Unicode MS" w:eastAsia="Arial Unicode MS" w:hAnsi="Times New Roman" w:cs="Arial Unicode MS"/>
                <w:kern w:val="0"/>
                <w:sz w:val="20"/>
                <w:szCs w:val="20"/>
                <w:lang w:bidi="hi-IN"/>
              </w:rPr>
              <w:t xml:space="preserve"> </w:t>
            </w:r>
            <w:r w:rsidRPr="00B832BE">
              <w:rPr>
                <w:rFonts w:ascii="Arial Unicode MS" w:eastAsia="Arial Unicode MS" w:hAnsi="Times New Roman" w:cs="Mangal" w:hint="eastAsia"/>
                <w:kern w:val="0"/>
                <w:sz w:val="20"/>
                <w:szCs w:val="20"/>
                <w:cs/>
                <w:lang w:bidi="hi-IN"/>
              </w:rPr>
              <w:t>में।</w:t>
            </w:r>
          </w:p>
        </w:tc>
      </w:tr>
      <w:tr w:rsidR="00DC6412" w:rsidRPr="00DC6412" w14:paraId="16D8843E" w14:textId="5E0025DF" w:rsidTr="00DC6412">
        <w:tc>
          <w:tcPr>
            <w:tcW w:w="4508" w:type="dxa"/>
          </w:tcPr>
          <w:p w14:paraId="014D8AF5" w14:textId="77777777" w:rsidR="00DC6412" w:rsidRPr="00DC6412" w:rsidRDefault="00DC6412" w:rsidP="00DC6412">
            <w:r w:rsidRPr="00DC6412">
              <w:t>Formal Report</w:t>
            </w:r>
          </w:p>
        </w:tc>
        <w:tc>
          <w:tcPr>
            <w:tcW w:w="4508" w:type="dxa"/>
          </w:tcPr>
          <w:p w14:paraId="46B9CB81" w14:textId="737CCD69" w:rsidR="00DC6412" w:rsidRPr="00DC6412" w:rsidRDefault="006E439D" w:rsidP="00DC6412">
            <w:r>
              <w:rPr>
                <w:rFonts w:ascii="Arial Unicode MS" w:eastAsia="Arial Unicode MS" w:hAnsi="Times New Roman" w:cs="Mangal" w:hint="eastAsia"/>
                <w:kern w:val="0"/>
                <w:sz w:val="20"/>
                <w:szCs w:val="20"/>
                <w:cs/>
                <w:lang w:bidi="hi-IN"/>
              </w:rPr>
              <w:t>औपचारिक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रिपोर्ट</w:t>
            </w:r>
          </w:p>
        </w:tc>
      </w:tr>
      <w:tr w:rsidR="00DC6412" w:rsidRPr="00DC6412" w14:paraId="02A06FC9" w14:textId="21B4A376" w:rsidTr="00DC6412">
        <w:tc>
          <w:tcPr>
            <w:tcW w:w="4508" w:type="dxa"/>
          </w:tcPr>
          <w:p w14:paraId="1A77D7D9" w14:textId="77777777" w:rsidR="00DC6412" w:rsidRPr="00DC6412" w:rsidRDefault="00DC6412" w:rsidP="00DC6412">
            <w:r w:rsidRPr="00DC6412">
              <w:lastRenderedPageBreak/>
              <w:t>formal Report refers to a formal notification to the University regarding an incident of Gender-based Violence where there is an expectation for a formal response including but not limited to an investigation or disciplinary action.</w:t>
            </w:r>
          </w:p>
        </w:tc>
        <w:tc>
          <w:tcPr>
            <w:tcW w:w="4508" w:type="dxa"/>
          </w:tcPr>
          <w:p w14:paraId="29EF9D51" w14:textId="50F3DBD7" w:rsidR="00DC6412" w:rsidRPr="00DC6412" w:rsidRDefault="005509FF" w:rsidP="00DC6412">
            <w:r w:rsidRPr="00881E04">
              <w:rPr>
                <w:rFonts w:ascii="Arial Unicode MS" w:eastAsia="Arial Unicode MS" w:hAnsi="Times New Roman" w:cs="Mangal" w:hint="eastAsia"/>
                <w:kern w:val="0"/>
                <w:sz w:val="20"/>
                <w:szCs w:val="20"/>
                <w:cs/>
                <w:lang w:bidi="hi-IN"/>
              </w:rPr>
              <w:t>औपचारिक</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रिपोर्ट</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का</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मतलब</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इस विश्वविद्यालय</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को जेंडर</w:t>
            </w:r>
            <w:r w:rsidRPr="00881E04">
              <w:rPr>
                <w:rFonts w:ascii="Arial Unicode MS" w:eastAsia="Arial Unicode MS" w:hAnsi="Times New Roman" w:cs="Arial Unicode MS"/>
                <w:kern w:val="0"/>
                <w:sz w:val="20"/>
                <w:szCs w:val="20"/>
                <w:lang w:bidi="hi-IN"/>
              </w:rPr>
              <w:t>-</w:t>
            </w:r>
            <w:r w:rsidRPr="00881E04">
              <w:rPr>
                <w:rFonts w:ascii="Arial Unicode MS" w:eastAsia="Arial Unicode MS" w:hAnsi="Times New Roman" w:cs="Mangal" w:hint="eastAsia"/>
                <w:kern w:val="0"/>
                <w:sz w:val="20"/>
                <w:szCs w:val="20"/>
                <w:cs/>
                <w:lang w:bidi="hi-IN"/>
              </w:rPr>
              <w:t>आधारित</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हिंसा</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कि</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किसी</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ऐसी</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घटना</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के</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बारे</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में</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औपचारिक</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रूप</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से</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सूचित</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करना</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है</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जहाँ</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औपचारिक</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कार्यवाही की</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अपेक्षा</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है</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जिसमें</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जाँच</w:t>
            </w:r>
            <w:r w:rsidRPr="00881E04">
              <w:rPr>
                <w:rFonts w:ascii="Arial Unicode MS" w:eastAsia="Arial Unicode MS" w:hAnsi="Times New Roman" w:cs="Mangal"/>
                <w:kern w:val="0"/>
                <w:sz w:val="20"/>
                <w:szCs w:val="20"/>
                <w:lang w:bidi="hi-IN"/>
              </w:rPr>
              <w:t>-</w:t>
            </w:r>
            <w:r w:rsidRPr="00881E04">
              <w:rPr>
                <w:rFonts w:ascii="Arial Unicode MS" w:eastAsia="Arial Unicode MS" w:hAnsi="Times New Roman" w:cs="Mangal" w:hint="eastAsia"/>
                <w:kern w:val="0"/>
                <w:sz w:val="20"/>
                <w:szCs w:val="20"/>
                <w:cs/>
                <w:lang w:bidi="hi-IN"/>
              </w:rPr>
              <w:t>पड़ताल</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या</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अनुशासनात्मक</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कार्यवाही</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भी</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शामिल</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है</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लेकिन</w:t>
            </w:r>
            <w:r w:rsidRPr="005D2D84">
              <w:rPr>
                <w:rFonts w:ascii="Arial Unicode MS" w:eastAsia="Arial Unicode MS" w:hAnsi="Times New Roman" w:cs="Arial Unicode MS"/>
                <w:kern w:val="0"/>
                <w:sz w:val="20"/>
                <w:szCs w:val="20"/>
                <w:lang w:bidi="hi-IN"/>
              </w:rPr>
              <w:t xml:space="preserve"> </w:t>
            </w:r>
            <w:r w:rsidRPr="005D2D84">
              <w:rPr>
                <w:rFonts w:ascii="Arial Unicode MS" w:eastAsia="Arial Unicode MS" w:hAnsi="Times New Roman" w:cs="Mangal" w:hint="eastAsia"/>
                <w:kern w:val="0"/>
                <w:sz w:val="20"/>
                <w:szCs w:val="20"/>
                <w:cs/>
                <w:lang w:bidi="hi-IN"/>
              </w:rPr>
              <w:t>इन्हीं</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तक</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सीमित</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नहीं</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है।</w:t>
            </w:r>
          </w:p>
        </w:tc>
      </w:tr>
      <w:tr w:rsidR="00573737" w:rsidRPr="00DC6412" w14:paraId="07F778F3" w14:textId="77777777" w:rsidTr="00DC6412">
        <w:tc>
          <w:tcPr>
            <w:tcW w:w="4508" w:type="dxa"/>
          </w:tcPr>
          <w:p w14:paraId="69124615" w14:textId="2CF5B644" w:rsidR="00573737" w:rsidRPr="00DC6412" w:rsidRDefault="00573737" w:rsidP="00DC6412">
            <w:r w:rsidRPr="00DC6412">
              <w:t>Gender-based Violence</w:t>
            </w:r>
          </w:p>
        </w:tc>
        <w:tc>
          <w:tcPr>
            <w:tcW w:w="4508" w:type="dxa"/>
          </w:tcPr>
          <w:p w14:paraId="7D17752F" w14:textId="2A901360" w:rsidR="00573737" w:rsidRPr="00DC6412" w:rsidRDefault="006E439D" w:rsidP="00DC6412">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p>
        </w:tc>
      </w:tr>
      <w:tr w:rsidR="00DC6412" w:rsidRPr="00DC6412" w14:paraId="26AD775B" w14:textId="6872EFC9" w:rsidTr="00DC6412">
        <w:tc>
          <w:tcPr>
            <w:tcW w:w="4508" w:type="dxa"/>
          </w:tcPr>
          <w:p w14:paraId="5FED1E3A" w14:textId="717D0690" w:rsidR="00DC6412" w:rsidRPr="00DC6412" w:rsidRDefault="00DC6412" w:rsidP="00DC6412">
            <w:r w:rsidRPr="00DC6412">
              <w:t>as defined by the National Code (2025), Gender-based Violence describes violence that is rooted in gender-based power, inequality and discrimination. It includes any form of physical or non-physical violence, harassment (including sexual harassment and sex-based harassment), abuse or threats, based on gender, that results in, or is likely to result in, harm, coercion, control, fear or deprivation of liberty or autonomy. People of all genders can experience gender-based violence.</w:t>
            </w:r>
            <w:r w:rsidRPr="00DC6412">
              <w:rPr>
                <w:rFonts w:ascii="Arial" w:hAnsi="Arial" w:cs="Arial"/>
              </w:rPr>
              <w:t> </w:t>
            </w:r>
          </w:p>
        </w:tc>
        <w:tc>
          <w:tcPr>
            <w:tcW w:w="4508" w:type="dxa"/>
          </w:tcPr>
          <w:p w14:paraId="1C65D72D" w14:textId="1098AE35" w:rsidR="00DC6412" w:rsidRPr="00DC6412" w:rsidRDefault="00AD6C04" w:rsidP="00DC6412">
            <w:r>
              <w:rPr>
                <w:rFonts w:ascii="Arial Unicode MS" w:eastAsia="Arial Unicode MS" w:hAnsi="Times New Roman" w:cs="Mangal" w:hint="eastAsia"/>
                <w:kern w:val="0"/>
                <w:sz w:val="20"/>
                <w:szCs w:val="20"/>
                <w:cs/>
                <w:lang w:bidi="hi-IN"/>
              </w:rPr>
              <w:t>जैसा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राष्ट्रीय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संहिता</w:t>
            </w:r>
            <w:r>
              <w:rPr>
                <w:rFonts w:ascii="Arial Unicode MS" w:eastAsia="Arial Unicode MS" w:hAnsi="Times New Roman" w:cs="Arial Unicode MS"/>
                <w:kern w:val="0"/>
                <w:sz w:val="20"/>
                <w:szCs w:val="20"/>
                <w:lang w:bidi="hi-IN"/>
              </w:rPr>
              <w:t xml:space="preserve"> (2025)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परिभाषित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गया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मतलब</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ऐसी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जिसका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कारण</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असामनता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भेदभाव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शामिल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प्रकार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शारीरिक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ग़ैर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शारीरिक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उत्पीड़न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इसमें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उत्पीड़न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सेक्स</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उत्पीड़न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शामिल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Mangal"/>
                <w:kern w:val="0"/>
                <w:sz w:val="20"/>
                <w:szCs w:val="20"/>
                <w:lang w:bidi="hi-IN"/>
              </w:rPr>
              <w:t>)</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आधार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दुर्व्यवहार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धमकियाँ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जिसका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परिणाम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संभावित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परिणाम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दबाव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नियंत्रण</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स्वतंत्रता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स्वायत्तता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वंचित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जेंडर्स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 व्यक्तियों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अनुभव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गुज़रना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p>
        </w:tc>
      </w:tr>
      <w:tr w:rsidR="00DC6412" w:rsidRPr="00DC6412" w14:paraId="1A4F43B6" w14:textId="09FC9512" w:rsidTr="00DC6412">
        <w:tc>
          <w:tcPr>
            <w:tcW w:w="4508" w:type="dxa"/>
          </w:tcPr>
          <w:p w14:paraId="67C8B832" w14:textId="77777777" w:rsidR="00DC6412" w:rsidRPr="00DC6412" w:rsidRDefault="00DC6412" w:rsidP="00DC6412">
            <w:r w:rsidRPr="00DC6412">
              <w:t>Leaders</w:t>
            </w:r>
          </w:p>
        </w:tc>
        <w:tc>
          <w:tcPr>
            <w:tcW w:w="4508" w:type="dxa"/>
          </w:tcPr>
          <w:p w14:paraId="39EF7E19" w14:textId="21CB5AC3" w:rsidR="00DC6412" w:rsidRPr="00DC6412" w:rsidRDefault="00AD6C04" w:rsidP="00DC6412">
            <w:r>
              <w:rPr>
                <w:rFonts w:ascii="Arial Unicode MS" w:eastAsia="Arial Unicode MS" w:hAnsi="Times New Roman" w:cs="Mangal" w:hint="eastAsia"/>
                <w:kern w:val="0"/>
                <w:sz w:val="20"/>
                <w:szCs w:val="20"/>
                <w:cs/>
                <w:lang w:bidi="hi-IN"/>
              </w:rPr>
              <w:t xml:space="preserve">लीडर्स </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नेतृत्व</w:t>
            </w:r>
            <w:r>
              <w:rPr>
                <w:rFonts w:ascii="Arial Unicode MS" w:eastAsia="Arial Unicode MS" w:hAnsi="Times New Roman" w:cs="Mangal"/>
                <w:kern w:val="0"/>
                <w:sz w:val="20"/>
                <w:szCs w:val="20"/>
                <w:lang w:bidi="hi-IN"/>
              </w:rPr>
              <w:t>)</w:t>
            </w:r>
          </w:p>
        </w:tc>
      </w:tr>
      <w:tr w:rsidR="00573737" w:rsidRPr="00DC6412" w14:paraId="1487C3E8" w14:textId="33C56584" w:rsidTr="00DC6412">
        <w:tc>
          <w:tcPr>
            <w:tcW w:w="4508" w:type="dxa"/>
          </w:tcPr>
          <w:p w14:paraId="6DE56605" w14:textId="2D247D2C" w:rsidR="00573737" w:rsidRPr="00DC6412" w:rsidRDefault="00573737" w:rsidP="00573737">
            <w:r w:rsidRPr="00DC6412">
              <w:t>the Vice-Chancellor and members of the University Council and its committees.</w:t>
            </w:r>
          </w:p>
        </w:tc>
        <w:tc>
          <w:tcPr>
            <w:tcW w:w="4508" w:type="dxa"/>
          </w:tcPr>
          <w:p w14:paraId="36D44A07" w14:textId="6C7FD843" w:rsidR="00573737" w:rsidRPr="00DC6412" w:rsidRDefault="00AD6C04" w:rsidP="00573737">
            <w:r>
              <w:rPr>
                <w:rFonts w:ascii="Arial Unicode MS" w:eastAsia="Arial Unicode MS" w:hAnsi="Times New Roman" w:cs="Mangal" w:hint="eastAsia"/>
                <w:kern w:val="0"/>
                <w:sz w:val="20"/>
                <w:szCs w:val="20"/>
                <w:cs/>
                <w:lang w:bidi="hi-IN"/>
              </w:rPr>
              <w:t>कुलपति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परिषद</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उसकी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समितियों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सदस्य।</w:t>
            </w:r>
          </w:p>
        </w:tc>
      </w:tr>
      <w:tr w:rsidR="00573737" w:rsidRPr="00DC6412" w14:paraId="5F28288F" w14:textId="0928B68D" w:rsidTr="00DC6412">
        <w:tc>
          <w:tcPr>
            <w:tcW w:w="4508" w:type="dxa"/>
          </w:tcPr>
          <w:p w14:paraId="377358F3" w14:textId="377EB403" w:rsidR="00573737" w:rsidRPr="00DC6412" w:rsidRDefault="00573737" w:rsidP="00573737">
            <w:r w:rsidRPr="00DC6412">
              <w:t xml:space="preserve">Person-centred </w:t>
            </w:r>
          </w:p>
        </w:tc>
        <w:tc>
          <w:tcPr>
            <w:tcW w:w="4508" w:type="dxa"/>
          </w:tcPr>
          <w:p w14:paraId="79F0080D" w14:textId="4FC92581" w:rsidR="00573737" w:rsidRPr="00DC6412" w:rsidRDefault="00AD6C04" w:rsidP="00573737">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केन्द्रित</w:t>
            </w:r>
          </w:p>
        </w:tc>
      </w:tr>
      <w:tr w:rsidR="00573737" w:rsidRPr="00DC6412" w14:paraId="4365F0F7" w14:textId="0871C9D8" w:rsidTr="00DC6412">
        <w:tc>
          <w:tcPr>
            <w:tcW w:w="4508" w:type="dxa"/>
          </w:tcPr>
          <w:p w14:paraId="22A8DE54" w14:textId="7403C699" w:rsidR="00573737" w:rsidRPr="00DC6412" w:rsidRDefault="00573737" w:rsidP="00573737">
            <w:r w:rsidRPr="00DC6412">
              <w:t>person-centred means ensuring that the Discloser's needs and preferences are at the centre of decisions made in response to the Disclosure, genuinely considering their wishes and the impact that decisions may have on them, while at all times ensuring the safety and wellbeing of the Discloser and other Students and Staff Members.</w:t>
            </w:r>
          </w:p>
        </w:tc>
        <w:tc>
          <w:tcPr>
            <w:tcW w:w="4508" w:type="dxa"/>
          </w:tcPr>
          <w:p w14:paraId="10592555" w14:textId="3F10B8EB" w:rsidR="00573737" w:rsidRPr="00DC6412" w:rsidRDefault="00AD6C04" w:rsidP="00573737">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केन्द्रित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मतलब</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सुनिश्चित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ज़रूरतें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प्राथमिकताएँ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sidR="005509FF">
              <w:rPr>
                <w:rFonts w:ascii="Arial Unicode MS" w:eastAsia="Arial Unicode MS" w:hAnsi="Times New Roman" w:cs="Mangal" w:hint="eastAsia"/>
                <w:kern w:val="0"/>
                <w:sz w:val="20"/>
                <w:szCs w:val="20"/>
                <w:cs/>
                <w:lang w:bidi="hi-IN"/>
              </w:rPr>
              <w:t>के</w:t>
            </w:r>
            <w:r w:rsidR="005509FF">
              <w:rPr>
                <w:rFonts w:ascii="Arial Unicode MS" w:eastAsia="Arial Unicode MS" w:hAnsi="Times New Roman" w:cs="Arial Unicode MS"/>
                <w:kern w:val="0"/>
                <w:sz w:val="20"/>
                <w:szCs w:val="20"/>
                <w:lang w:bidi="hi-IN"/>
              </w:rPr>
              <w:t xml:space="preserve"> </w:t>
            </w:r>
            <w:r w:rsidR="005509FF">
              <w:rPr>
                <w:rFonts w:ascii="Arial Unicode MS" w:eastAsia="Arial Unicode MS" w:hAnsi="Times New Roman" w:cs="Mangal" w:hint="eastAsia"/>
                <w:kern w:val="0"/>
                <w:sz w:val="20"/>
                <w:szCs w:val="20"/>
                <w:cs/>
                <w:lang w:bidi="hi-IN"/>
              </w:rPr>
              <w:t>प्रति</w:t>
            </w:r>
            <w:r w:rsidR="005509FF">
              <w:rPr>
                <w:rFonts w:ascii="Arial Unicode MS" w:eastAsia="Arial Unicode MS" w:hAnsi="Times New Roman" w:cs="Arial Unicode MS"/>
                <w:kern w:val="0"/>
                <w:sz w:val="20"/>
                <w:szCs w:val="20"/>
                <w:lang w:bidi="hi-IN"/>
              </w:rPr>
              <w:t xml:space="preserve"> </w:t>
            </w:r>
            <w:r w:rsidR="005509FF">
              <w:rPr>
                <w:rFonts w:ascii="Arial Unicode MS" w:eastAsia="Arial Unicode MS" w:hAnsi="Times New Roman" w:cs="Mangal" w:hint="eastAsia"/>
                <w:kern w:val="0"/>
                <w:sz w:val="20"/>
                <w:szCs w:val="20"/>
                <w:cs/>
                <w:lang w:bidi="hi-IN"/>
              </w:rPr>
              <w:t>कार्यवाही</w:t>
            </w:r>
            <w:r w:rsidR="005509FF">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गए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निर्णयों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केन्द्र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वास्तव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ध्यान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चाहते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निर्णयों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असर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दूसरी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तरफ</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अन्य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विद्यार्थियों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स्टाफ</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सदस्यों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हमेशा</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सुरक्षा</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सकुशलता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cs"/>
                <w:kern w:val="0"/>
                <w:sz w:val="20"/>
                <w:szCs w:val="20"/>
                <w:cs/>
                <w:lang w:bidi="hi-IN"/>
              </w:rPr>
              <w:t>सुनिश्चित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p>
        </w:tc>
      </w:tr>
      <w:tr w:rsidR="00573737" w:rsidRPr="00DC6412" w14:paraId="244F8FB6" w14:textId="77777777" w:rsidTr="00DC6412">
        <w:tc>
          <w:tcPr>
            <w:tcW w:w="4508" w:type="dxa"/>
          </w:tcPr>
          <w:p w14:paraId="3B0BC74F" w14:textId="45E15680" w:rsidR="00573737" w:rsidRPr="00DC6412" w:rsidRDefault="00573737" w:rsidP="00573737">
            <w:r w:rsidRPr="00DC6412">
              <w:t>Procedural fairness</w:t>
            </w:r>
          </w:p>
        </w:tc>
        <w:tc>
          <w:tcPr>
            <w:tcW w:w="4508" w:type="dxa"/>
          </w:tcPr>
          <w:p w14:paraId="4DE9FB03" w14:textId="441EA21C" w:rsidR="00573737" w:rsidRPr="00DC6412" w:rsidRDefault="00AD6C04" w:rsidP="00573737">
            <w:r>
              <w:rPr>
                <w:rFonts w:ascii="Arial Unicode MS" w:eastAsia="Arial Unicode MS" w:hAnsi="Times New Roman" w:cs="Mangal" w:hint="eastAsia"/>
                <w:kern w:val="0"/>
                <w:sz w:val="20"/>
                <w:szCs w:val="20"/>
                <w:cs/>
                <w:lang w:bidi="hi-IN"/>
              </w:rPr>
              <w:t>प्रक्रियात्मक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निष्पक्षता</w:t>
            </w:r>
          </w:p>
        </w:tc>
      </w:tr>
      <w:tr w:rsidR="00573737" w:rsidRPr="00DC6412" w14:paraId="2121E1E2" w14:textId="46F9FAC1" w:rsidTr="00DC6412">
        <w:tc>
          <w:tcPr>
            <w:tcW w:w="4508" w:type="dxa"/>
          </w:tcPr>
          <w:p w14:paraId="38DA1344" w14:textId="58694CC7" w:rsidR="00573737" w:rsidRPr="00DC6412" w:rsidRDefault="00573737" w:rsidP="00573737">
            <w:r w:rsidRPr="00DC6412">
              <w:t xml:space="preserve">procedural fairness may also be known as natural justice. Procedural fairness ensures that all parties involved in an investigation are treated justly and without bias, with the right to be heard, to know the case against them and to have decisions made by impartial decision-makers. </w:t>
            </w:r>
          </w:p>
        </w:tc>
        <w:tc>
          <w:tcPr>
            <w:tcW w:w="4508" w:type="dxa"/>
          </w:tcPr>
          <w:p w14:paraId="7F15A5E3" w14:textId="625E4D5E" w:rsidR="00573737" w:rsidRPr="00DC6412" w:rsidRDefault="00AD6C04" w:rsidP="00573737">
            <w:r>
              <w:rPr>
                <w:rFonts w:ascii="Arial Unicode MS" w:eastAsia="Arial Unicode MS" w:hAnsi="Times New Roman" w:cs="Mangal" w:hint="eastAsia"/>
                <w:kern w:val="0"/>
                <w:sz w:val="20"/>
                <w:szCs w:val="20"/>
                <w:cs/>
                <w:lang w:bidi="hi-IN"/>
              </w:rPr>
              <w:t>प्रक्रियात्मक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निष्पक्षता</w:t>
            </w:r>
            <w:r>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स्वाभाविक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न्याय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प्रक्रियात्मक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निष्पक्षता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सुनिश्चित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जाँच</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पड़ताल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शामिल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पक्षों</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न्यायोचित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पक्षपात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बर्ताव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उन्हें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अपनी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कहने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अपने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विरुद्ध</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मामले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उन्हें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जानकारी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निष्पक्ष</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निर्णयकर्ताओं</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द्वारा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मामले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निर्णय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जाए।</w:t>
            </w:r>
          </w:p>
        </w:tc>
      </w:tr>
      <w:tr w:rsidR="00573737" w:rsidRPr="00DC6412" w14:paraId="04C683E5" w14:textId="77777777" w:rsidTr="00DC6412">
        <w:tc>
          <w:tcPr>
            <w:tcW w:w="4508" w:type="dxa"/>
          </w:tcPr>
          <w:p w14:paraId="067CCCA8" w14:textId="13F84EEE" w:rsidR="00573737" w:rsidRPr="00DC6412" w:rsidRDefault="00573737" w:rsidP="00573737">
            <w:r w:rsidRPr="00DC6412">
              <w:t>Respondent</w:t>
            </w:r>
          </w:p>
        </w:tc>
        <w:tc>
          <w:tcPr>
            <w:tcW w:w="4508" w:type="dxa"/>
          </w:tcPr>
          <w:p w14:paraId="7CC3F622" w14:textId="521428CF" w:rsidR="00573737" w:rsidRPr="00DC6412" w:rsidRDefault="00AD6C04" w:rsidP="00573737">
            <w:r>
              <w:rPr>
                <w:rFonts w:ascii="Arial Unicode MS" w:eastAsia="Arial Unicode MS" w:hAnsi="Times New Roman" w:cs="Mangal" w:hint="eastAsia"/>
                <w:kern w:val="0"/>
                <w:sz w:val="20"/>
                <w:szCs w:val="20"/>
                <w:cs/>
                <w:lang w:bidi="hi-IN"/>
              </w:rPr>
              <w:t>प्रतिवादी</w:t>
            </w:r>
          </w:p>
        </w:tc>
      </w:tr>
      <w:tr w:rsidR="00573737" w:rsidRPr="00DC6412" w14:paraId="4F075EDD" w14:textId="7C89E541" w:rsidTr="00DC6412">
        <w:tc>
          <w:tcPr>
            <w:tcW w:w="4508" w:type="dxa"/>
          </w:tcPr>
          <w:p w14:paraId="2BE36E33" w14:textId="130CAA5C" w:rsidR="00573737" w:rsidRPr="00DC6412" w:rsidRDefault="00573737" w:rsidP="00573737">
            <w:r w:rsidRPr="00DC6412">
              <w:lastRenderedPageBreak/>
              <w:t>a person who is alleged to have engaged in behaviour or actions that constitute a violation of the Prevention of and Response to Gender-based Violence Policy.</w:t>
            </w:r>
          </w:p>
        </w:tc>
        <w:tc>
          <w:tcPr>
            <w:tcW w:w="4508" w:type="dxa"/>
          </w:tcPr>
          <w:p w14:paraId="512CEF1D" w14:textId="31DE6987" w:rsidR="00573737" w:rsidRPr="00DC6412" w:rsidRDefault="005509FF" w:rsidP="00573737">
            <w:r>
              <w:rPr>
                <w:rFonts w:ascii="Arial Unicode MS" w:eastAsia="Arial Unicode MS" w:hAnsi="Times New Roman" w:cs="Mangal" w:hint="eastAsia"/>
                <w:kern w:val="0"/>
                <w:sz w:val="20"/>
                <w:szCs w:val="20"/>
                <w:cs/>
                <w:lang w:bidi="hi-IN"/>
              </w:rPr>
              <w:t>वह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ऐसे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आचरणों</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क्रिया</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कलापों</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शामिल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आरोप</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जिन्हें 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रोकथाम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उसके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कार्यवाही</w:t>
            </w:r>
            <w:r>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की नीति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उल्लंघन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आचरण</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क्रिया</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कलाप</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p>
        </w:tc>
      </w:tr>
      <w:tr w:rsidR="00573737" w:rsidRPr="00DC6412" w14:paraId="330FBD69" w14:textId="77777777" w:rsidTr="00DC6412">
        <w:tc>
          <w:tcPr>
            <w:tcW w:w="4508" w:type="dxa"/>
          </w:tcPr>
          <w:p w14:paraId="1021AD0C" w14:textId="585EC244" w:rsidR="00573737" w:rsidRPr="00DC6412" w:rsidRDefault="00573737" w:rsidP="00573737">
            <w:r w:rsidRPr="00DC6412">
              <w:t>Sexual harassment</w:t>
            </w:r>
          </w:p>
        </w:tc>
        <w:tc>
          <w:tcPr>
            <w:tcW w:w="4508" w:type="dxa"/>
          </w:tcPr>
          <w:p w14:paraId="76F86A37" w14:textId="12E0CFB9" w:rsidR="00573737" w:rsidRPr="00DC6412" w:rsidRDefault="00F530EE" w:rsidP="00573737">
            <w:r>
              <w:rPr>
                <w:rFonts w:ascii="Arial Unicode MS" w:eastAsia="Arial Unicode MS" w:hAnsi="Times New Roman" w:cs="Mangal" w:hint="eastAsia"/>
                <w:kern w:val="0"/>
                <w:sz w:val="20"/>
                <w:szCs w:val="20"/>
                <w:cs/>
                <w:lang w:bidi="hi-IN"/>
              </w:rPr>
              <w:t>यौन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उत्पीड़न</w:t>
            </w:r>
          </w:p>
        </w:tc>
      </w:tr>
      <w:tr w:rsidR="00573737" w:rsidRPr="00DC6412" w14:paraId="6AC99A0E" w14:textId="43DE1928" w:rsidTr="00DC6412">
        <w:tc>
          <w:tcPr>
            <w:tcW w:w="4508" w:type="dxa"/>
          </w:tcPr>
          <w:p w14:paraId="68CF10EF" w14:textId="20E2F0F3" w:rsidR="00573737" w:rsidRPr="00DC6412" w:rsidRDefault="00573737" w:rsidP="00573737">
            <w:r w:rsidRPr="00DC6412">
              <w:t xml:space="preserve">sexual harassment describes a circumstance in which a person makes an unwelcome sexual advance, or an unwelcome request for sexual favours, and/or engages in any other unwelcome conduct of a sexual nature to another person. It includes behaviours such as intrusive questions about a person’s private life, and offensive sexual comments or jokes. A full definition can be found in the Sex Discrimination Act 1984 (Cth), s28A. </w:t>
            </w:r>
          </w:p>
        </w:tc>
        <w:tc>
          <w:tcPr>
            <w:tcW w:w="4508" w:type="dxa"/>
          </w:tcPr>
          <w:p w14:paraId="3A77E368" w14:textId="4E274551" w:rsidR="00573737" w:rsidRPr="00DC6412" w:rsidRDefault="00F530EE" w:rsidP="00573737">
            <w:r>
              <w:rPr>
                <w:rFonts w:ascii="Arial Unicode MS" w:eastAsia="Arial Unicode MS" w:hAnsi="Times New Roman" w:cs="Mangal" w:hint="eastAsia"/>
                <w:kern w:val="0"/>
                <w:sz w:val="20"/>
                <w:szCs w:val="20"/>
                <w:cs/>
                <w:lang w:bidi="hi-IN"/>
              </w:rPr>
              <w:t>यौन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उत्पीड़न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परिस्थिति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परिभाषित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जिसमें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कोई</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अवांछित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कामुक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क्रिया</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ईशारों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पहल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अवांछित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अनुग्रह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अन्य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अन्य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प्रकार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कामुक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आचरण</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इसमें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ज़िंदगी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दखलंदाज़ी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प्रश्न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पूछने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आपत्तिजनक कामुक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टिप्पणियाँ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चुटकुले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कहने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बर्ताव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शामिल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उत्पीड़न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परिभाषा</w:t>
            </w:r>
            <w:r>
              <w:rPr>
                <w:rFonts w:ascii="Arial Unicode MS" w:eastAsia="Arial Unicode MS" w:hAnsi="Times New Roman" w:cs="Arial Unicode MS"/>
                <w:kern w:val="0"/>
                <w:sz w:val="20"/>
                <w:szCs w:val="20"/>
                <w:lang w:bidi="hi-IN"/>
              </w:rPr>
              <w:t xml:space="preserve"> Sex Discrimination Act 1984 (Cth), s28A [</w:t>
            </w:r>
            <w:r>
              <w:rPr>
                <w:rFonts w:ascii="Arial Unicode MS" w:eastAsia="Arial Unicode MS" w:hAnsi="Times New Roman" w:cs="Mangal" w:hint="eastAsia"/>
                <w:kern w:val="0"/>
                <w:sz w:val="20"/>
                <w:szCs w:val="20"/>
                <w:cs/>
                <w:lang w:bidi="hi-IN"/>
              </w:rPr>
              <w:t>यौन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भेदभाव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अधिनियम</w:t>
            </w:r>
            <w:r>
              <w:rPr>
                <w:rFonts w:ascii="Arial Unicode MS" w:eastAsia="Arial Unicode MS" w:hAnsi="Times New Roman" w:cs="Mangal"/>
                <w:kern w:val="0"/>
                <w:sz w:val="20"/>
                <w:szCs w:val="20"/>
                <w:lang w:bidi="hi-IN"/>
              </w:rPr>
              <w:t xml:space="preserve"> 1984 (Cth), s28A]</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p>
        </w:tc>
      </w:tr>
      <w:tr w:rsidR="00573737" w:rsidRPr="00DC6412" w14:paraId="41AAAE9D" w14:textId="245BD863" w:rsidTr="00DC6412">
        <w:tc>
          <w:tcPr>
            <w:tcW w:w="4508" w:type="dxa"/>
          </w:tcPr>
          <w:p w14:paraId="5328073E" w14:textId="3EEC68C7" w:rsidR="00573737" w:rsidRPr="00DC6412" w:rsidRDefault="00573737" w:rsidP="00573737">
            <w:r w:rsidRPr="00DC6412">
              <w:t>Staff Member</w:t>
            </w:r>
          </w:p>
        </w:tc>
        <w:tc>
          <w:tcPr>
            <w:tcW w:w="4508" w:type="dxa"/>
          </w:tcPr>
          <w:p w14:paraId="72890C01" w14:textId="01F71A75" w:rsidR="00573737" w:rsidRPr="00DC6412" w:rsidRDefault="00F530EE" w:rsidP="00573737">
            <w:r>
              <w:rPr>
                <w:rFonts w:ascii="Arial Unicode MS" w:eastAsia="Arial Unicode MS" w:hAnsi="Times New Roman" w:cs="Mangal" w:hint="eastAsia"/>
                <w:kern w:val="0"/>
                <w:sz w:val="20"/>
                <w:szCs w:val="20"/>
                <w:cs/>
                <w:lang w:bidi="hi-IN"/>
              </w:rPr>
              <w:t>स्टाफ</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 सदस्य</w:t>
            </w:r>
          </w:p>
        </w:tc>
      </w:tr>
      <w:tr w:rsidR="00573737" w:rsidRPr="00DC6412" w14:paraId="40F2C2FD" w14:textId="0E9E6B7E" w:rsidTr="00DC6412">
        <w:tc>
          <w:tcPr>
            <w:tcW w:w="4508" w:type="dxa"/>
          </w:tcPr>
          <w:p w14:paraId="4BF995C0" w14:textId="0E7C5E42" w:rsidR="00573737" w:rsidRPr="00573737" w:rsidRDefault="00573737" w:rsidP="00573737">
            <w:pPr>
              <w:rPr>
                <w:b/>
                <w:bCs/>
              </w:rPr>
            </w:pPr>
            <w:r w:rsidRPr="00DC6412">
              <w:t>Any person who carries out work in any capacity for the University, including:</w:t>
            </w:r>
          </w:p>
        </w:tc>
        <w:tc>
          <w:tcPr>
            <w:tcW w:w="4508" w:type="dxa"/>
          </w:tcPr>
          <w:p w14:paraId="6E8E6E41" w14:textId="50AE9C15" w:rsidR="00573737" w:rsidRPr="00DC6412" w:rsidRDefault="00F530EE" w:rsidP="00573737">
            <w:r>
              <w:rPr>
                <w:rFonts w:ascii="Arial Unicode MS" w:eastAsia="Arial Unicode MS" w:hAnsi="Times New Roman" w:cs="Mangal" w:hint="eastAsia"/>
                <w:kern w:val="0"/>
                <w:sz w:val="20"/>
                <w:szCs w:val="20"/>
                <w:cs/>
                <w:lang w:bidi="hi-IN"/>
              </w:rPr>
              <w:t>ऐसा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कोई</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निम्नलिखित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शामिल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Mangal"/>
                <w:kern w:val="0"/>
                <w:sz w:val="20"/>
                <w:szCs w:val="20"/>
                <w:lang w:bidi="hi-IN"/>
              </w:rPr>
              <w:t>:</w:t>
            </w:r>
          </w:p>
        </w:tc>
      </w:tr>
      <w:tr w:rsidR="00573737" w:rsidRPr="00DC6412" w14:paraId="79137AEE" w14:textId="69289744" w:rsidTr="00DC6412">
        <w:tc>
          <w:tcPr>
            <w:tcW w:w="4508" w:type="dxa"/>
          </w:tcPr>
          <w:p w14:paraId="3C2F2E64" w14:textId="77777777" w:rsidR="00573737" w:rsidRPr="00DC6412" w:rsidRDefault="00573737" w:rsidP="00573737">
            <w:r w:rsidRPr="00DC6412">
              <w:t>leaders;</w:t>
            </w:r>
          </w:p>
        </w:tc>
        <w:tc>
          <w:tcPr>
            <w:tcW w:w="4508" w:type="dxa"/>
          </w:tcPr>
          <w:p w14:paraId="553FFC05" w14:textId="7B666A21" w:rsidR="00573737" w:rsidRPr="00DC6412" w:rsidRDefault="00516DC0" w:rsidP="00573737">
            <w:r>
              <w:rPr>
                <w:rFonts w:ascii="Arial Unicode MS" w:eastAsia="Arial Unicode MS" w:hAnsi="Times New Roman" w:cs="Mangal" w:hint="eastAsia"/>
                <w:kern w:val="0"/>
                <w:sz w:val="20"/>
                <w:szCs w:val="20"/>
                <w:cs/>
                <w:lang w:bidi="hi-IN"/>
              </w:rPr>
              <w:t>लीडर्स</w:t>
            </w:r>
            <w:r>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नेतृत्व</w:t>
            </w:r>
            <w:r>
              <w:rPr>
                <w:rFonts w:ascii="Arial Unicode MS" w:eastAsia="Arial Unicode MS" w:hAnsi="Times New Roman" w:cs="Mangal"/>
                <w:kern w:val="0"/>
                <w:sz w:val="20"/>
                <w:szCs w:val="20"/>
                <w:lang w:bidi="hi-IN"/>
              </w:rPr>
              <w:t>)</w:t>
            </w:r>
          </w:p>
        </w:tc>
      </w:tr>
      <w:tr w:rsidR="00573737" w:rsidRPr="00DC6412" w14:paraId="2C7B36C9" w14:textId="12B43060" w:rsidTr="00DC6412">
        <w:tc>
          <w:tcPr>
            <w:tcW w:w="4508" w:type="dxa"/>
          </w:tcPr>
          <w:p w14:paraId="13E0969A" w14:textId="77777777" w:rsidR="00573737" w:rsidRDefault="00573737" w:rsidP="00573737">
            <w:pPr>
              <w:pStyle w:val="ListParagraph"/>
              <w:numPr>
                <w:ilvl w:val="0"/>
                <w:numId w:val="34"/>
              </w:numPr>
            </w:pPr>
            <w:r>
              <w:t>leaders;</w:t>
            </w:r>
          </w:p>
          <w:p w14:paraId="29FE3EFB" w14:textId="77777777" w:rsidR="00573737" w:rsidRDefault="00573737" w:rsidP="00573737">
            <w:pPr>
              <w:pStyle w:val="ListParagraph"/>
              <w:numPr>
                <w:ilvl w:val="0"/>
                <w:numId w:val="34"/>
              </w:numPr>
            </w:pPr>
            <w:r>
              <w:t xml:space="preserve">employees (whether or not they are employed under the Enterprise Agreement including full-time, part-time, and fixed term employees); </w:t>
            </w:r>
          </w:p>
          <w:p w14:paraId="19C2DD08" w14:textId="77777777" w:rsidR="00573737" w:rsidRDefault="00573737" w:rsidP="00573737">
            <w:pPr>
              <w:pStyle w:val="ListParagraph"/>
              <w:numPr>
                <w:ilvl w:val="0"/>
                <w:numId w:val="34"/>
              </w:numPr>
            </w:pPr>
            <w:r>
              <w:t xml:space="preserve">contractors and their employees; </w:t>
            </w:r>
          </w:p>
          <w:p w14:paraId="63A63812" w14:textId="77777777" w:rsidR="00573737" w:rsidRDefault="00573737" w:rsidP="00573737">
            <w:pPr>
              <w:pStyle w:val="ListParagraph"/>
              <w:numPr>
                <w:ilvl w:val="0"/>
                <w:numId w:val="34"/>
              </w:numPr>
            </w:pPr>
            <w:r>
              <w:t>third party providers performing work for the University;</w:t>
            </w:r>
          </w:p>
          <w:p w14:paraId="7AC20545" w14:textId="77777777" w:rsidR="00573737" w:rsidRDefault="00573737" w:rsidP="00573737">
            <w:pPr>
              <w:pStyle w:val="ListParagraph"/>
              <w:numPr>
                <w:ilvl w:val="0"/>
                <w:numId w:val="34"/>
              </w:numPr>
            </w:pPr>
            <w:r>
              <w:t>employees of a labour hire company assigned to work in the University;</w:t>
            </w:r>
          </w:p>
          <w:p w14:paraId="00511624" w14:textId="77777777" w:rsidR="00573737" w:rsidRDefault="00573737" w:rsidP="00573737">
            <w:pPr>
              <w:pStyle w:val="ListParagraph"/>
              <w:numPr>
                <w:ilvl w:val="0"/>
                <w:numId w:val="34"/>
              </w:numPr>
            </w:pPr>
            <w:r>
              <w:t>apprentices or trainees;</w:t>
            </w:r>
          </w:p>
          <w:p w14:paraId="41CB101C" w14:textId="77777777" w:rsidR="00573737" w:rsidRDefault="00573737" w:rsidP="00573737">
            <w:pPr>
              <w:pStyle w:val="ListParagraph"/>
              <w:numPr>
                <w:ilvl w:val="0"/>
                <w:numId w:val="34"/>
              </w:numPr>
            </w:pPr>
            <w:r>
              <w:t>academic title holders, visiting academics, emeritus professors, adjunct and honorary title holders, industry fellows and conjoint appointment holders; and</w:t>
            </w:r>
          </w:p>
          <w:p w14:paraId="7B5FFD09" w14:textId="2635E262" w:rsidR="00573737" w:rsidRPr="00DC6412" w:rsidRDefault="00573737" w:rsidP="00573737">
            <w:pPr>
              <w:pStyle w:val="ListParagraph"/>
              <w:numPr>
                <w:ilvl w:val="0"/>
                <w:numId w:val="34"/>
              </w:numPr>
            </w:pPr>
            <w:r>
              <w:t>other persons acting in an honorary or voluntary capacity for the University, including work experience students.</w:t>
            </w:r>
          </w:p>
        </w:tc>
        <w:tc>
          <w:tcPr>
            <w:tcW w:w="4508" w:type="dxa"/>
          </w:tcPr>
          <w:p w14:paraId="3A58FE43" w14:textId="230267E8" w:rsidR="00516DC0" w:rsidRPr="00147617" w:rsidRDefault="00516DC0" w:rsidP="00516DC0">
            <w:pPr>
              <w:pStyle w:val="ListParagraph"/>
              <w:numPr>
                <w:ilvl w:val="0"/>
                <w:numId w:val="34"/>
              </w:numPr>
            </w:pPr>
            <w:r>
              <w:rPr>
                <w:rFonts w:ascii="Arial Unicode MS" w:eastAsia="Arial Unicode MS" w:hAnsi="Times New Roman" w:cs="Mangal" w:hint="eastAsia"/>
                <w:kern w:val="0"/>
                <w:sz w:val="20"/>
                <w:szCs w:val="20"/>
                <w:cs/>
                <w:lang w:bidi="hi-IN"/>
              </w:rPr>
              <w:t xml:space="preserve">लीडर्स </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नेतृत्व</w:t>
            </w:r>
            <w:r>
              <w:rPr>
                <w:rFonts w:ascii="Arial Unicode MS" w:eastAsia="Arial Unicode MS" w:hAnsi="Times New Roman" w:cs="Mangal"/>
                <w:kern w:val="0"/>
                <w:sz w:val="20"/>
                <w:szCs w:val="20"/>
                <w:lang w:bidi="hi-IN"/>
              </w:rPr>
              <w:t>);</w:t>
            </w:r>
          </w:p>
          <w:p w14:paraId="031F1461" w14:textId="77777777" w:rsidR="00516DC0" w:rsidRPr="005D3CBC" w:rsidRDefault="00516DC0" w:rsidP="00516DC0">
            <w:pPr>
              <w:pStyle w:val="ListParagraph"/>
              <w:numPr>
                <w:ilvl w:val="0"/>
                <w:numId w:val="34"/>
              </w:numPr>
            </w:pPr>
            <w:r>
              <w:rPr>
                <w:rFonts w:ascii="Arial Unicode MS" w:eastAsia="Arial Unicode MS" w:hAnsi="Times New Roman" w:cs="Mangal" w:hint="eastAsia"/>
                <w:kern w:val="0"/>
                <w:sz w:val="20"/>
                <w:szCs w:val="20"/>
                <w:cs/>
                <w:lang w:bidi="hi-IN"/>
              </w:rPr>
              <w:t>कर्मचारी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चाहे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एंटरप्राइज़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एग्रीमेंट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अंतर्गत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कार्यरत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फुल</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टाइम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पार्ट</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टाइम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निश्चित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अवधि</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cs"/>
                <w:kern w:val="0"/>
                <w:sz w:val="20"/>
                <w:szCs w:val="20"/>
                <w:cs/>
                <w:lang w:bidi="hi-IN"/>
              </w:rPr>
              <w:t>कर्मचारी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शामिल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Mangal"/>
                <w:kern w:val="0"/>
                <w:sz w:val="20"/>
                <w:szCs w:val="20"/>
                <w:lang w:bidi="hi-IN"/>
              </w:rPr>
              <w:t>);</w:t>
            </w:r>
          </w:p>
          <w:p w14:paraId="5A5D7E04" w14:textId="77777777" w:rsidR="00516DC0" w:rsidRPr="005D3CBC" w:rsidRDefault="00516DC0" w:rsidP="00516DC0">
            <w:pPr>
              <w:pStyle w:val="ListParagraph"/>
              <w:numPr>
                <w:ilvl w:val="0"/>
                <w:numId w:val="34"/>
              </w:numPr>
            </w:pPr>
            <w:r>
              <w:rPr>
                <w:rFonts w:ascii="Arial Unicode MS" w:eastAsia="Arial Unicode MS" w:hAnsi="Times New Roman" w:cs="Mangal" w:hint="eastAsia"/>
                <w:kern w:val="0"/>
                <w:sz w:val="20"/>
                <w:szCs w:val="20"/>
                <w:cs/>
                <w:lang w:bidi="hi-IN"/>
              </w:rPr>
              <w:t>ठेकेदार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उनके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कर्मचारी</w:t>
            </w:r>
          </w:p>
          <w:p w14:paraId="4FB842CF" w14:textId="77777777" w:rsidR="00516DC0" w:rsidRPr="005D3CBC" w:rsidRDefault="00516DC0" w:rsidP="00516DC0">
            <w:pPr>
              <w:pStyle w:val="ListParagraph"/>
              <w:numPr>
                <w:ilvl w:val="0"/>
                <w:numId w:val="34"/>
              </w:numPr>
            </w:pP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cs"/>
                <w:kern w:val="0"/>
                <w:sz w:val="20"/>
                <w:szCs w:val="20"/>
                <w:cs/>
                <w:lang w:bidi="hi-IN"/>
              </w:rPr>
              <w:t>विश्वविद्याल</w:t>
            </w:r>
            <w:r>
              <w:rPr>
                <w:rFonts w:ascii="Arial Unicode MS" w:eastAsia="Arial Unicode MS" w:hAnsi="Times New Roman" w:cs="Mangal"/>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संपादित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थर्ड</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पार्टी</w:t>
            </w:r>
            <w:r>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बाह्य</w:t>
            </w:r>
            <w:r>
              <w:rPr>
                <w:rFonts w:ascii="Arial Unicode MS" w:eastAsia="Arial Unicode MS" w:hAnsi="Times New Roman" w:cs="Mangal"/>
                <w:kern w:val="0"/>
                <w:sz w:val="20"/>
                <w:szCs w:val="20"/>
                <w:lang w:bidi="hi-IN"/>
              </w:rPr>
              <w:t>)</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प्रदाता</w:t>
            </w:r>
            <w:r>
              <w:rPr>
                <w:rFonts w:ascii="Arial Unicode MS" w:eastAsia="Arial Unicode MS" w:hAnsi="Times New Roman" w:cs="Mangal"/>
                <w:kern w:val="0"/>
                <w:sz w:val="20"/>
                <w:szCs w:val="20"/>
                <w:lang w:bidi="hi-IN"/>
              </w:rPr>
              <w:t>;</w:t>
            </w:r>
          </w:p>
          <w:p w14:paraId="23C1E864" w14:textId="77777777" w:rsidR="00516DC0" w:rsidRPr="00EC7754" w:rsidRDefault="00516DC0" w:rsidP="00516DC0">
            <w:pPr>
              <w:pStyle w:val="ListParagraph"/>
              <w:numPr>
                <w:ilvl w:val="0"/>
                <w:numId w:val="34"/>
              </w:numPr>
            </w:pPr>
            <w:r>
              <w:rPr>
                <w:rFonts w:ascii="Arial Unicode MS" w:eastAsia="Arial Unicode MS" w:hAnsi="Times New Roman" w:cs="Mangal" w:hint="eastAsia"/>
                <w:kern w:val="0"/>
                <w:sz w:val="20"/>
                <w:szCs w:val="20"/>
                <w:cs/>
                <w:lang w:bidi="hi-IN"/>
              </w:rPr>
              <w:t>उस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लेबर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हायर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कंपनी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कर्मचारी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संपादित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सौंपा</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गया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Mangal"/>
                <w:kern w:val="0"/>
                <w:sz w:val="20"/>
                <w:szCs w:val="20"/>
                <w:lang w:bidi="hi-IN"/>
              </w:rPr>
              <w:t>;</w:t>
            </w:r>
          </w:p>
          <w:p w14:paraId="60FD10E7" w14:textId="77777777" w:rsidR="00516DC0" w:rsidRPr="00EC7754" w:rsidRDefault="00516DC0" w:rsidP="00516DC0">
            <w:pPr>
              <w:pStyle w:val="ListParagraph"/>
              <w:numPr>
                <w:ilvl w:val="0"/>
                <w:numId w:val="34"/>
              </w:numPr>
            </w:pPr>
            <w:r>
              <w:rPr>
                <w:rFonts w:ascii="Arial Unicode MS" w:eastAsia="Arial Unicode MS" w:hAnsi="Times New Roman" w:cs="Mangal" w:hint="eastAsia"/>
                <w:kern w:val="0"/>
                <w:sz w:val="20"/>
                <w:szCs w:val="20"/>
                <w:cs/>
                <w:lang w:bidi="hi-IN"/>
              </w:rPr>
              <w:t>प्रशिक्षु</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अप्रेन्टिसेज़</w:t>
            </w:r>
            <w:r>
              <w:rPr>
                <w:rFonts w:ascii="Arial Unicode MS" w:eastAsia="Arial Unicode MS" w:hAnsi="Times New Roman" w:cs="Mangal"/>
                <w:kern w:val="0"/>
                <w:sz w:val="20"/>
                <w:szCs w:val="20"/>
                <w:lang w:bidi="hi-IN"/>
              </w:rPr>
              <w:t>)</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प्रशिक्षणार्थी</w:t>
            </w:r>
            <w:r>
              <w:rPr>
                <w:rFonts w:ascii="Arial Unicode MS" w:eastAsia="Arial Unicode MS" w:hAnsi="Times New Roman" w:cs="Mangal"/>
                <w:kern w:val="0"/>
                <w:sz w:val="20"/>
                <w:szCs w:val="20"/>
                <w:lang w:bidi="hi-IN"/>
              </w:rPr>
              <w:t>;</w:t>
            </w:r>
          </w:p>
          <w:p w14:paraId="677E602E" w14:textId="77777777" w:rsidR="00516DC0" w:rsidRPr="005C7408" w:rsidRDefault="00516DC0" w:rsidP="00516DC0">
            <w:pPr>
              <w:pStyle w:val="ListParagraph"/>
              <w:numPr>
                <w:ilvl w:val="0"/>
                <w:numId w:val="34"/>
              </w:numPr>
            </w:pPr>
            <w:r>
              <w:rPr>
                <w:rFonts w:ascii="Arial Unicode MS" w:eastAsia="Arial Unicode MS" w:hAnsi="Times New Roman" w:cs="Mangal" w:hint="eastAsia"/>
                <w:kern w:val="0"/>
                <w:sz w:val="20"/>
                <w:szCs w:val="20"/>
                <w:cs/>
                <w:lang w:bidi="hi-IN"/>
              </w:rPr>
              <w:t>एकेडमिक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टाइटल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होल्डर्स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ऐसे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प्रत्यक्ष</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कर्मचारी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लेकिन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सम्बद्ध</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सदस्य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Mangal"/>
                <w:kern w:val="0"/>
                <w:sz w:val="20"/>
                <w:szCs w:val="20"/>
                <w:lang w:bidi="hi-IN"/>
              </w:rPr>
              <w:t>)</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विज़िटिंग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शिक्षावि्द</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प्रोफेसर्स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सम्मानित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मानद</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टाइटिल धारक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इण्डस्ट्री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फैलोज़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कोन्जोइंट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धारक</w:t>
            </w:r>
            <w:r>
              <w:rPr>
                <w:rFonts w:ascii="Arial Unicode MS" w:eastAsia="Arial Unicode MS" w:hAnsi="Times New Roman" w:cs="Mangal"/>
                <w:kern w:val="0"/>
                <w:sz w:val="20"/>
                <w:szCs w:val="20"/>
                <w:lang w:bidi="hi-IN"/>
              </w:rPr>
              <w:t>;</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तथा</w:t>
            </w:r>
          </w:p>
          <w:p w14:paraId="25B07D36" w14:textId="763CC4FC" w:rsidR="00573737" w:rsidRPr="00DC6412" w:rsidRDefault="00516DC0" w:rsidP="00516DC0">
            <w:pPr>
              <w:pStyle w:val="ListParagraph"/>
              <w:numPr>
                <w:ilvl w:val="0"/>
                <w:numId w:val="34"/>
              </w:numPr>
            </w:pPr>
            <w:r w:rsidRPr="00516DC0">
              <w:rPr>
                <w:rFonts w:ascii="Arial Unicode MS" w:eastAsia="Arial Unicode MS" w:hAnsi="Times New Roman" w:cs="Mangal" w:hint="cs"/>
                <w:kern w:val="0"/>
                <w:sz w:val="20"/>
                <w:szCs w:val="20"/>
                <w:cs/>
                <w:lang w:bidi="hi-IN"/>
              </w:rPr>
              <w:lastRenderedPageBreak/>
              <w:t>अन्य</w:t>
            </w:r>
            <w:r w:rsidRPr="00516DC0">
              <w:rPr>
                <w:rFonts w:ascii="Arial Unicode MS" w:eastAsia="Arial Unicode MS" w:hAnsi="Times New Roman" w:cs="Arial Unicode MS"/>
                <w:kern w:val="0"/>
                <w:sz w:val="20"/>
                <w:szCs w:val="20"/>
                <w:lang w:bidi="hi-IN"/>
              </w:rPr>
              <w:t xml:space="preserve"> </w:t>
            </w:r>
            <w:r w:rsidRPr="00516DC0">
              <w:rPr>
                <w:rFonts w:ascii="Arial Unicode MS" w:eastAsia="Arial Unicode MS" w:hAnsi="Times New Roman" w:cs="Mangal" w:hint="eastAsia"/>
                <w:kern w:val="0"/>
                <w:sz w:val="20"/>
                <w:szCs w:val="20"/>
                <w:cs/>
                <w:lang w:bidi="hi-IN"/>
              </w:rPr>
              <w:t>व्यक्ति</w:t>
            </w:r>
            <w:r w:rsidRPr="00516DC0">
              <w:rPr>
                <w:rFonts w:ascii="Arial Unicode MS" w:eastAsia="Arial Unicode MS" w:hAnsi="Times New Roman" w:cs="Arial Unicode MS"/>
                <w:kern w:val="0"/>
                <w:sz w:val="20"/>
                <w:szCs w:val="20"/>
                <w:lang w:bidi="hi-IN"/>
              </w:rPr>
              <w:t xml:space="preserve"> </w:t>
            </w:r>
            <w:r w:rsidRPr="00516DC0">
              <w:rPr>
                <w:rFonts w:ascii="Arial Unicode MS" w:eastAsia="Arial Unicode MS" w:hAnsi="Times New Roman" w:cs="Mangal" w:hint="eastAsia"/>
                <w:kern w:val="0"/>
                <w:sz w:val="20"/>
                <w:szCs w:val="20"/>
                <w:cs/>
                <w:lang w:bidi="hi-IN"/>
              </w:rPr>
              <w:t>जो</w:t>
            </w:r>
            <w:r w:rsidRPr="00516DC0">
              <w:rPr>
                <w:rFonts w:ascii="Arial Unicode MS" w:eastAsia="Arial Unicode MS" w:hAnsi="Times New Roman" w:cs="Arial Unicode MS"/>
                <w:kern w:val="0"/>
                <w:sz w:val="20"/>
                <w:szCs w:val="20"/>
                <w:lang w:bidi="hi-IN"/>
              </w:rPr>
              <w:t xml:space="preserve"> </w:t>
            </w:r>
            <w:r w:rsidRPr="00516DC0">
              <w:rPr>
                <w:rFonts w:ascii="Arial Unicode MS" w:eastAsia="Arial Unicode MS" w:hAnsi="Times New Roman" w:cs="Mangal" w:hint="eastAsia"/>
                <w:kern w:val="0"/>
                <w:sz w:val="20"/>
                <w:szCs w:val="20"/>
                <w:cs/>
                <w:lang w:bidi="hi-IN"/>
              </w:rPr>
              <w:t>अवैतनिक</w:t>
            </w:r>
            <w:r w:rsidRPr="00516DC0">
              <w:rPr>
                <w:rFonts w:ascii="Arial Unicode MS" w:eastAsia="Arial Unicode MS" w:hAnsi="Times New Roman" w:cs="Arial Unicode MS"/>
                <w:kern w:val="0"/>
                <w:sz w:val="20"/>
                <w:szCs w:val="20"/>
                <w:lang w:bidi="hi-IN"/>
              </w:rPr>
              <w:t xml:space="preserve"> </w:t>
            </w:r>
            <w:r w:rsidRPr="00516DC0">
              <w:rPr>
                <w:rFonts w:ascii="Arial Unicode MS" w:eastAsia="Arial Unicode MS" w:hAnsi="Times New Roman" w:cs="Mangal" w:hint="eastAsia"/>
                <w:kern w:val="0"/>
                <w:sz w:val="20"/>
                <w:szCs w:val="20"/>
                <w:cs/>
                <w:lang w:bidi="hi-IN"/>
              </w:rPr>
              <w:t>या</w:t>
            </w:r>
            <w:r w:rsidRPr="00516DC0">
              <w:rPr>
                <w:rFonts w:ascii="Arial Unicode MS" w:eastAsia="Arial Unicode MS" w:hAnsi="Times New Roman" w:cs="Arial Unicode MS"/>
                <w:kern w:val="0"/>
                <w:sz w:val="20"/>
                <w:szCs w:val="20"/>
                <w:lang w:bidi="hi-IN"/>
              </w:rPr>
              <w:t xml:space="preserve"> </w:t>
            </w:r>
            <w:r w:rsidRPr="00516DC0">
              <w:rPr>
                <w:rFonts w:ascii="Arial Unicode MS" w:eastAsia="Arial Unicode MS" w:hAnsi="Times New Roman" w:cs="Mangal" w:hint="eastAsia"/>
                <w:kern w:val="0"/>
                <w:sz w:val="20"/>
                <w:szCs w:val="20"/>
                <w:cs/>
                <w:lang w:bidi="hi-IN"/>
              </w:rPr>
              <w:t>स्वैच्छिक</w:t>
            </w:r>
            <w:r w:rsidRPr="00516DC0">
              <w:rPr>
                <w:rFonts w:ascii="Arial Unicode MS" w:eastAsia="Arial Unicode MS" w:hAnsi="Times New Roman" w:cs="Arial Unicode MS"/>
                <w:kern w:val="0"/>
                <w:sz w:val="20"/>
                <w:szCs w:val="20"/>
                <w:lang w:bidi="hi-IN"/>
              </w:rPr>
              <w:t xml:space="preserve"> </w:t>
            </w:r>
            <w:r w:rsidRPr="00516DC0">
              <w:rPr>
                <w:rFonts w:ascii="Arial Unicode MS" w:eastAsia="Arial Unicode MS" w:hAnsi="Times New Roman" w:cs="Mangal" w:hint="eastAsia"/>
                <w:kern w:val="0"/>
                <w:sz w:val="20"/>
                <w:szCs w:val="20"/>
                <w:cs/>
                <w:lang w:bidi="hi-IN"/>
              </w:rPr>
              <w:t>रूप</w:t>
            </w:r>
            <w:r w:rsidRPr="00516DC0">
              <w:rPr>
                <w:rFonts w:ascii="Arial Unicode MS" w:eastAsia="Arial Unicode MS" w:hAnsi="Times New Roman" w:cs="Arial Unicode MS"/>
                <w:kern w:val="0"/>
                <w:sz w:val="20"/>
                <w:szCs w:val="20"/>
                <w:lang w:bidi="hi-IN"/>
              </w:rPr>
              <w:t xml:space="preserve"> </w:t>
            </w:r>
            <w:r w:rsidRPr="00516DC0">
              <w:rPr>
                <w:rFonts w:ascii="Arial Unicode MS" w:eastAsia="Arial Unicode MS" w:hAnsi="Times New Roman" w:cs="Mangal" w:hint="eastAsia"/>
                <w:kern w:val="0"/>
                <w:sz w:val="20"/>
                <w:szCs w:val="20"/>
                <w:cs/>
                <w:lang w:bidi="hi-IN"/>
              </w:rPr>
              <w:t>से</w:t>
            </w:r>
            <w:r w:rsidRPr="00516DC0">
              <w:rPr>
                <w:rFonts w:ascii="Arial Unicode MS" w:eastAsia="Arial Unicode MS" w:hAnsi="Times New Roman" w:cs="Arial Unicode MS"/>
                <w:kern w:val="0"/>
                <w:sz w:val="20"/>
                <w:szCs w:val="20"/>
                <w:lang w:bidi="hi-IN"/>
              </w:rPr>
              <w:t xml:space="preserve"> </w:t>
            </w:r>
            <w:r w:rsidRPr="00516DC0">
              <w:rPr>
                <w:rFonts w:ascii="Arial Unicode MS" w:eastAsia="Arial Unicode MS" w:hAnsi="Times New Roman" w:cs="Mangal" w:hint="eastAsia"/>
                <w:kern w:val="0"/>
                <w:sz w:val="20"/>
                <w:szCs w:val="20"/>
                <w:cs/>
                <w:lang w:bidi="hi-IN"/>
              </w:rPr>
              <w:t>इस</w:t>
            </w:r>
            <w:r w:rsidRPr="00516DC0">
              <w:rPr>
                <w:rFonts w:ascii="Arial Unicode MS" w:eastAsia="Arial Unicode MS" w:hAnsi="Times New Roman" w:cs="Arial Unicode MS"/>
                <w:kern w:val="0"/>
                <w:sz w:val="20"/>
                <w:szCs w:val="20"/>
                <w:lang w:bidi="hi-IN"/>
              </w:rPr>
              <w:t xml:space="preserve"> </w:t>
            </w:r>
            <w:r w:rsidRPr="00516DC0">
              <w:rPr>
                <w:rFonts w:ascii="Arial Unicode MS" w:eastAsia="Arial Unicode MS" w:hAnsi="Times New Roman" w:cs="Mangal" w:hint="eastAsia"/>
                <w:kern w:val="0"/>
                <w:sz w:val="20"/>
                <w:szCs w:val="20"/>
                <w:cs/>
                <w:lang w:bidi="hi-IN"/>
              </w:rPr>
              <w:t>विश्वविद्यालय</w:t>
            </w:r>
            <w:r w:rsidRPr="00516DC0">
              <w:rPr>
                <w:rFonts w:ascii="Arial Unicode MS" w:eastAsia="Arial Unicode MS" w:hAnsi="Times New Roman" w:cs="Arial Unicode MS"/>
                <w:kern w:val="0"/>
                <w:sz w:val="20"/>
                <w:szCs w:val="20"/>
                <w:lang w:bidi="hi-IN"/>
              </w:rPr>
              <w:t xml:space="preserve"> </w:t>
            </w:r>
            <w:r w:rsidRPr="00516DC0">
              <w:rPr>
                <w:rFonts w:ascii="Arial Unicode MS" w:eastAsia="Arial Unicode MS" w:hAnsi="Times New Roman" w:cs="Mangal" w:hint="eastAsia"/>
                <w:kern w:val="0"/>
                <w:sz w:val="20"/>
                <w:szCs w:val="20"/>
                <w:cs/>
                <w:lang w:bidi="hi-IN"/>
              </w:rPr>
              <w:t>के</w:t>
            </w:r>
            <w:r w:rsidRPr="00516DC0">
              <w:rPr>
                <w:rFonts w:ascii="Arial Unicode MS" w:eastAsia="Arial Unicode MS" w:hAnsi="Times New Roman" w:cs="Arial Unicode MS"/>
                <w:kern w:val="0"/>
                <w:sz w:val="20"/>
                <w:szCs w:val="20"/>
                <w:lang w:bidi="hi-IN"/>
              </w:rPr>
              <w:t xml:space="preserve"> </w:t>
            </w:r>
            <w:r w:rsidRPr="00516DC0">
              <w:rPr>
                <w:rFonts w:ascii="Arial Unicode MS" w:eastAsia="Arial Unicode MS" w:hAnsi="Times New Roman" w:cs="Mangal" w:hint="eastAsia"/>
                <w:kern w:val="0"/>
                <w:sz w:val="20"/>
                <w:szCs w:val="20"/>
                <w:cs/>
                <w:lang w:bidi="hi-IN"/>
              </w:rPr>
              <w:t>लिए</w:t>
            </w:r>
            <w:r w:rsidRPr="00516DC0">
              <w:rPr>
                <w:rFonts w:ascii="Arial Unicode MS" w:eastAsia="Arial Unicode MS" w:hAnsi="Times New Roman" w:cs="Arial Unicode MS"/>
                <w:kern w:val="0"/>
                <w:sz w:val="20"/>
                <w:szCs w:val="20"/>
                <w:lang w:bidi="hi-IN"/>
              </w:rPr>
              <w:t xml:space="preserve"> </w:t>
            </w:r>
            <w:r w:rsidRPr="00516DC0">
              <w:rPr>
                <w:rFonts w:ascii="Arial Unicode MS" w:eastAsia="Arial Unicode MS" w:hAnsi="Times New Roman" w:cs="Mangal" w:hint="eastAsia"/>
                <w:kern w:val="0"/>
                <w:sz w:val="20"/>
                <w:szCs w:val="20"/>
                <w:cs/>
                <w:lang w:bidi="hi-IN"/>
              </w:rPr>
              <w:t>का</w:t>
            </w:r>
            <w:r w:rsidRPr="00516DC0">
              <w:rPr>
                <w:rFonts w:ascii="Arial Unicode MS" w:eastAsia="Arial Unicode MS" w:hAnsi="Times New Roman" w:cs="Arial Unicode MS"/>
                <w:kern w:val="0"/>
                <w:sz w:val="20"/>
                <w:szCs w:val="20"/>
                <w:lang w:bidi="hi-IN"/>
              </w:rPr>
              <w:t xml:space="preserve"> </w:t>
            </w:r>
            <w:r w:rsidRPr="00516DC0">
              <w:rPr>
                <w:rFonts w:ascii="Arial Unicode MS" w:eastAsia="Arial Unicode MS" w:hAnsi="Times New Roman" w:cs="Mangal" w:hint="eastAsia"/>
                <w:kern w:val="0"/>
                <w:sz w:val="20"/>
                <w:szCs w:val="20"/>
                <w:cs/>
                <w:lang w:bidi="hi-IN"/>
              </w:rPr>
              <w:t>करते</w:t>
            </w:r>
            <w:r w:rsidRPr="00516DC0">
              <w:rPr>
                <w:rFonts w:ascii="Arial Unicode MS" w:eastAsia="Arial Unicode MS" w:hAnsi="Times New Roman" w:cs="Arial Unicode MS"/>
                <w:kern w:val="0"/>
                <w:sz w:val="20"/>
                <w:szCs w:val="20"/>
                <w:lang w:bidi="hi-IN"/>
              </w:rPr>
              <w:t xml:space="preserve"> </w:t>
            </w:r>
            <w:r w:rsidRPr="00516DC0">
              <w:rPr>
                <w:rFonts w:ascii="Arial Unicode MS" w:eastAsia="Arial Unicode MS" w:hAnsi="Times New Roman" w:cs="Mangal" w:hint="eastAsia"/>
                <w:kern w:val="0"/>
                <w:sz w:val="20"/>
                <w:szCs w:val="20"/>
                <w:cs/>
                <w:lang w:bidi="hi-IN"/>
              </w:rPr>
              <w:t>हैं</w:t>
            </w:r>
            <w:r w:rsidRPr="00516DC0">
              <w:rPr>
                <w:rFonts w:ascii="Arial Unicode MS" w:eastAsia="Arial Unicode MS" w:hAnsi="Times New Roman" w:cs="Arial Unicode MS"/>
                <w:kern w:val="0"/>
                <w:sz w:val="20"/>
                <w:szCs w:val="20"/>
                <w:lang w:bidi="hi-IN"/>
              </w:rPr>
              <w:t xml:space="preserve">, </w:t>
            </w:r>
            <w:r w:rsidRPr="00516DC0">
              <w:rPr>
                <w:rFonts w:ascii="Arial Unicode MS" w:eastAsia="Arial Unicode MS" w:hAnsi="Times New Roman" w:cs="Mangal" w:hint="eastAsia"/>
                <w:kern w:val="0"/>
                <w:sz w:val="20"/>
                <w:szCs w:val="20"/>
                <w:cs/>
                <w:lang w:bidi="hi-IN"/>
              </w:rPr>
              <w:t>इसमें</w:t>
            </w:r>
            <w:r w:rsidRPr="00516DC0">
              <w:rPr>
                <w:rFonts w:ascii="Arial Unicode MS" w:eastAsia="Arial Unicode MS" w:hAnsi="Times New Roman" w:cs="Arial Unicode MS"/>
                <w:kern w:val="0"/>
                <w:sz w:val="20"/>
                <w:szCs w:val="20"/>
                <w:lang w:bidi="hi-IN"/>
              </w:rPr>
              <w:t xml:space="preserve"> </w:t>
            </w:r>
            <w:r w:rsidRPr="00516DC0">
              <w:rPr>
                <w:rFonts w:ascii="Arial Unicode MS" w:eastAsia="Arial Unicode MS" w:hAnsi="Times New Roman" w:cs="Mangal" w:hint="eastAsia"/>
                <w:kern w:val="0"/>
                <w:sz w:val="20"/>
                <w:szCs w:val="20"/>
                <w:cs/>
                <w:lang w:bidi="hi-IN"/>
              </w:rPr>
              <w:t>कार्य</w:t>
            </w:r>
            <w:r w:rsidRPr="00516DC0">
              <w:rPr>
                <w:rFonts w:ascii="Arial Unicode MS" w:eastAsia="Arial Unicode MS" w:hAnsi="Times New Roman" w:cs="Arial Unicode MS"/>
                <w:kern w:val="0"/>
                <w:sz w:val="20"/>
                <w:szCs w:val="20"/>
                <w:lang w:bidi="hi-IN"/>
              </w:rPr>
              <w:t xml:space="preserve"> </w:t>
            </w:r>
            <w:r w:rsidRPr="00516DC0">
              <w:rPr>
                <w:rFonts w:ascii="Arial Unicode MS" w:eastAsia="Arial Unicode MS" w:hAnsi="Times New Roman" w:cs="Mangal" w:hint="eastAsia"/>
                <w:kern w:val="0"/>
                <w:sz w:val="20"/>
                <w:szCs w:val="20"/>
                <w:cs/>
                <w:lang w:bidi="hi-IN"/>
              </w:rPr>
              <w:t>अनुभव</w:t>
            </w:r>
            <w:r w:rsidRPr="00516DC0">
              <w:rPr>
                <w:rFonts w:ascii="Arial Unicode MS" w:eastAsia="Arial Unicode MS" w:hAnsi="Times New Roman" w:cs="Arial Unicode MS"/>
                <w:kern w:val="0"/>
                <w:sz w:val="20"/>
                <w:szCs w:val="20"/>
                <w:lang w:bidi="hi-IN"/>
              </w:rPr>
              <w:t xml:space="preserve"> (</w:t>
            </w:r>
            <w:r w:rsidRPr="00516DC0">
              <w:rPr>
                <w:rFonts w:ascii="Arial Unicode MS" w:eastAsia="Arial Unicode MS" w:hAnsi="Times New Roman" w:cs="Mangal" w:hint="eastAsia"/>
                <w:kern w:val="0"/>
                <w:sz w:val="20"/>
                <w:szCs w:val="20"/>
                <w:cs/>
                <w:lang w:bidi="hi-IN"/>
              </w:rPr>
              <w:t>वर्क</w:t>
            </w:r>
            <w:r w:rsidRPr="00516DC0">
              <w:rPr>
                <w:rFonts w:ascii="Arial Unicode MS" w:eastAsia="Arial Unicode MS" w:hAnsi="Times New Roman" w:cs="Arial Unicode MS"/>
                <w:kern w:val="0"/>
                <w:sz w:val="20"/>
                <w:szCs w:val="20"/>
                <w:lang w:bidi="hi-IN"/>
              </w:rPr>
              <w:t xml:space="preserve"> </w:t>
            </w:r>
            <w:r w:rsidRPr="00516DC0">
              <w:rPr>
                <w:rFonts w:ascii="Arial Unicode MS" w:eastAsia="Arial Unicode MS" w:hAnsi="Times New Roman" w:cs="Mangal" w:hint="eastAsia"/>
                <w:kern w:val="0"/>
                <w:sz w:val="20"/>
                <w:szCs w:val="20"/>
                <w:cs/>
                <w:lang w:bidi="hi-IN"/>
              </w:rPr>
              <w:t>एक्सपीरियंस</w:t>
            </w:r>
            <w:r w:rsidRPr="00516DC0">
              <w:rPr>
                <w:rFonts w:ascii="Arial Unicode MS" w:eastAsia="Arial Unicode MS" w:hAnsi="Times New Roman" w:cs="Mangal"/>
                <w:kern w:val="0"/>
                <w:sz w:val="20"/>
                <w:szCs w:val="20"/>
                <w:lang w:bidi="hi-IN"/>
              </w:rPr>
              <w:t>)</w:t>
            </w:r>
            <w:r w:rsidRPr="00516DC0">
              <w:rPr>
                <w:rFonts w:ascii="Arial Unicode MS" w:eastAsia="Arial Unicode MS" w:hAnsi="Times New Roman" w:cs="Arial Unicode MS"/>
                <w:kern w:val="0"/>
                <w:sz w:val="20"/>
                <w:szCs w:val="20"/>
                <w:lang w:bidi="hi-IN"/>
              </w:rPr>
              <w:t xml:space="preserve"> </w:t>
            </w:r>
            <w:r w:rsidRPr="00516DC0">
              <w:rPr>
                <w:rFonts w:ascii="Arial Unicode MS" w:eastAsia="Arial Unicode MS" w:hAnsi="Times New Roman" w:cs="Mangal" w:hint="eastAsia"/>
                <w:kern w:val="0"/>
                <w:sz w:val="20"/>
                <w:szCs w:val="20"/>
                <w:cs/>
                <w:lang w:bidi="hi-IN"/>
              </w:rPr>
              <w:t>कर</w:t>
            </w:r>
            <w:r w:rsidRPr="00516DC0">
              <w:rPr>
                <w:rFonts w:ascii="Arial Unicode MS" w:eastAsia="Arial Unicode MS" w:hAnsi="Times New Roman" w:cs="Arial Unicode MS"/>
                <w:kern w:val="0"/>
                <w:sz w:val="20"/>
                <w:szCs w:val="20"/>
                <w:lang w:bidi="hi-IN"/>
              </w:rPr>
              <w:t xml:space="preserve"> </w:t>
            </w:r>
            <w:r w:rsidRPr="00516DC0">
              <w:rPr>
                <w:rFonts w:ascii="Arial Unicode MS" w:eastAsia="Arial Unicode MS" w:hAnsi="Times New Roman" w:cs="Mangal" w:hint="eastAsia"/>
                <w:kern w:val="0"/>
                <w:sz w:val="20"/>
                <w:szCs w:val="20"/>
                <w:cs/>
                <w:lang w:bidi="hi-IN"/>
              </w:rPr>
              <w:t>रहे</w:t>
            </w:r>
            <w:r w:rsidRPr="00516DC0">
              <w:rPr>
                <w:rFonts w:ascii="Arial Unicode MS" w:eastAsia="Arial Unicode MS" w:hAnsi="Times New Roman" w:cs="Arial Unicode MS"/>
                <w:kern w:val="0"/>
                <w:sz w:val="20"/>
                <w:szCs w:val="20"/>
                <w:lang w:bidi="hi-IN"/>
              </w:rPr>
              <w:t xml:space="preserve"> </w:t>
            </w:r>
            <w:r w:rsidRPr="00516DC0">
              <w:rPr>
                <w:rFonts w:ascii="Arial Unicode MS" w:eastAsia="Arial Unicode MS" w:hAnsi="Times New Roman" w:cs="Mangal" w:hint="eastAsia"/>
                <w:kern w:val="0"/>
                <w:sz w:val="20"/>
                <w:szCs w:val="20"/>
                <w:cs/>
                <w:lang w:bidi="hi-IN"/>
              </w:rPr>
              <w:t>विद्यार्थी</w:t>
            </w:r>
            <w:r w:rsidRPr="00516DC0">
              <w:rPr>
                <w:rFonts w:ascii="Arial Unicode MS" w:eastAsia="Arial Unicode MS" w:hAnsi="Times New Roman" w:cs="Arial Unicode MS"/>
                <w:kern w:val="0"/>
                <w:sz w:val="20"/>
                <w:szCs w:val="20"/>
                <w:lang w:bidi="hi-IN"/>
              </w:rPr>
              <w:t xml:space="preserve"> </w:t>
            </w:r>
            <w:r w:rsidRPr="00516DC0">
              <w:rPr>
                <w:rFonts w:ascii="Arial Unicode MS" w:eastAsia="Arial Unicode MS" w:hAnsi="Times New Roman" w:cs="Mangal" w:hint="eastAsia"/>
                <w:kern w:val="0"/>
                <w:sz w:val="20"/>
                <w:szCs w:val="20"/>
                <w:cs/>
                <w:lang w:bidi="hi-IN"/>
              </w:rPr>
              <w:t>भी</w:t>
            </w:r>
            <w:r w:rsidRPr="00516DC0">
              <w:rPr>
                <w:rFonts w:ascii="Arial Unicode MS" w:eastAsia="Arial Unicode MS" w:hAnsi="Times New Roman" w:cs="Arial Unicode MS"/>
                <w:kern w:val="0"/>
                <w:sz w:val="20"/>
                <w:szCs w:val="20"/>
                <w:lang w:bidi="hi-IN"/>
              </w:rPr>
              <w:t xml:space="preserve"> </w:t>
            </w:r>
            <w:r w:rsidRPr="00516DC0">
              <w:rPr>
                <w:rFonts w:ascii="Arial Unicode MS" w:eastAsia="Arial Unicode MS" w:hAnsi="Times New Roman" w:cs="Mangal" w:hint="eastAsia"/>
                <w:kern w:val="0"/>
                <w:sz w:val="20"/>
                <w:szCs w:val="20"/>
                <w:cs/>
                <w:lang w:bidi="hi-IN"/>
              </w:rPr>
              <w:t>शामिल</w:t>
            </w:r>
            <w:r w:rsidRPr="00516DC0">
              <w:rPr>
                <w:rFonts w:ascii="Arial Unicode MS" w:eastAsia="Arial Unicode MS" w:hAnsi="Times New Roman" w:cs="Arial Unicode MS"/>
                <w:kern w:val="0"/>
                <w:sz w:val="20"/>
                <w:szCs w:val="20"/>
                <w:lang w:bidi="hi-IN"/>
              </w:rPr>
              <w:t xml:space="preserve"> </w:t>
            </w:r>
            <w:r w:rsidRPr="00516DC0">
              <w:rPr>
                <w:rFonts w:ascii="Arial Unicode MS" w:eastAsia="Arial Unicode MS" w:hAnsi="Times New Roman" w:cs="Mangal" w:hint="eastAsia"/>
                <w:kern w:val="0"/>
                <w:sz w:val="20"/>
                <w:szCs w:val="20"/>
                <w:cs/>
                <w:lang w:bidi="hi-IN"/>
              </w:rPr>
              <w:t>हैं।</w:t>
            </w:r>
          </w:p>
        </w:tc>
      </w:tr>
      <w:tr w:rsidR="00573737" w:rsidRPr="00DC6412" w14:paraId="05106BCF" w14:textId="7EC04C24" w:rsidTr="00DC6412">
        <w:tc>
          <w:tcPr>
            <w:tcW w:w="4508" w:type="dxa"/>
          </w:tcPr>
          <w:p w14:paraId="0DF181E2" w14:textId="535BBF03" w:rsidR="00573737" w:rsidRPr="00DC6412" w:rsidRDefault="00573737" w:rsidP="00573737">
            <w:r w:rsidRPr="00DC6412">
              <w:lastRenderedPageBreak/>
              <w:t>Student</w:t>
            </w:r>
          </w:p>
        </w:tc>
        <w:tc>
          <w:tcPr>
            <w:tcW w:w="4508" w:type="dxa"/>
          </w:tcPr>
          <w:p w14:paraId="323604E1" w14:textId="3FB8F3F5" w:rsidR="00573737" w:rsidRPr="00DC6412" w:rsidRDefault="00516DC0" w:rsidP="00573737">
            <w:r>
              <w:rPr>
                <w:rFonts w:ascii="Arial Unicode MS" w:eastAsia="Arial Unicode MS" w:hAnsi="Times New Roman" w:cs="Mangal" w:hint="eastAsia"/>
                <w:kern w:val="0"/>
                <w:sz w:val="20"/>
                <w:szCs w:val="20"/>
                <w:cs/>
                <w:lang w:bidi="hi-IN"/>
              </w:rPr>
              <w:t>विद्यार्थी</w:t>
            </w:r>
          </w:p>
        </w:tc>
      </w:tr>
      <w:tr w:rsidR="00573737" w:rsidRPr="00DC6412" w14:paraId="659D551F" w14:textId="5D65F2B2" w:rsidTr="00DC6412">
        <w:tc>
          <w:tcPr>
            <w:tcW w:w="4508" w:type="dxa"/>
          </w:tcPr>
          <w:p w14:paraId="62049A39" w14:textId="56E72412" w:rsidR="00573737" w:rsidRPr="00DC6412" w:rsidRDefault="00573737" w:rsidP="00573737">
            <w:r w:rsidRPr="00DC6412">
              <w:t>as defined in the University policy glossary.</w:t>
            </w:r>
          </w:p>
        </w:tc>
        <w:tc>
          <w:tcPr>
            <w:tcW w:w="4508" w:type="dxa"/>
          </w:tcPr>
          <w:p w14:paraId="2B1C7107" w14:textId="0D060025" w:rsidR="00573737" w:rsidRPr="00DC6412" w:rsidRDefault="006618F4" w:rsidP="00573737">
            <w:r>
              <w:rPr>
                <w:rFonts w:ascii="Arial Unicode MS" w:eastAsia="Arial Unicode MS" w:hAnsi="Times New Roman" w:cs="Mangal" w:hint="eastAsia"/>
                <w:kern w:val="0"/>
                <w:sz w:val="20"/>
                <w:szCs w:val="20"/>
                <w:cs/>
                <w:lang w:bidi="hi-IN"/>
              </w:rPr>
              <w:t>जैसा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 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cs"/>
                <w:kern w:val="0"/>
                <w:sz w:val="20"/>
                <w:szCs w:val="20"/>
                <w:cs/>
                <w:lang w:bidi="hi-IN"/>
              </w:rPr>
              <w:t>विश्वविद्याल</w:t>
            </w:r>
            <w:r>
              <w:rPr>
                <w:rFonts w:ascii="Arial Unicode MS" w:eastAsia="Arial Unicode MS" w:hAnsi="Times New Roman" w:cs="Mangal"/>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sidRPr="008C1C22">
              <w:rPr>
                <w:u w:val="single"/>
              </w:rPr>
              <w:t>University policy glossary</w:t>
            </w:r>
            <w:r>
              <w:rPr>
                <w:rFonts w:ascii="Arial Unicode MS" w:eastAsia="Arial Unicode MS" w:hAnsi="Times New Roman" w:cs="Mangal" w:hint="eastAsia"/>
                <w:kern w:val="0"/>
                <w:sz w:val="20"/>
                <w:szCs w:val="20"/>
                <w:cs/>
                <w:lang w:bidi="hi-IN"/>
              </w:rPr>
              <w:t xml:space="preserve"> </w:t>
            </w:r>
            <w:r>
              <w:rPr>
                <w:rFonts w:ascii="Arial Unicode MS" w:eastAsia="Arial Unicode MS" w:hAnsi="Times New Roman" w:cs="Mangal"/>
                <w:kern w:val="0"/>
                <w:sz w:val="20"/>
                <w:szCs w:val="20"/>
                <w:lang w:bidi="hi-IN"/>
              </w:rPr>
              <w:t>[</w:t>
            </w:r>
            <w:r w:rsidRPr="005C7408">
              <w:rPr>
                <w:rFonts w:ascii="Arial Unicode MS" w:eastAsia="Arial Unicode MS" w:hAnsi="Times New Roman" w:cs="Mangal" w:hint="eastAsia"/>
                <w:kern w:val="0"/>
                <w:sz w:val="20"/>
                <w:szCs w:val="20"/>
                <w:u w:val="single"/>
                <w:cs/>
                <w:lang w:bidi="hi-IN"/>
              </w:rPr>
              <w:t>विश्वविद्यालय</w:t>
            </w:r>
            <w:r w:rsidRPr="005C7408">
              <w:rPr>
                <w:rFonts w:ascii="Arial Unicode MS" w:eastAsia="Arial Unicode MS" w:hAnsi="Times New Roman" w:cs="Arial Unicode MS"/>
                <w:kern w:val="0"/>
                <w:sz w:val="20"/>
                <w:szCs w:val="20"/>
                <w:u w:val="single"/>
                <w:lang w:bidi="hi-IN"/>
              </w:rPr>
              <w:t xml:space="preserve"> </w:t>
            </w:r>
            <w:r w:rsidRPr="005C7408">
              <w:rPr>
                <w:rFonts w:ascii="Arial Unicode MS" w:eastAsia="Arial Unicode MS" w:hAnsi="Times New Roman" w:cs="Mangal" w:hint="eastAsia"/>
                <w:kern w:val="0"/>
                <w:sz w:val="20"/>
                <w:szCs w:val="20"/>
                <w:u w:val="single"/>
                <w:cs/>
                <w:lang w:bidi="hi-IN"/>
              </w:rPr>
              <w:t>नीति</w:t>
            </w:r>
            <w:r w:rsidRPr="00393409">
              <w:rPr>
                <w:rFonts w:ascii="Arial Unicode MS" w:eastAsia="Arial Unicode MS" w:hAnsi="Times New Roman" w:cs="Arial Unicode MS"/>
                <w:kern w:val="0"/>
                <w:sz w:val="20"/>
                <w:szCs w:val="20"/>
                <w:u w:val="single"/>
                <w:lang w:bidi="hi-IN"/>
              </w:rPr>
              <w:t xml:space="preserve"> </w:t>
            </w:r>
            <w:r w:rsidR="002F0734" w:rsidRPr="00393409">
              <w:rPr>
                <w:rFonts w:ascii="Arial Unicode MS" w:eastAsia="Arial Unicode MS" w:hAnsi="Times New Roman" w:cs="Mangal" w:hint="cs"/>
                <w:kern w:val="0"/>
                <w:sz w:val="20"/>
                <w:szCs w:val="20"/>
                <w:u w:val="single"/>
                <w:cs/>
                <w:lang w:bidi="hi-IN"/>
              </w:rPr>
              <w:t>शब्दकोश</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परिभाषित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गया है।</w:t>
            </w:r>
          </w:p>
        </w:tc>
      </w:tr>
      <w:tr w:rsidR="00573737" w:rsidRPr="00DC6412" w14:paraId="667D00DF" w14:textId="7D28F5A0" w:rsidTr="00DC6412">
        <w:tc>
          <w:tcPr>
            <w:tcW w:w="4508" w:type="dxa"/>
          </w:tcPr>
          <w:p w14:paraId="5FD76CFD" w14:textId="53420689" w:rsidR="00573737" w:rsidRPr="00DC6412" w:rsidRDefault="00573737" w:rsidP="00573737">
            <w:r w:rsidRPr="00573737">
              <w:t>Trauma-informed support</w:t>
            </w:r>
          </w:p>
        </w:tc>
        <w:tc>
          <w:tcPr>
            <w:tcW w:w="4508" w:type="dxa"/>
          </w:tcPr>
          <w:p w14:paraId="27640465" w14:textId="3F19B9C3" w:rsidR="00573737" w:rsidRPr="00DC6412" w:rsidRDefault="000139DA" w:rsidP="00573737">
            <w:r>
              <w:rPr>
                <w:rFonts w:ascii="Arial Unicode MS" w:eastAsia="Arial Unicode MS" w:hAnsi="Times New Roman" w:cs="Mangal" w:hint="eastAsia"/>
                <w:kern w:val="0"/>
                <w:sz w:val="20"/>
                <w:szCs w:val="20"/>
                <w:cs/>
                <w:lang w:bidi="hi-IN"/>
              </w:rPr>
              <w:t>सदमा</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सूचित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सहायता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पद्धति</w:t>
            </w:r>
          </w:p>
        </w:tc>
      </w:tr>
      <w:tr w:rsidR="00573737" w:rsidRPr="00DC6412" w14:paraId="037A2D92" w14:textId="39AC7216" w:rsidTr="00DC6412">
        <w:tc>
          <w:tcPr>
            <w:tcW w:w="4508" w:type="dxa"/>
          </w:tcPr>
          <w:p w14:paraId="2563DF4C" w14:textId="681F73D4" w:rsidR="00573737" w:rsidRPr="00DC6412" w:rsidRDefault="00573737" w:rsidP="00573737">
            <w:r w:rsidRPr="00DC6412">
              <w:t>trauma-informed support is a strengths-based framework that recognises the impacts of trauma on people who have experienced harm including Gender-based Violence. It focuses on creating physically and psychologically safe environments, trustworthiness, choice, collaboration, empowerment and avoids re-traumatising people who have disclosed or reported their or other people’s experiences.</w:t>
            </w:r>
          </w:p>
        </w:tc>
        <w:tc>
          <w:tcPr>
            <w:tcW w:w="4508" w:type="dxa"/>
          </w:tcPr>
          <w:p w14:paraId="27A197ED" w14:textId="32601E71" w:rsidR="00573737" w:rsidRPr="00DC6412" w:rsidRDefault="000139DA" w:rsidP="00573737">
            <w:r>
              <w:rPr>
                <w:rFonts w:ascii="Arial Unicode MS" w:eastAsia="Arial Unicode MS" w:hAnsi="Times New Roman" w:cs="Mangal" w:hint="eastAsia"/>
                <w:kern w:val="0"/>
                <w:sz w:val="20"/>
                <w:szCs w:val="20"/>
                <w:cs/>
                <w:lang w:bidi="hi-IN"/>
              </w:rPr>
              <w:t>सदमा</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सूचित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सहायता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पद्धति</w:t>
            </w:r>
            <w:r>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एक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शक्ति</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फ्रेमवर्क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इसमें</w:t>
            </w:r>
            <w:r>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अनुभव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सदमे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प्रभाव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स्वीकारा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फ्रेमवर्क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शारीरिक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मनोवैज्ञानिक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सुरक्षित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परिवेशों</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भरोसेमंदी</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विकल्प</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सहयोग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सशक्तिकरण</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ध्यान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ध्यान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रखता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दोबारा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सदमा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पहुँचे</w:t>
            </w:r>
            <w:r>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जिन्होंने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अपने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अन्य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अनुभवों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रिपोर्टिंग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p>
        </w:tc>
      </w:tr>
      <w:tr w:rsidR="00573737" w:rsidRPr="00DC6412" w14:paraId="19E2D1B9" w14:textId="7D4E2215" w:rsidTr="00DC6412">
        <w:tc>
          <w:tcPr>
            <w:tcW w:w="4508" w:type="dxa"/>
          </w:tcPr>
          <w:p w14:paraId="0132EE0B" w14:textId="77777777" w:rsidR="00573737" w:rsidRPr="00573737" w:rsidRDefault="00573737" w:rsidP="00573737">
            <w:pPr>
              <w:rPr>
                <w:b/>
                <w:bCs/>
              </w:rPr>
            </w:pPr>
            <w:r w:rsidRPr="00573737">
              <w:rPr>
                <w:b/>
                <w:bCs/>
              </w:rPr>
              <w:t>4. Procedure</w:t>
            </w:r>
          </w:p>
        </w:tc>
        <w:tc>
          <w:tcPr>
            <w:tcW w:w="4508" w:type="dxa"/>
          </w:tcPr>
          <w:p w14:paraId="397E684E" w14:textId="25C7A772" w:rsidR="00573737" w:rsidRPr="000D0EEB" w:rsidRDefault="000D0EEB" w:rsidP="00573737">
            <w:r>
              <w:rPr>
                <w:b/>
                <w:bCs/>
              </w:rPr>
              <w:t xml:space="preserve">4. </w:t>
            </w:r>
            <w:r w:rsidRPr="000D0EEB">
              <w:rPr>
                <w:rFonts w:ascii="Arial Unicode MS" w:eastAsia="Arial Unicode MS" w:hAnsi="Times New Roman" w:cs="Mangal" w:hint="eastAsia"/>
                <w:b/>
                <w:bCs/>
                <w:kern w:val="0"/>
                <w:sz w:val="20"/>
                <w:szCs w:val="20"/>
                <w:cs/>
                <w:lang w:bidi="hi-IN"/>
              </w:rPr>
              <w:t>प्रक्रिया</w:t>
            </w:r>
          </w:p>
        </w:tc>
      </w:tr>
      <w:tr w:rsidR="00573737" w:rsidRPr="00DC6412" w14:paraId="309D3C1A" w14:textId="417448BC" w:rsidTr="00DC6412">
        <w:tc>
          <w:tcPr>
            <w:tcW w:w="4508" w:type="dxa"/>
          </w:tcPr>
          <w:p w14:paraId="040E018B" w14:textId="77777777" w:rsidR="00573737" w:rsidRDefault="00573737" w:rsidP="00573737">
            <w:r>
              <w:t>Any person who has experienced Gender-based violence is encouraged to make a Disclosure or Formal Report to the University under Section 5 of this Procedure.  Formal Reports can also be made to external agencies, like the police or the Australian Human Rights Commission.</w:t>
            </w:r>
          </w:p>
          <w:p w14:paraId="285DE293" w14:textId="77777777" w:rsidR="00573737" w:rsidRDefault="00573737" w:rsidP="00573737"/>
          <w:p w14:paraId="34C9FA45" w14:textId="77777777" w:rsidR="00573737" w:rsidRDefault="00573737" w:rsidP="00573737">
            <w:r>
              <w:t>Responses will be person-centred and trauma-informed, which includes being sensitive and considerate of the Discloser's experience, avoiding re-traumatisation, and genuinely considering the wishes of the Discloser (while doing what is necessary to keep the University community safe).  Responses will also be consistent with procedural fairness.</w:t>
            </w:r>
          </w:p>
          <w:p w14:paraId="4392ECE0" w14:textId="77777777" w:rsidR="00573737" w:rsidRDefault="00573737" w:rsidP="00573737"/>
          <w:p w14:paraId="769635F9" w14:textId="77777777" w:rsidR="00573737" w:rsidRDefault="00573737" w:rsidP="00573737">
            <w:r>
              <w:t xml:space="preserve">All parties, including the Discloser and Respondent, are entitled to be accompanied by a support person when </w:t>
            </w:r>
            <w:r>
              <w:lastRenderedPageBreak/>
              <w:t xml:space="preserve">they are asked about the matters the subject of a Disclosure or Formal Report.  </w:t>
            </w:r>
          </w:p>
          <w:p w14:paraId="7BA1812C" w14:textId="77777777" w:rsidR="00573737" w:rsidRDefault="00573737" w:rsidP="00573737"/>
          <w:p w14:paraId="7DE56E97" w14:textId="77777777" w:rsidR="00573737" w:rsidRDefault="00573737" w:rsidP="00573737">
            <w:r>
              <w:t>The safety and wellbeing of individuals affected is supported by providing clear information throughout the course of the University's response to the Disclosure or Formal Report and providing information about internal and external support services.</w:t>
            </w:r>
          </w:p>
          <w:p w14:paraId="65D08F90" w14:textId="77777777" w:rsidR="00573737" w:rsidRDefault="00573737" w:rsidP="00573737"/>
          <w:p w14:paraId="0D207922" w14:textId="77777777" w:rsidR="00573737" w:rsidRDefault="00573737" w:rsidP="00573737">
            <w:r>
              <w:t>A person who has experienced Gender-based Violence has the right to withdraw a Disclosure or Formal Report at any stage of the process. However, the University may continue to act on a Disclosure or Formal Report if it is necessary to ensure the safety of the University community and/or to fulfill legal obligations.</w:t>
            </w:r>
          </w:p>
          <w:p w14:paraId="31D3BD75" w14:textId="77777777" w:rsidR="00573737" w:rsidRDefault="00573737" w:rsidP="00573737"/>
          <w:p w14:paraId="2317FC82" w14:textId="77777777" w:rsidR="00573737" w:rsidRDefault="00573737" w:rsidP="00573737">
            <w:r>
              <w:t>Confidentiality will be maintained as far as legally possible, with clear communication on when sharing of information is required.</w:t>
            </w:r>
          </w:p>
          <w:p w14:paraId="6A3EDA3F" w14:textId="77777777" w:rsidR="00573737" w:rsidRDefault="00573737" w:rsidP="00573737"/>
          <w:p w14:paraId="0847869F" w14:textId="77777777" w:rsidR="00573737" w:rsidRDefault="00573737" w:rsidP="00573737">
            <w:r>
              <w:t>Sections 5.1, 6.1, 8.1 , 11.1 and 12.1 of the procedure are applicable to Staff only.</w:t>
            </w:r>
          </w:p>
          <w:p w14:paraId="3B042C2C" w14:textId="77777777" w:rsidR="00573737" w:rsidRDefault="00573737" w:rsidP="00573737"/>
          <w:p w14:paraId="2A1F667B" w14:textId="77777777" w:rsidR="00573737" w:rsidRDefault="00573737" w:rsidP="00573737">
            <w:r>
              <w:t>Sections 5.2, 6.2, 8.2, 11.2 and 12.2 of the procedure are applicable to Students only.</w:t>
            </w:r>
          </w:p>
          <w:p w14:paraId="11AB5600" w14:textId="77777777" w:rsidR="00573737" w:rsidRDefault="00573737" w:rsidP="00573737"/>
          <w:p w14:paraId="2D9462C0" w14:textId="750F0541" w:rsidR="00573737" w:rsidRPr="00DC6412" w:rsidRDefault="00573737" w:rsidP="00573737">
            <w:r>
              <w:t>All other sections of the procedure are applicable to both Staff and Students.</w:t>
            </w:r>
          </w:p>
        </w:tc>
        <w:tc>
          <w:tcPr>
            <w:tcW w:w="4508" w:type="dxa"/>
          </w:tcPr>
          <w:p w14:paraId="4088DBD0" w14:textId="7F635C16" w:rsidR="00573737" w:rsidRDefault="007B5EBE" w:rsidP="00573737">
            <w:pPr>
              <w:rPr>
                <w:rFonts w:ascii="Arial Unicode MS" w:eastAsia="Arial Unicode MS" w:hAnsi="Times New Roman" w:cs="Mangal"/>
                <w:kern w:val="0"/>
                <w:sz w:val="20"/>
                <w:szCs w:val="20"/>
                <w:lang w:bidi="hi-IN"/>
              </w:rPr>
            </w:pPr>
            <w:r>
              <w:rPr>
                <w:rFonts w:ascii="Arial Unicode MS" w:eastAsia="Arial Unicode MS" w:hAnsi="Times New Roman" w:cs="Mangal" w:hint="eastAsia"/>
                <w:kern w:val="0"/>
                <w:sz w:val="20"/>
                <w:szCs w:val="20"/>
                <w:cs/>
                <w:lang w:bidi="hi-IN"/>
              </w:rPr>
              <w:lastRenderedPageBreak/>
              <w:t>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झेल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चुके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प्रक्रिया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खण्ड</w:t>
            </w:r>
            <w:r>
              <w:rPr>
                <w:rFonts w:ascii="Arial Unicode MS" w:eastAsia="Arial Unicode MS" w:hAnsi="Times New Roman" w:cs="Arial Unicode MS"/>
                <w:kern w:val="0"/>
                <w:sz w:val="20"/>
                <w:szCs w:val="20"/>
                <w:lang w:bidi="hi-IN"/>
              </w:rPr>
              <w:t xml:space="preserve"> 5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अंतर्गत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औपचारिक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रिपोर्ट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प्रोत्साहित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औपचारिक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रिपोर्ट्स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sidR="00D20E01">
              <w:rPr>
                <w:rFonts w:ascii="Arial Unicode MS" w:eastAsia="Arial Unicode MS" w:hAnsi="Times New Roman" w:cs="Mangal" w:hint="eastAsia"/>
                <w:kern w:val="0"/>
                <w:sz w:val="20"/>
                <w:szCs w:val="20"/>
                <w:cs/>
                <w:lang w:bidi="hi-IN"/>
              </w:rPr>
              <w:t>ऑ</w:t>
            </w:r>
            <w:r>
              <w:rPr>
                <w:rFonts w:ascii="Arial Unicode MS" w:eastAsia="Arial Unicode MS" w:hAnsi="Times New Roman" w:cs="Mangal" w:hint="eastAsia"/>
                <w:kern w:val="0"/>
                <w:sz w:val="20"/>
                <w:szCs w:val="20"/>
                <w:cs/>
                <w:lang w:bidi="hi-IN"/>
              </w:rPr>
              <w:t>स्ट्रेलियाई</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मानव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अधिकार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आयोग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बाहरी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संस्थाओं</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दर्ज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करवाई</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p>
          <w:p w14:paraId="1BC4930F" w14:textId="77777777" w:rsidR="00570CC1" w:rsidRDefault="00570CC1" w:rsidP="00573737">
            <w:pPr>
              <w:rPr>
                <w:rFonts w:ascii="Arial Unicode MS" w:eastAsia="Arial Unicode MS" w:hAnsi="Times New Roman" w:cs="Mangal"/>
                <w:kern w:val="0"/>
                <w:sz w:val="20"/>
                <w:szCs w:val="20"/>
                <w:lang w:bidi="hi-IN"/>
              </w:rPr>
            </w:pPr>
          </w:p>
          <w:p w14:paraId="0BB6D359" w14:textId="231B70FB" w:rsidR="00570CC1" w:rsidRDefault="008A1C82" w:rsidP="00573737">
            <w:pPr>
              <w:rPr>
                <w:rFonts w:ascii="Arial Unicode MS" w:eastAsia="Arial Unicode MS" w:hAnsi="Times New Roman" w:cs="Mangal"/>
                <w:kern w:val="0"/>
                <w:sz w:val="20"/>
                <w:szCs w:val="20"/>
                <w:lang w:bidi="hi-IN"/>
              </w:rPr>
            </w:pPr>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कार्यवाहियाँ</w:t>
            </w:r>
            <w:r>
              <w:rPr>
                <w:rFonts w:ascii="Arial Unicode MS" w:eastAsia="Arial Unicode MS" w:hAnsi="Times New Roman" w:cs="Mangal"/>
                <w:kern w:val="0"/>
                <w:sz w:val="20"/>
                <w:szCs w:val="20"/>
                <w:lang w:bidi="hi-IN"/>
              </w:rPr>
              <w:t xml:space="preserve"> </w:t>
            </w:r>
            <w:r w:rsidR="00570CC1">
              <w:rPr>
                <w:rFonts w:ascii="Arial Unicode MS" w:eastAsia="Arial Unicode MS" w:hAnsi="Times New Roman" w:cs="Mangal" w:hint="eastAsia"/>
                <w:kern w:val="0"/>
                <w:sz w:val="20"/>
                <w:szCs w:val="20"/>
                <w:cs/>
                <w:lang w:bidi="hi-IN"/>
              </w:rPr>
              <w:t>व्यक्ति</w:t>
            </w:r>
            <w:r w:rsidR="00570CC1">
              <w:rPr>
                <w:rFonts w:ascii="Arial Unicode MS" w:eastAsia="Arial Unicode MS" w:hAnsi="Times New Roman" w:cs="Mangal"/>
                <w:kern w:val="0"/>
                <w:sz w:val="20"/>
                <w:szCs w:val="20"/>
                <w:lang w:bidi="hi-IN"/>
              </w:rPr>
              <w:t>-</w:t>
            </w:r>
            <w:r w:rsidR="00570CC1">
              <w:rPr>
                <w:rFonts w:ascii="Arial Unicode MS" w:eastAsia="Arial Unicode MS" w:hAnsi="Times New Roman" w:cs="Mangal" w:hint="eastAsia"/>
                <w:kern w:val="0"/>
                <w:sz w:val="20"/>
                <w:szCs w:val="20"/>
                <w:cs/>
                <w:lang w:bidi="hi-IN"/>
              </w:rPr>
              <w:t>केन्द्रित</w:t>
            </w:r>
            <w:r w:rsidR="00570CC1">
              <w:rPr>
                <w:rFonts w:ascii="Arial Unicode MS" w:eastAsia="Arial Unicode MS" w:hAnsi="Times New Roman" w:cs="Arial Unicode MS"/>
                <w:kern w:val="0"/>
                <w:sz w:val="20"/>
                <w:szCs w:val="20"/>
                <w:lang w:bidi="hi-IN"/>
              </w:rPr>
              <w:t xml:space="preserve"> </w:t>
            </w:r>
            <w:r w:rsidR="00570CC1">
              <w:rPr>
                <w:rFonts w:ascii="Arial Unicode MS" w:eastAsia="Arial Unicode MS" w:hAnsi="Times New Roman" w:cs="Mangal" w:hint="eastAsia"/>
                <w:kern w:val="0"/>
                <w:sz w:val="20"/>
                <w:szCs w:val="20"/>
                <w:cs/>
                <w:lang w:bidi="hi-IN"/>
              </w:rPr>
              <w:t>और</w:t>
            </w:r>
            <w:r w:rsidR="00570CC1">
              <w:rPr>
                <w:rFonts w:ascii="Arial Unicode MS" w:eastAsia="Arial Unicode MS" w:hAnsi="Times New Roman" w:cs="Arial Unicode MS"/>
                <w:kern w:val="0"/>
                <w:sz w:val="20"/>
                <w:szCs w:val="20"/>
                <w:lang w:bidi="hi-IN"/>
              </w:rPr>
              <w:t xml:space="preserve"> </w:t>
            </w:r>
            <w:r w:rsidR="00570CC1">
              <w:rPr>
                <w:rFonts w:ascii="Arial Unicode MS" w:eastAsia="Arial Unicode MS" w:hAnsi="Times New Roman" w:cs="Mangal" w:hint="eastAsia"/>
                <w:kern w:val="0"/>
                <w:sz w:val="20"/>
                <w:szCs w:val="20"/>
                <w:cs/>
                <w:lang w:bidi="hi-IN"/>
              </w:rPr>
              <w:t>सदमा</w:t>
            </w:r>
            <w:r w:rsidR="00570CC1">
              <w:rPr>
                <w:rFonts w:ascii="Arial Unicode MS" w:eastAsia="Arial Unicode MS" w:hAnsi="Times New Roman" w:cs="Mangal"/>
                <w:kern w:val="0"/>
                <w:sz w:val="20"/>
                <w:szCs w:val="20"/>
                <w:lang w:bidi="hi-IN"/>
              </w:rPr>
              <w:t>-</w:t>
            </w:r>
            <w:r w:rsidR="00570CC1">
              <w:rPr>
                <w:rFonts w:ascii="Arial Unicode MS" w:eastAsia="Arial Unicode MS" w:hAnsi="Times New Roman" w:cs="Mangal" w:hint="eastAsia"/>
                <w:kern w:val="0"/>
                <w:sz w:val="20"/>
                <w:szCs w:val="20"/>
                <w:cs/>
                <w:lang w:bidi="hi-IN"/>
              </w:rPr>
              <w:t>सूचित</w:t>
            </w:r>
            <w:r w:rsidR="00570CC1">
              <w:rPr>
                <w:rFonts w:ascii="Arial Unicode MS" w:eastAsia="Arial Unicode MS" w:hAnsi="Times New Roman" w:cs="Arial Unicode MS"/>
                <w:kern w:val="0"/>
                <w:sz w:val="20"/>
                <w:szCs w:val="20"/>
                <w:lang w:bidi="hi-IN"/>
              </w:rPr>
              <w:t xml:space="preserve"> </w:t>
            </w:r>
            <w:r w:rsidR="00570CC1">
              <w:rPr>
                <w:rFonts w:ascii="Arial Unicode MS" w:eastAsia="Arial Unicode MS" w:hAnsi="Times New Roman" w:cs="Mangal" w:hint="eastAsia"/>
                <w:kern w:val="0"/>
                <w:sz w:val="20"/>
                <w:szCs w:val="20"/>
                <w:cs/>
                <w:lang w:bidi="hi-IN"/>
              </w:rPr>
              <w:t>होंगी</w:t>
            </w:r>
            <w:r w:rsidR="00570CC1">
              <w:rPr>
                <w:rFonts w:ascii="Arial Unicode MS" w:eastAsia="Arial Unicode MS" w:hAnsi="Times New Roman" w:cs="Arial Unicode MS"/>
                <w:kern w:val="0"/>
                <w:sz w:val="20"/>
                <w:szCs w:val="20"/>
                <w:lang w:bidi="hi-IN"/>
              </w:rPr>
              <w:t xml:space="preserve">, </w:t>
            </w:r>
            <w:r w:rsidR="00570CC1">
              <w:rPr>
                <w:rFonts w:ascii="Arial Unicode MS" w:eastAsia="Arial Unicode MS" w:hAnsi="Times New Roman" w:cs="Mangal" w:hint="eastAsia"/>
                <w:kern w:val="0"/>
                <w:sz w:val="20"/>
                <w:szCs w:val="20"/>
                <w:cs/>
                <w:lang w:bidi="hi-IN"/>
              </w:rPr>
              <w:t>जिसमें</w:t>
            </w:r>
            <w:r w:rsidR="00570CC1">
              <w:rPr>
                <w:rFonts w:ascii="Arial Unicode MS" w:eastAsia="Arial Unicode MS" w:hAnsi="Times New Roman" w:cs="Arial Unicode MS"/>
                <w:kern w:val="0"/>
                <w:sz w:val="20"/>
                <w:szCs w:val="20"/>
                <w:lang w:bidi="hi-IN"/>
              </w:rPr>
              <w:t xml:space="preserve"> </w:t>
            </w:r>
            <w:r w:rsidR="00570CC1">
              <w:rPr>
                <w:rFonts w:ascii="Arial Unicode MS" w:eastAsia="Arial Unicode MS" w:hAnsi="Times New Roman" w:cs="Mangal" w:hint="eastAsia"/>
                <w:kern w:val="0"/>
                <w:sz w:val="20"/>
                <w:szCs w:val="20"/>
                <w:cs/>
                <w:lang w:bidi="hi-IN"/>
              </w:rPr>
              <w:t>शामिल</w:t>
            </w:r>
            <w:r w:rsidR="00570CC1">
              <w:rPr>
                <w:rFonts w:ascii="Arial Unicode MS" w:eastAsia="Arial Unicode MS" w:hAnsi="Times New Roman" w:cs="Arial Unicode MS"/>
                <w:kern w:val="0"/>
                <w:sz w:val="20"/>
                <w:szCs w:val="20"/>
                <w:lang w:bidi="hi-IN"/>
              </w:rPr>
              <w:t xml:space="preserve"> </w:t>
            </w:r>
            <w:r w:rsidR="00570CC1">
              <w:rPr>
                <w:rFonts w:ascii="Arial Unicode MS" w:eastAsia="Arial Unicode MS" w:hAnsi="Times New Roman" w:cs="Mangal" w:hint="eastAsia"/>
                <w:kern w:val="0"/>
                <w:sz w:val="20"/>
                <w:szCs w:val="20"/>
                <w:cs/>
                <w:lang w:bidi="hi-IN"/>
              </w:rPr>
              <w:t>है</w:t>
            </w:r>
            <w:r w:rsidR="00570CC1">
              <w:rPr>
                <w:rFonts w:ascii="Arial Unicode MS" w:eastAsia="Arial Unicode MS" w:hAnsi="Times New Roman" w:cs="Arial Unicode MS"/>
                <w:kern w:val="0"/>
                <w:sz w:val="20"/>
                <w:szCs w:val="20"/>
                <w:lang w:bidi="hi-IN"/>
              </w:rPr>
              <w:t xml:space="preserve">, </w:t>
            </w:r>
            <w:r w:rsidR="00570CC1">
              <w:rPr>
                <w:rFonts w:ascii="Arial Unicode MS" w:eastAsia="Arial Unicode MS" w:hAnsi="Times New Roman" w:cs="Mangal" w:hint="eastAsia"/>
                <w:kern w:val="0"/>
                <w:sz w:val="20"/>
                <w:szCs w:val="20"/>
                <w:cs/>
                <w:lang w:bidi="hi-IN"/>
              </w:rPr>
              <w:t>खुलासा</w:t>
            </w:r>
            <w:r w:rsidR="00570CC1">
              <w:rPr>
                <w:rFonts w:ascii="Arial Unicode MS" w:eastAsia="Arial Unicode MS" w:hAnsi="Times New Roman" w:cs="Arial Unicode MS"/>
                <w:kern w:val="0"/>
                <w:sz w:val="20"/>
                <w:szCs w:val="20"/>
                <w:lang w:bidi="hi-IN"/>
              </w:rPr>
              <w:t xml:space="preserve"> </w:t>
            </w:r>
            <w:r w:rsidR="00570CC1">
              <w:rPr>
                <w:rFonts w:ascii="Arial Unicode MS" w:eastAsia="Arial Unicode MS" w:hAnsi="Times New Roman" w:cs="Mangal" w:hint="eastAsia"/>
                <w:kern w:val="0"/>
                <w:sz w:val="20"/>
                <w:szCs w:val="20"/>
                <w:cs/>
                <w:lang w:bidi="hi-IN"/>
              </w:rPr>
              <w:t>करने</w:t>
            </w:r>
            <w:r w:rsidR="00570CC1">
              <w:rPr>
                <w:rFonts w:ascii="Arial Unicode MS" w:eastAsia="Arial Unicode MS" w:hAnsi="Times New Roman" w:cs="Arial Unicode MS"/>
                <w:kern w:val="0"/>
                <w:sz w:val="20"/>
                <w:szCs w:val="20"/>
                <w:lang w:bidi="hi-IN"/>
              </w:rPr>
              <w:t xml:space="preserve"> </w:t>
            </w:r>
            <w:r w:rsidR="00570CC1">
              <w:rPr>
                <w:rFonts w:ascii="Arial Unicode MS" w:eastAsia="Arial Unicode MS" w:hAnsi="Times New Roman" w:cs="Mangal" w:hint="eastAsia"/>
                <w:kern w:val="0"/>
                <w:sz w:val="20"/>
                <w:szCs w:val="20"/>
                <w:cs/>
                <w:lang w:bidi="hi-IN"/>
              </w:rPr>
              <w:t>वाले</w:t>
            </w:r>
            <w:r w:rsidR="00570CC1">
              <w:rPr>
                <w:rFonts w:ascii="Arial Unicode MS" w:eastAsia="Arial Unicode MS" w:hAnsi="Times New Roman" w:cs="Arial Unicode MS"/>
                <w:kern w:val="0"/>
                <w:sz w:val="20"/>
                <w:szCs w:val="20"/>
                <w:lang w:bidi="hi-IN"/>
              </w:rPr>
              <w:t xml:space="preserve"> </w:t>
            </w:r>
            <w:r w:rsidR="00570CC1">
              <w:rPr>
                <w:rFonts w:ascii="Arial Unicode MS" w:eastAsia="Arial Unicode MS" w:hAnsi="Times New Roman" w:cs="Mangal" w:hint="eastAsia"/>
                <w:kern w:val="0"/>
                <w:sz w:val="20"/>
                <w:szCs w:val="20"/>
                <w:cs/>
                <w:lang w:bidi="hi-IN"/>
              </w:rPr>
              <w:t>व्यक्ति</w:t>
            </w:r>
            <w:r w:rsidR="00570CC1">
              <w:rPr>
                <w:rFonts w:ascii="Arial Unicode MS" w:eastAsia="Arial Unicode MS" w:hAnsi="Times New Roman" w:cs="Arial Unicode MS"/>
                <w:kern w:val="0"/>
                <w:sz w:val="20"/>
                <w:szCs w:val="20"/>
                <w:lang w:bidi="hi-IN"/>
              </w:rPr>
              <w:t xml:space="preserve"> </w:t>
            </w:r>
            <w:r w:rsidR="00570CC1">
              <w:rPr>
                <w:rFonts w:ascii="Arial Unicode MS" w:eastAsia="Arial Unicode MS" w:hAnsi="Times New Roman" w:cs="Mangal" w:hint="eastAsia"/>
                <w:kern w:val="0"/>
                <w:sz w:val="20"/>
                <w:szCs w:val="20"/>
                <w:cs/>
                <w:lang w:bidi="hi-IN"/>
              </w:rPr>
              <w:t>के</w:t>
            </w:r>
            <w:r w:rsidR="00570CC1">
              <w:rPr>
                <w:rFonts w:ascii="Arial Unicode MS" w:eastAsia="Arial Unicode MS" w:hAnsi="Times New Roman" w:cs="Arial Unicode MS"/>
                <w:kern w:val="0"/>
                <w:sz w:val="20"/>
                <w:szCs w:val="20"/>
                <w:lang w:bidi="hi-IN"/>
              </w:rPr>
              <w:t xml:space="preserve"> </w:t>
            </w:r>
            <w:r w:rsidR="00570CC1">
              <w:rPr>
                <w:rFonts w:ascii="Arial Unicode MS" w:eastAsia="Arial Unicode MS" w:hAnsi="Times New Roman" w:cs="Mangal" w:hint="eastAsia"/>
                <w:kern w:val="0"/>
                <w:sz w:val="20"/>
                <w:szCs w:val="20"/>
                <w:cs/>
                <w:lang w:bidi="hi-IN"/>
              </w:rPr>
              <w:t>अनुभव</w:t>
            </w:r>
            <w:r w:rsidR="00570CC1">
              <w:rPr>
                <w:rFonts w:ascii="Arial Unicode MS" w:eastAsia="Arial Unicode MS" w:hAnsi="Times New Roman" w:cs="Arial Unicode MS"/>
                <w:kern w:val="0"/>
                <w:sz w:val="20"/>
                <w:szCs w:val="20"/>
                <w:lang w:bidi="hi-IN"/>
              </w:rPr>
              <w:t xml:space="preserve"> </w:t>
            </w:r>
            <w:r w:rsidR="00570CC1">
              <w:rPr>
                <w:rFonts w:ascii="Arial Unicode MS" w:eastAsia="Arial Unicode MS" w:hAnsi="Times New Roman" w:cs="Mangal" w:hint="eastAsia"/>
                <w:kern w:val="0"/>
                <w:sz w:val="20"/>
                <w:szCs w:val="20"/>
                <w:cs/>
                <w:lang w:bidi="hi-IN"/>
              </w:rPr>
              <w:t>के</w:t>
            </w:r>
            <w:r w:rsidR="00570CC1">
              <w:rPr>
                <w:rFonts w:ascii="Arial Unicode MS" w:eastAsia="Arial Unicode MS" w:hAnsi="Times New Roman" w:cs="Arial Unicode MS"/>
                <w:kern w:val="0"/>
                <w:sz w:val="20"/>
                <w:szCs w:val="20"/>
                <w:lang w:bidi="hi-IN"/>
              </w:rPr>
              <w:t xml:space="preserve"> </w:t>
            </w:r>
            <w:r w:rsidR="00570CC1">
              <w:rPr>
                <w:rFonts w:ascii="Arial Unicode MS" w:eastAsia="Arial Unicode MS" w:hAnsi="Times New Roman" w:cs="Mangal" w:hint="eastAsia"/>
                <w:kern w:val="0"/>
                <w:sz w:val="20"/>
                <w:szCs w:val="20"/>
                <w:cs/>
                <w:lang w:bidi="hi-IN"/>
              </w:rPr>
              <w:t>प्रति</w:t>
            </w:r>
            <w:r w:rsidR="00570CC1">
              <w:rPr>
                <w:rFonts w:ascii="Arial Unicode MS" w:eastAsia="Arial Unicode MS" w:hAnsi="Times New Roman" w:cs="Arial Unicode MS"/>
                <w:kern w:val="0"/>
                <w:sz w:val="20"/>
                <w:szCs w:val="20"/>
                <w:lang w:bidi="hi-IN"/>
              </w:rPr>
              <w:t xml:space="preserve"> </w:t>
            </w:r>
            <w:r w:rsidR="00570CC1">
              <w:rPr>
                <w:rFonts w:ascii="Arial Unicode MS" w:eastAsia="Arial Unicode MS" w:hAnsi="Times New Roman" w:cs="Mangal" w:hint="eastAsia"/>
                <w:kern w:val="0"/>
                <w:sz w:val="20"/>
                <w:szCs w:val="20"/>
                <w:cs/>
                <w:lang w:bidi="hi-IN"/>
              </w:rPr>
              <w:t>संवेदनशील</w:t>
            </w:r>
            <w:r w:rsidR="00570CC1">
              <w:rPr>
                <w:rFonts w:ascii="Arial Unicode MS" w:eastAsia="Arial Unicode MS" w:hAnsi="Times New Roman" w:cs="Arial Unicode MS"/>
                <w:kern w:val="0"/>
                <w:sz w:val="20"/>
                <w:szCs w:val="20"/>
                <w:lang w:bidi="hi-IN"/>
              </w:rPr>
              <w:t xml:space="preserve"> </w:t>
            </w:r>
            <w:r w:rsidR="00570CC1">
              <w:rPr>
                <w:rFonts w:ascii="Arial Unicode MS" w:eastAsia="Arial Unicode MS" w:hAnsi="Times New Roman" w:cs="Mangal" w:hint="eastAsia"/>
                <w:kern w:val="0"/>
                <w:sz w:val="20"/>
                <w:szCs w:val="20"/>
                <w:cs/>
                <w:lang w:bidi="hi-IN"/>
              </w:rPr>
              <w:t>और</w:t>
            </w:r>
            <w:r w:rsidR="00570CC1">
              <w:rPr>
                <w:rFonts w:ascii="Arial Unicode MS" w:eastAsia="Arial Unicode MS" w:hAnsi="Times New Roman" w:cs="Arial Unicode MS"/>
                <w:kern w:val="0"/>
                <w:sz w:val="20"/>
                <w:szCs w:val="20"/>
                <w:lang w:bidi="hi-IN"/>
              </w:rPr>
              <w:t xml:space="preserve"> </w:t>
            </w:r>
            <w:r w:rsidR="00570CC1">
              <w:rPr>
                <w:rFonts w:ascii="Arial Unicode MS" w:eastAsia="Arial Unicode MS" w:hAnsi="Times New Roman" w:cs="Mangal" w:hint="eastAsia"/>
                <w:kern w:val="0"/>
                <w:sz w:val="20"/>
                <w:szCs w:val="20"/>
                <w:cs/>
                <w:lang w:bidi="hi-IN"/>
              </w:rPr>
              <w:t>विचारशील</w:t>
            </w:r>
            <w:r w:rsidR="00570CC1">
              <w:rPr>
                <w:rFonts w:ascii="Arial Unicode MS" w:eastAsia="Arial Unicode MS" w:hAnsi="Times New Roman" w:cs="Arial Unicode MS"/>
                <w:kern w:val="0"/>
                <w:sz w:val="20"/>
                <w:szCs w:val="20"/>
                <w:lang w:bidi="hi-IN"/>
              </w:rPr>
              <w:t xml:space="preserve"> </w:t>
            </w:r>
            <w:r w:rsidR="00570CC1">
              <w:rPr>
                <w:rFonts w:ascii="Arial Unicode MS" w:eastAsia="Arial Unicode MS" w:hAnsi="Times New Roman" w:cs="Mangal" w:hint="eastAsia"/>
                <w:kern w:val="0"/>
                <w:sz w:val="20"/>
                <w:szCs w:val="20"/>
                <w:cs/>
                <w:lang w:bidi="hi-IN"/>
              </w:rPr>
              <w:t>होना</w:t>
            </w:r>
            <w:r w:rsidR="00570CC1">
              <w:rPr>
                <w:rFonts w:ascii="Arial Unicode MS" w:eastAsia="Arial Unicode MS" w:hAnsi="Times New Roman" w:cs="Arial Unicode MS"/>
                <w:kern w:val="0"/>
                <w:sz w:val="20"/>
                <w:szCs w:val="20"/>
                <w:lang w:bidi="hi-IN"/>
              </w:rPr>
              <w:t xml:space="preserve">, </w:t>
            </w:r>
            <w:r w:rsidR="00570CC1">
              <w:rPr>
                <w:rFonts w:ascii="Arial Unicode MS" w:eastAsia="Arial Unicode MS" w:hAnsi="Times New Roman" w:cs="Mangal" w:hint="eastAsia"/>
                <w:kern w:val="0"/>
                <w:sz w:val="20"/>
                <w:szCs w:val="20"/>
                <w:cs/>
                <w:lang w:bidi="hi-IN"/>
              </w:rPr>
              <w:t>इस</w:t>
            </w:r>
            <w:r w:rsidR="00570CC1">
              <w:rPr>
                <w:rFonts w:ascii="Arial Unicode MS" w:eastAsia="Arial Unicode MS" w:hAnsi="Times New Roman" w:cs="Arial Unicode MS"/>
                <w:kern w:val="0"/>
                <w:sz w:val="20"/>
                <w:szCs w:val="20"/>
                <w:lang w:bidi="hi-IN"/>
              </w:rPr>
              <w:t xml:space="preserve"> </w:t>
            </w:r>
            <w:r w:rsidR="00570CC1">
              <w:rPr>
                <w:rFonts w:ascii="Arial Unicode MS" w:eastAsia="Arial Unicode MS" w:hAnsi="Times New Roman" w:cs="Mangal" w:hint="eastAsia"/>
                <w:kern w:val="0"/>
                <w:sz w:val="20"/>
                <w:szCs w:val="20"/>
                <w:cs/>
                <w:lang w:bidi="hi-IN"/>
              </w:rPr>
              <w:t>बात</w:t>
            </w:r>
            <w:r w:rsidR="00570CC1">
              <w:rPr>
                <w:rFonts w:ascii="Arial Unicode MS" w:eastAsia="Arial Unicode MS" w:hAnsi="Times New Roman" w:cs="Arial Unicode MS"/>
                <w:kern w:val="0"/>
                <w:sz w:val="20"/>
                <w:szCs w:val="20"/>
                <w:lang w:bidi="hi-IN"/>
              </w:rPr>
              <w:t xml:space="preserve"> </w:t>
            </w:r>
            <w:r w:rsidR="00570CC1">
              <w:rPr>
                <w:rFonts w:ascii="Arial Unicode MS" w:eastAsia="Arial Unicode MS" w:hAnsi="Times New Roman" w:cs="Mangal" w:hint="eastAsia"/>
                <w:kern w:val="0"/>
                <w:sz w:val="20"/>
                <w:szCs w:val="20"/>
                <w:cs/>
                <w:lang w:bidi="hi-IN"/>
              </w:rPr>
              <w:t>का</w:t>
            </w:r>
            <w:r w:rsidR="00570CC1">
              <w:rPr>
                <w:rFonts w:ascii="Arial Unicode MS" w:eastAsia="Arial Unicode MS" w:hAnsi="Times New Roman" w:cs="Arial Unicode MS"/>
                <w:kern w:val="0"/>
                <w:sz w:val="20"/>
                <w:szCs w:val="20"/>
                <w:lang w:bidi="hi-IN"/>
              </w:rPr>
              <w:t xml:space="preserve"> </w:t>
            </w:r>
            <w:r w:rsidR="00570CC1">
              <w:rPr>
                <w:rFonts w:ascii="Arial Unicode MS" w:eastAsia="Arial Unicode MS" w:hAnsi="Times New Roman" w:cs="Mangal" w:hint="eastAsia"/>
                <w:kern w:val="0"/>
                <w:sz w:val="20"/>
                <w:szCs w:val="20"/>
                <w:cs/>
                <w:lang w:bidi="hi-IN"/>
              </w:rPr>
              <w:t>ध्यान</w:t>
            </w:r>
            <w:r w:rsidR="00570CC1">
              <w:rPr>
                <w:rFonts w:ascii="Arial Unicode MS" w:eastAsia="Arial Unicode MS" w:hAnsi="Times New Roman" w:cs="Arial Unicode MS"/>
                <w:kern w:val="0"/>
                <w:sz w:val="20"/>
                <w:szCs w:val="20"/>
                <w:lang w:bidi="hi-IN"/>
              </w:rPr>
              <w:t xml:space="preserve"> </w:t>
            </w:r>
            <w:r w:rsidR="00570CC1">
              <w:rPr>
                <w:rFonts w:ascii="Arial Unicode MS" w:eastAsia="Arial Unicode MS" w:hAnsi="Times New Roman" w:cs="Mangal" w:hint="eastAsia"/>
                <w:kern w:val="0"/>
                <w:sz w:val="20"/>
                <w:szCs w:val="20"/>
                <w:cs/>
                <w:lang w:bidi="hi-IN"/>
              </w:rPr>
              <w:t>रखना</w:t>
            </w:r>
            <w:r w:rsidR="00570CC1">
              <w:rPr>
                <w:rFonts w:ascii="Arial Unicode MS" w:eastAsia="Arial Unicode MS" w:hAnsi="Times New Roman" w:cs="Arial Unicode MS"/>
                <w:kern w:val="0"/>
                <w:sz w:val="20"/>
                <w:szCs w:val="20"/>
                <w:lang w:bidi="hi-IN"/>
              </w:rPr>
              <w:t xml:space="preserve"> </w:t>
            </w:r>
            <w:r w:rsidR="00570CC1">
              <w:rPr>
                <w:rFonts w:ascii="Arial Unicode MS" w:eastAsia="Arial Unicode MS" w:hAnsi="Times New Roman" w:cs="Mangal" w:hint="eastAsia"/>
                <w:kern w:val="0"/>
                <w:sz w:val="20"/>
                <w:szCs w:val="20"/>
                <w:cs/>
                <w:lang w:bidi="hi-IN"/>
              </w:rPr>
              <w:t>कि</w:t>
            </w:r>
            <w:r w:rsidR="00570CC1">
              <w:rPr>
                <w:rFonts w:ascii="Arial Unicode MS" w:eastAsia="Arial Unicode MS" w:hAnsi="Times New Roman" w:cs="Arial Unicode MS"/>
                <w:kern w:val="0"/>
                <w:sz w:val="20"/>
                <w:szCs w:val="20"/>
                <w:lang w:bidi="hi-IN"/>
              </w:rPr>
              <w:t xml:space="preserve"> </w:t>
            </w:r>
            <w:r w:rsidR="00570CC1">
              <w:rPr>
                <w:rFonts w:ascii="Arial Unicode MS" w:eastAsia="Arial Unicode MS" w:hAnsi="Times New Roman" w:cs="Mangal" w:hint="eastAsia"/>
                <w:kern w:val="0"/>
                <w:sz w:val="20"/>
                <w:szCs w:val="20"/>
                <w:cs/>
                <w:lang w:bidi="hi-IN"/>
              </w:rPr>
              <w:t>उन्हें</w:t>
            </w:r>
            <w:r w:rsidR="00570CC1">
              <w:rPr>
                <w:rFonts w:ascii="Arial Unicode MS" w:eastAsia="Arial Unicode MS" w:hAnsi="Times New Roman" w:cs="Arial Unicode MS"/>
                <w:kern w:val="0"/>
                <w:sz w:val="20"/>
                <w:szCs w:val="20"/>
                <w:lang w:bidi="hi-IN"/>
              </w:rPr>
              <w:t xml:space="preserve"> </w:t>
            </w:r>
            <w:r w:rsidR="00570CC1">
              <w:rPr>
                <w:rFonts w:ascii="Arial Unicode MS" w:eastAsia="Arial Unicode MS" w:hAnsi="Times New Roman" w:cs="Mangal" w:hint="eastAsia"/>
                <w:kern w:val="0"/>
                <w:sz w:val="20"/>
                <w:szCs w:val="20"/>
                <w:cs/>
                <w:lang w:bidi="hi-IN"/>
              </w:rPr>
              <w:t>दोबारा</w:t>
            </w:r>
            <w:r w:rsidR="00570CC1">
              <w:rPr>
                <w:rFonts w:ascii="Arial Unicode MS" w:eastAsia="Arial Unicode MS" w:hAnsi="Times New Roman" w:cs="Arial Unicode MS"/>
                <w:kern w:val="0"/>
                <w:sz w:val="20"/>
                <w:szCs w:val="20"/>
                <w:lang w:bidi="hi-IN"/>
              </w:rPr>
              <w:t xml:space="preserve"> </w:t>
            </w:r>
            <w:r w:rsidR="00570CC1">
              <w:rPr>
                <w:rFonts w:ascii="Arial Unicode MS" w:eastAsia="Arial Unicode MS" w:hAnsi="Times New Roman" w:cs="Mangal" w:hint="eastAsia"/>
                <w:kern w:val="0"/>
                <w:sz w:val="20"/>
                <w:szCs w:val="20"/>
                <w:cs/>
                <w:lang w:bidi="hi-IN"/>
              </w:rPr>
              <w:t>सदमा</w:t>
            </w:r>
            <w:r w:rsidR="00570CC1">
              <w:rPr>
                <w:rFonts w:ascii="Arial Unicode MS" w:eastAsia="Arial Unicode MS" w:hAnsi="Times New Roman" w:cs="Arial Unicode MS"/>
                <w:kern w:val="0"/>
                <w:sz w:val="20"/>
                <w:szCs w:val="20"/>
                <w:lang w:bidi="hi-IN"/>
              </w:rPr>
              <w:t xml:space="preserve"> </w:t>
            </w:r>
            <w:r w:rsidR="00570CC1">
              <w:rPr>
                <w:rFonts w:ascii="Arial Unicode MS" w:eastAsia="Arial Unicode MS" w:hAnsi="Times New Roman" w:cs="Mangal" w:hint="eastAsia"/>
                <w:kern w:val="0"/>
                <w:sz w:val="20"/>
                <w:szCs w:val="20"/>
                <w:cs/>
                <w:lang w:bidi="hi-IN"/>
              </w:rPr>
              <w:t>नहीं</w:t>
            </w:r>
            <w:r w:rsidR="00570CC1">
              <w:rPr>
                <w:rFonts w:ascii="Arial Unicode MS" w:eastAsia="Arial Unicode MS" w:hAnsi="Times New Roman" w:cs="Arial Unicode MS"/>
                <w:kern w:val="0"/>
                <w:sz w:val="20"/>
                <w:szCs w:val="20"/>
                <w:lang w:bidi="hi-IN"/>
              </w:rPr>
              <w:t xml:space="preserve"> </w:t>
            </w:r>
            <w:r w:rsidR="00570CC1">
              <w:rPr>
                <w:rFonts w:ascii="Arial Unicode MS" w:eastAsia="Arial Unicode MS" w:hAnsi="Times New Roman" w:cs="Mangal" w:hint="eastAsia"/>
                <w:kern w:val="0"/>
                <w:sz w:val="20"/>
                <w:szCs w:val="20"/>
                <w:cs/>
                <w:lang w:bidi="hi-IN"/>
              </w:rPr>
              <w:t>पहुँचे</w:t>
            </w:r>
            <w:r w:rsidR="00570CC1">
              <w:rPr>
                <w:rFonts w:ascii="Arial Unicode MS" w:eastAsia="Arial Unicode MS" w:hAnsi="Times New Roman" w:cs="Arial Unicode MS"/>
                <w:kern w:val="0"/>
                <w:sz w:val="20"/>
                <w:szCs w:val="20"/>
                <w:lang w:bidi="hi-IN"/>
              </w:rPr>
              <w:t xml:space="preserve">, </w:t>
            </w:r>
            <w:r w:rsidR="00570CC1">
              <w:rPr>
                <w:rFonts w:ascii="Arial Unicode MS" w:eastAsia="Arial Unicode MS" w:hAnsi="Times New Roman" w:cs="Mangal" w:hint="eastAsia"/>
                <w:kern w:val="0"/>
                <w:sz w:val="20"/>
                <w:szCs w:val="20"/>
                <w:cs/>
                <w:lang w:bidi="hi-IN"/>
              </w:rPr>
              <w:t>और</w:t>
            </w:r>
            <w:r w:rsidR="00570CC1">
              <w:rPr>
                <w:rFonts w:ascii="Arial Unicode MS" w:eastAsia="Arial Unicode MS" w:hAnsi="Times New Roman" w:cs="Arial Unicode MS"/>
                <w:kern w:val="0"/>
                <w:sz w:val="20"/>
                <w:szCs w:val="20"/>
                <w:lang w:bidi="hi-IN"/>
              </w:rPr>
              <w:t xml:space="preserve"> </w:t>
            </w:r>
            <w:r w:rsidR="00570CC1">
              <w:rPr>
                <w:rFonts w:ascii="Arial Unicode MS" w:eastAsia="Arial Unicode MS" w:hAnsi="Times New Roman" w:cs="Mangal" w:hint="eastAsia"/>
                <w:kern w:val="0"/>
                <w:sz w:val="20"/>
                <w:szCs w:val="20"/>
                <w:cs/>
                <w:lang w:bidi="hi-IN"/>
              </w:rPr>
              <w:t>खुलासा</w:t>
            </w:r>
            <w:r w:rsidR="00570CC1">
              <w:rPr>
                <w:rFonts w:ascii="Arial Unicode MS" w:eastAsia="Arial Unicode MS" w:hAnsi="Times New Roman" w:cs="Arial Unicode MS"/>
                <w:kern w:val="0"/>
                <w:sz w:val="20"/>
                <w:szCs w:val="20"/>
                <w:lang w:bidi="hi-IN"/>
              </w:rPr>
              <w:t xml:space="preserve"> </w:t>
            </w:r>
            <w:r w:rsidR="00570CC1">
              <w:rPr>
                <w:rFonts w:ascii="Arial Unicode MS" w:eastAsia="Arial Unicode MS" w:hAnsi="Times New Roman" w:cs="Mangal" w:hint="eastAsia"/>
                <w:kern w:val="0"/>
                <w:sz w:val="20"/>
                <w:szCs w:val="20"/>
                <w:cs/>
                <w:lang w:bidi="hi-IN"/>
              </w:rPr>
              <w:t>करने</w:t>
            </w:r>
            <w:r w:rsidR="00570CC1">
              <w:rPr>
                <w:rFonts w:ascii="Arial Unicode MS" w:eastAsia="Arial Unicode MS" w:hAnsi="Times New Roman" w:cs="Arial Unicode MS"/>
                <w:kern w:val="0"/>
                <w:sz w:val="20"/>
                <w:szCs w:val="20"/>
                <w:lang w:bidi="hi-IN"/>
              </w:rPr>
              <w:t xml:space="preserve"> </w:t>
            </w:r>
            <w:r w:rsidR="00570CC1">
              <w:rPr>
                <w:rFonts w:ascii="Arial Unicode MS" w:eastAsia="Arial Unicode MS" w:hAnsi="Times New Roman" w:cs="Mangal" w:hint="eastAsia"/>
                <w:kern w:val="0"/>
                <w:sz w:val="20"/>
                <w:szCs w:val="20"/>
                <w:cs/>
                <w:lang w:bidi="hi-IN"/>
              </w:rPr>
              <w:t>वाले</w:t>
            </w:r>
            <w:r w:rsidR="00570CC1">
              <w:rPr>
                <w:rFonts w:ascii="Arial Unicode MS" w:eastAsia="Arial Unicode MS" w:hAnsi="Times New Roman" w:cs="Arial Unicode MS"/>
                <w:kern w:val="0"/>
                <w:sz w:val="20"/>
                <w:szCs w:val="20"/>
                <w:lang w:bidi="hi-IN"/>
              </w:rPr>
              <w:t xml:space="preserve"> </w:t>
            </w:r>
            <w:r w:rsidR="00570CC1">
              <w:rPr>
                <w:rFonts w:ascii="Arial Unicode MS" w:eastAsia="Arial Unicode MS" w:hAnsi="Times New Roman" w:cs="Mangal" w:hint="eastAsia"/>
                <w:kern w:val="0"/>
                <w:sz w:val="20"/>
                <w:szCs w:val="20"/>
                <w:cs/>
                <w:lang w:bidi="hi-IN"/>
              </w:rPr>
              <w:t>व्यक्ति</w:t>
            </w:r>
            <w:r w:rsidR="00570CC1">
              <w:rPr>
                <w:rFonts w:ascii="Arial Unicode MS" w:eastAsia="Arial Unicode MS" w:hAnsi="Times New Roman" w:cs="Arial Unicode MS"/>
                <w:kern w:val="0"/>
                <w:sz w:val="20"/>
                <w:szCs w:val="20"/>
                <w:lang w:bidi="hi-IN"/>
              </w:rPr>
              <w:t xml:space="preserve"> </w:t>
            </w:r>
            <w:r w:rsidR="00570CC1">
              <w:rPr>
                <w:rFonts w:ascii="Arial Unicode MS" w:eastAsia="Arial Unicode MS" w:hAnsi="Times New Roman" w:cs="Mangal" w:hint="eastAsia"/>
                <w:kern w:val="0"/>
                <w:sz w:val="20"/>
                <w:szCs w:val="20"/>
                <w:cs/>
                <w:lang w:bidi="hi-IN"/>
              </w:rPr>
              <w:t>की</w:t>
            </w:r>
            <w:r w:rsidR="00570CC1">
              <w:rPr>
                <w:rFonts w:ascii="Arial Unicode MS" w:eastAsia="Arial Unicode MS" w:hAnsi="Times New Roman" w:cs="Arial Unicode MS"/>
                <w:kern w:val="0"/>
                <w:sz w:val="20"/>
                <w:szCs w:val="20"/>
                <w:lang w:bidi="hi-IN"/>
              </w:rPr>
              <w:t xml:space="preserve"> </w:t>
            </w:r>
            <w:r w:rsidR="00570CC1">
              <w:rPr>
                <w:rFonts w:ascii="Arial Unicode MS" w:eastAsia="Arial Unicode MS" w:hAnsi="Times New Roman" w:cs="Mangal" w:hint="eastAsia"/>
                <w:kern w:val="0"/>
                <w:sz w:val="20"/>
                <w:szCs w:val="20"/>
                <w:cs/>
                <w:lang w:bidi="hi-IN"/>
              </w:rPr>
              <w:t>इच्छाओं</w:t>
            </w:r>
            <w:r w:rsidR="00570CC1">
              <w:rPr>
                <w:rFonts w:ascii="Arial Unicode MS" w:eastAsia="Arial Unicode MS" w:hAnsi="Times New Roman" w:cs="Arial Unicode MS"/>
                <w:kern w:val="0"/>
                <w:sz w:val="20"/>
                <w:szCs w:val="20"/>
                <w:lang w:bidi="hi-IN"/>
              </w:rPr>
              <w:t xml:space="preserve"> </w:t>
            </w:r>
            <w:r w:rsidR="00570CC1">
              <w:rPr>
                <w:rFonts w:ascii="Arial Unicode MS" w:eastAsia="Arial Unicode MS" w:hAnsi="Times New Roman" w:cs="Mangal" w:hint="eastAsia"/>
                <w:kern w:val="0"/>
                <w:sz w:val="20"/>
                <w:szCs w:val="20"/>
                <w:cs/>
                <w:lang w:bidi="hi-IN"/>
              </w:rPr>
              <w:t>पर</w:t>
            </w:r>
            <w:r w:rsidR="00570CC1">
              <w:rPr>
                <w:rFonts w:ascii="Arial Unicode MS" w:eastAsia="Arial Unicode MS" w:hAnsi="Times New Roman" w:cs="Arial Unicode MS"/>
                <w:kern w:val="0"/>
                <w:sz w:val="20"/>
                <w:szCs w:val="20"/>
                <w:lang w:bidi="hi-IN"/>
              </w:rPr>
              <w:t xml:space="preserve"> </w:t>
            </w:r>
            <w:r w:rsidR="00570CC1">
              <w:rPr>
                <w:rFonts w:ascii="Arial Unicode MS" w:eastAsia="Arial Unicode MS" w:hAnsi="Times New Roman" w:cs="Mangal" w:hint="eastAsia"/>
                <w:kern w:val="0"/>
                <w:sz w:val="20"/>
                <w:szCs w:val="20"/>
                <w:cs/>
                <w:lang w:bidi="hi-IN"/>
              </w:rPr>
              <w:t>गंभीरता</w:t>
            </w:r>
            <w:r w:rsidR="00570CC1">
              <w:rPr>
                <w:rFonts w:ascii="Arial Unicode MS" w:eastAsia="Arial Unicode MS" w:hAnsi="Times New Roman" w:cs="Arial Unicode MS"/>
                <w:kern w:val="0"/>
                <w:sz w:val="20"/>
                <w:szCs w:val="20"/>
                <w:lang w:bidi="hi-IN"/>
              </w:rPr>
              <w:t xml:space="preserve"> </w:t>
            </w:r>
            <w:r w:rsidR="00570CC1">
              <w:rPr>
                <w:rFonts w:ascii="Arial Unicode MS" w:eastAsia="Arial Unicode MS" w:hAnsi="Times New Roman" w:cs="Mangal" w:hint="eastAsia"/>
                <w:kern w:val="0"/>
                <w:sz w:val="20"/>
                <w:szCs w:val="20"/>
                <w:cs/>
                <w:lang w:bidi="hi-IN"/>
              </w:rPr>
              <w:t>से</w:t>
            </w:r>
            <w:r w:rsidR="00570CC1">
              <w:rPr>
                <w:rFonts w:ascii="Arial Unicode MS" w:eastAsia="Arial Unicode MS" w:hAnsi="Times New Roman" w:cs="Arial Unicode MS"/>
                <w:kern w:val="0"/>
                <w:sz w:val="20"/>
                <w:szCs w:val="20"/>
                <w:lang w:bidi="hi-IN"/>
              </w:rPr>
              <w:t xml:space="preserve"> </w:t>
            </w:r>
            <w:r w:rsidR="00570CC1">
              <w:rPr>
                <w:rFonts w:ascii="Arial Unicode MS" w:eastAsia="Arial Unicode MS" w:hAnsi="Times New Roman" w:cs="Mangal" w:hint="eastAsia"/>
                <w:kern w:val="0"/>
                <w:sz w:val="20"/>
                <w:szCs w:val="20"/>
                <w:cs/>
                <w:lang w:bidi="hi-IN"/>
              </w:rPr>
              <w:t>ध्यान</w:t>
            </w:r>
            <w:r w:rsidR="00570CC1">
              <w:rPr>
                <w:rFonts w:ascii="Arial Unicode MS" w:eastAsia="Arial Unicode MS" w:hAnsi="Times New Roman" w:cs="Arial Unicode MS"/>
                <w:kern w:val="0"/>
                <w:sz w:val="20"/>
                <w:szCs w:val="20"/>
                <w:lang w:bidi="hi-IN"/>
              </w:rPr>
              <w:t xml:space="preserve"> </w:t>
            </w:r>
            <w:r w:rsidR="00570CC1">
              <w:rPr>
                <w:rFonts w:ascii="Arial Unicode MS" w:eastAsia="Arial Unicode MS" w:hAnsi="Times New Roman" w:cs="Mangal" w:hint="eastAsia"/>
                <w:kern w:val="0"/>
                <w:sz w:val="20"/>
                <w:szCs w:val="20"/>
                <w:cs/>
                <w:lang w:bidi="hi-IN"/>
              </w:rPr>
              <w:t>देना</w:t>
            </w:r>
            <w:r w:rsidR="00570CC1">
              <w:rPr>
                <w:rFonts w:ascii="Arial Unicode MS" w:eastAsia="Arial Unicode MS" w:hAnsi="Times New Roman" w:cs="Arial Unicode MS"/>
                <w:kern w:val="0"/>
                <w:sz w:val="20"/>
                <w:szCs w:val="20"/>
                <w:lang w:bidi="hi-IN"/>
              </w:rPr>
              <w:t xml:space="preserve"> </w:t>
            </w:r>
            <w:r w:rsidR="00570CC1">
              <w:rPr>
                <w:rFonts w:ascii="Arial Unicode MS" w:eastAsia="Arial Unicode MS" w:hAnsi="Times New Roman" w:cs="Mangal"/>
                <w:kern w:val="0"/>
                <w:sz w:val="20"/>
                <w:szCs w:val="20"/>
                <w:lang w:bidi="hi-IN"/>
              </w:rPr>
              <w:t>(</w:t>
            </w:r>
            <w:r w:rsidR="00570CC1">
              <w:rPr>
                <w:rFonts w:ascii="Arial Unicode MS" w:eastAsia="Arial Unicode MS" w:hAnsi="Times New Roman" w:cs="Mangal" w:hint="eastAsia"/>
                <w:kern w:val="0"/>
                <w:sz w:val="20"/>
                <w:szCs w:val="20"/>
                <w:cs/>
                <w:lang w:bidi="hi-IN"/>
              </w:rPr>
              <w:t>विश्वविद्यालय</w:t>
            </w:r>
            <w:r w:rsidR="00570CC1">
              <w:rPr>
                <w:rFonts w:ascii="Arial Unicode MS" w:eastAsia="Arial Unicode MS" w:hAnsi="Times New Roman" w:cs="Arial Unicode MS"/>
                <w:kern w:val="0"/>
                <w:sz w:val="20"/>
                <w:szCs w:val="20"/>
                <w:lang w:bidi="hi-IN"/>
              </w:rPr>
              <w:t xml:space="preserve"> </w:t>
            </w:r>
            <w:r w:rsidR="00570CC1">
              <w:rPr>
                <w:rFonts w:ascii="Arial Unicode MS" w:eastAsia="Arial Unicode MS" w:hAnsi="Times New Roman" w:cs="Mangal" w:hint="eastAsia"/>
                <w:kern w:val="0"/>
                <w:sz w:val="20"/>
                <w:szCs w:val="20"/>
                <w:cs/>
                <w:lang w:bidi="hi-IN"/>
              </w:rPr>
              <w:t>समुदाय</w:t>
            </w:r>
            <w:r w:rsidR="00570CC1">
              <w:rPr>
                <w:rFonts w:ascii="Arial Unicode MS" w:eastAsia="Arial Unicode MS" w:hAnsi="Times New Roman" w:cs="Arial Unicode MS"/>
                <w:kern w:val="0"/>
                <w:sz w:val="20"/>
                <w:szCs w:val="20"/>
                <w:lang w:bidi="hi-IN"/>
              </w:rPr>
              <w:t xml:space="preserve"> </w:t>
            </w:r>
            <w:r w:rsidR="00570CC1">
              <w:rPr>
                <w:rFonts w:ascii="Arial Unicode MS" w:eastAsia="Arial Unicode MS" w:hAnsi="Times New Roman" w:cs="Mangal" w:hint="eastAsia"/>
                <w:kern w:val="0"/>
                <w:sz w:val="20"/>
                <w:szCs w:val="20"/>
                <w:cs/>
                <w:lang w:bidi="hi-IN"/>
              </w:rPr>
              <w:t>को</w:t>
            </w:r>
            <w:r w:rsidR="00570CC1">
              <w:rPr>
                <w:rFonts w:ascii="Arial Unicode MS" w:eastAsia="Arial Unicode MS" w:hAnsi="Times New Roman" w:cs="Arial Unicode MS"/>
                <w:kern w:val="0"/>
                <w:sz w:val="20"/>
                <w:szCs w:val="20"/>
                <w:lang w:bidi="hi-IN"/>
              </w:rPr>
              <w:t xml:space="preserve"> </w:t>
            </w:r>
            <w:r w:rsidR="00570CC1">
              <w:rPr>
                <w:rFonts w:ascii="Arial Unicode MS" w:eastAsia="Arial Unicode MS" w:hAnsi="Times New Roman" w:cs="Mangal" w:hint="eastAsia"/>
                <w:kern w:val="0"/>
                <w:sz w:val="20"/>
                <w:szCs w:val="20"/>
                <w:cs/>
                <w:lang w:bidi="hi-IN"/>
              </w:rPr>
              <w:t>सुरक्षित</w:t>
            </w:r>
            <w:r w:rsidR="00570CC1">
              <w:rPr>
                <w:rFonts w:ascii="Arial Unicode MS" w:eastAsia="Arial Unicode MS" w:hAnsi="Times New Roman" w:cs="Arial Unicode MS"/>
                <w:kern w:val="0"/>
                <w:sz w:val="20"/>
                <w:szCs w:val="20"/>
                <w:lang w:bidi="hi-IN"/>
              </w:rPr>
              <w:t xml:space="preserve"> </w:t>
            </w:r>
            <w:r w:rsidR="00570CC1">
              <w:rPr>
                <w:rFonts w:ascii="Arial Unicode MS" w:eastAsia="Arial Unicode MS" w:hAnsi="Times New Roman" w:cs="Mangal" w:hint="eastAsia"/>
                <w:kern w:val="0"/>
                <w:sz w:val="20"/>
                <w:szCs w:val="20"/>
                <w:cs/>
                <w:lang w:bidi="hi-IN"/>
              </w:rPr>
              <w:t>रखने</w:t>
            </w:r>
            <w:r w:rsidR="00570CC1">
              <w:rPr>
                <w:rFonts w:ascii="Arial Unicode MS" w:eastAsia="Arial Unicode MS" w:hAnsi="Times New Roman" w:cs="Arial Unicode MS"/>
                <w:kern w:val="0"/>
                <w:sz w:val="20"/>
                <w:szCs w:val="20"/>
                <w:lang w:bidi="hi-IN"/>
              </w:rPr>
              <w:t xml:space="preserve"> </w:t>
            </w:r>
            <w:r w:rsidR="00570CC1">
              <w:rPr>
                <w:rFonts w:ascii="Arial Unicode MS" w:eastAsia="Arial Unicode MS" w:hAnsi="Times New Roman" w:cs="Mangal" w:hint="eastAsia"/>
                <w:kern w:val="0"/>
                <w:sz w:val="20"/>
                <w:szCs w:val="20"/>
                <w:cs/>
                <w:lang w:bidi="hi-IN"/>
              </w:rPr>
              <w:t>के</w:t>
            </w:r>
            <w:r w:rsidR="00570CC1">
              <w:rPr>
                <w:rFonts w:ascii="Arial Unicode MS" w:eastAsia="Arial Unicode MS" w:hAnsi="Times New Roman" w:cs="Arial Unicode MS"/>
                <w:kern w:val="0"/>
                <w:sz w:val="20"/>
                <w:szCs w:val="20"/>
                <w:lang w:bidi="hi-IN"/>
              </w:rPr>
              <w:t xml:space="preserve"> </w:t>
            </w:r>
            <w:r w:rsidR="00570CC1">
              <w:rPr>
                <w:rFonts w:ascii="Arial Unicode MS" w:eastAsia="Arial Unicode MS" w:hAnsi="Times New Roman" w:cs="Mangal" w:hint="eastAsia"/>
                <w:kern w:val="0"/>
                <w:sz w:val="20"/>
                <w:szCs w:val="20"/>
                <w:cs/>
                <w:lang w:bidi="hi-IN"/>
              </w:rPr>
              <w:t>लिए</w:t>
            </w:r>
            <w:r w:rsidR="00570CC1">
              <w:rPr>
                <w:rFonts w:ascii="Arial Unicode MS" w:eastAsia="Arial Unicode MS" w:hAnsi="Times New Roman" w:cs="Arial Unicode MS"/>
                <w:kern w:val="0"/>
                <w:sz w:val="20"/>
                <w:szCs w:val="20"/>
                <w:lang w:bidi="hi-IN"/>
              </w:rPr>
              <w:t xml:space="preserve"> </w:t>
            </w:r>
            <w:r w:rsidR="00570CC1">
              <w:rPr>
                <w:rFonts w:ascii="Arial Unicode MS" w:eastAsia="Arial Unicode MS" w:hAnsi="Times New Roman" w:cs="Mangal" w:hint="eastAsia"/>
                <w:kern w:val="0"/>
                <w:sz w:val="20"/>
                <w:szCs w:val="20"/>
                <w:cs/>
                <w:lang w:bidi="hi-IN"/>
              </w:rPr>
              <w:t>सभी</w:t>
            </w:r>
            <w:r w:rsidR="00570CC1">
              <w:rPr>
                <w:rFonts w:ascii="Arial Unicode MS" w:eastAsia="Arial Unicode MS" w:hAnsi="Times New Roman" w:cs="Arial Unicode MS"/>
                <w:kern w:val="0"/>
                <w:sz w:val="20"/>
                <w:szCs w:val="20"/>
                <w:lang w:bidi="hi-IN"/>
              </w:rPr>
              <w:t xml:space="preserve"> </w:t>
            </w:r>
            <w:r w:rsidR="00570CC1">
              <w:rPr>
                <w:rFonts w:ascii="Arial Unicode MS" w:eastAsia="Arial Unicode MS" w:hAnsi="Times New Roman" w:cs="Mangal" w:hint="eastAsia"/>
                <w:kern w:val="0"/>
                <w:sz w:val="20"/>
                <w:szCs w:val="20"/>
                <w:cs/>
                <w:lang w:bidi="hi-IN"/>
              </w:rPr>
              <w:t>ज़रूरी</w:t>
            </w:r>
            <w:r w:rsidR="00570CC1">
              <w:rPr>
                <w:rFonts w:ascii="Arial Unicode MS" w:eastAsia="Arial Unicode MS" w:hAnsi="Times New Roman" w:cs="Arial Unicode MS"/>
                <w:kern w:val="0"/>
                <w:sz w:val="20"/>
                <w:szCs w:val="20"/>
                <w:lang w:bidi="hi-IN"/>
              </w:rPr>
              <w:t xml:space="preserve"> </w:t>
            </w:r>
            <w:r w:rsidR="00570CC1">
              <w:rPr>
                <w:rFonts w:ascii="Arial Unicode MS" w:eastAsia="Arial Unicode MS" w:hAnsi="Times New Roman" w:cs="Mangal" w:hint="eastAsia"/>
                <w:kern w:val="0"/>
                <w:sz w:val="20"/>
                <w:szCs w:val="20"/>
                <w:cs/>
                <w:lang w:bidi="hi-IN"/>
              </w:rPr>
              <w:t>उपाय</w:t>
            </w:r>
            <w:r w:rsidR="00570CC1">
              <w:rPr>
                <w:rFonts w:ascii="Arial Unicode MS" w:eastAsia="Arial Unicode MS" w:hAnsi="Times New Roman" w:cs="Arial Unicode MS"/>
                <w:kern w:val="0"/>
                <w:sz w:val="20"/>
                <w:szCs w:val="20"/>
                <w:lang w:bidi="hi-IN"/>
              </w:rPr>
              <w:t xml:space="preserve"> </w:t>
            </w:r>
            <w:r w:rsidR="00570CC1">
              <w:rPr>
                <w:rFonts w:ascii="Arial Unicode MS" w:eastAsia="Arial Unicode MS" w:hAnsi="Times New Roman" w:cs="Mangal" w:hint="eastAsia"/>
                <w:kern w:val="0"/>
                <w:sz w:val="20"/>
                <w:szCs w:val="20"/>
                <w:cs/>
                <w:lang w:bidi="hi-IN"/>
              </w:rPr>
              <w:t>करते</w:t>
            </w:r>
            <w:r w:rsidR="00570CC1">
              <w:rPr>
                <w:rFonts w:ascii="Arial Unicode MS" w:eastAsia="Arial Unicode MS" w:hAnsi="Times New Roman" w:cs="Arial Unicode MS"/>
                <w:kern w:val="0"/>
                <w:sz w:val="20"/>
                <w:szCs w:val="20"/>
                <w:lang w:bidi="hi-IN"/>
              </w:rPr>
              <w:t xml:space="preserve"> </w:t>
            </w:r>
            <w:r w:rsidR="00570CC1">
              <w:rPr>
                <w:rFonts w:ascii="Arial Unicode MS" w:eastAsia="Arial Unicode MS" w:hAnsi="Times New Roman" w:cs="Mangal" w:hint="eastAsia"/>
                <w:kern w:val="0"/>
                <w:sz w:val="20"/>
                <w:szCs w:val="20"/>
                <w:cs/>
                <w:lang w:bidi="hi-IN"/>
              </w:rPr>
              <w:t>हुए</w:t>
            </w:r>
            <w:r w:rsidR="00570CC1">
              <w:rPr>
                <w:rFonts w:ascii="Arial Unicode MS" w:eastAsia="Arial Unicode MS" w:hAnsi="Times New Roman" w:cs="Mangal"/>
                <w:kern w:val="0"/>
                <w:sz w:val="20"/>
                <w:szCs w:val="20"/>
                <w:lang w:bidi="hi-IN"/>
              </w:rPr>
              <w:t>)</w:t>
            </w:r>
            <w:r w:rsidR="00570CC1">
              <w:rPr>
                <w:rFonts w:ascii="Arial Unicode MS" w:eastAsia="Arial Unicode MS" w:hAnsi="Times New Roman" w:cs="Mangal" w:hint="eastAsia"/>
                <w:kern w:val="0"/>
                <w:sz w:val="20"/>
                <w:szCs w:val="20"/>
                <w:cs/>
                <w:lang w:bidi="hi-IN"/>
              </w:rPr>
              <w:t>।</w:t>
            </w:r>
          </w:p>
          <w:p w14:paraId="0B04C69E" w14:textId="0643BC66" w:rsidR="008676EE" w:rsidRDefault="008A1C82" w:rsidP="00573737">
            <w:pPr>
              <w:rPr>
                <w:rFonts w:ascii="Arial Unicode MS" w:eastAsia="Arial Unicode MS" w:hAnsi="Times New Roman" w:cs="Mangal"/>
                <w:kern w:val="0"/>
                <w:sz w:val="20"/>
                <w:szCs w:val="20"/>
                <w:lang w:bidi="hi-IN"/>
              </w:rPr>
            </w:pPr>
            <w:r>
              <w:rPr>
                <w:rFonts w:ascii="Arial Unicode MS" w:eastAsia="Arial Unicode MS" w:hAnsi="Times New Roman" w:cs="Mangal" w:hint="eastAsia"/>
                <w:kern w:val="0"/>
                <w:sz w:val="20"/>
                <w:szCs w:val="20"/>
                <w:cs/>
                <w:lang w:bidi="hi-IN"/>
              </w:rPr>
              <w:t>कार्यवाहियाँ</w:t>
            </w:r>
            <w:r>
              <w:rPr>
                <w:rFonts w:ascii="Arial Unicode MS" w:eastAsia="Arial Unicode MS" w:hAnsi="Times New Roman" w:cs="Mangal"/>
                <w:kern w:val="0"/>
                <w:sz w:val="20"/>
                <w:szCs w:val="20"/>
                <w:lang w:bidi="hi-IN"/>
              </w:rPr>
              <w:t xml:space="preserve"> </w:t>
            </w:r>
            <w:r w:rsidR="008676EE">
              <w:rPr>
                <w:rFonts w:ascii="Arial Unicode MS" w:eastAsia="Arial Unicode MS" w:hAnsi="Times New Roman" w:cs="Mangal" w:hint="eastAsia"/>
                <w:kern w:val="0"/>
                <w:sz w:val="20"/>
                <w:szCs w:val="20"/>
                <w:cs/>
                <w:lang w:bidi="hi-IN"/>
              </w:rPr>
              <w:t>प्रक्रियात्मक</w:t>
            </w:r>
            <w:r w:rsidR="008676EE">
              <w:rPr>
                <w:rFonts w:ascii="Arial Unicode MS" w:eastAsia="Arial Unicode MS" w:hAnsi="Times New Roman" w:cs="Arial Unicode MS"/>
                <w:kern w:val="0"/>
                <w:sz w:val="20"/>
                <w:szCs w:val="20"/>
                <w:lang w:bidi="hi-IN"/>
              </w:rPr>
              <w:t xml:space="preserve"> </w:t>
            </w:r>
            <w:r w:rsidR="008676EE">
              <w:rPr>
                <w:rFonts w:ascii="Arial Unicode MS" w:eastAsia="Arial Unicode MS" w:hAnsi="Times New Roman" w:cs="Mangal" w:hint="eastAsia"/>
                <w:kern w:val="0"/>
                <w:sz w:val="20"/>
                <w:szCs w:val="20"/>
                <w:cs/>
                <w:lang w:bidi="hi-IN"/>
              </w:rPr>
              <w:t>निष्पक्षता</w:t>
            </w:r>
            <w:r w:rsidR="008676EE">
              <w:rPr>
                <w:rFonts w:ascii="Arial Unicode MS" w:eastAsia="Arial Unicode MS" w:hAnsi="Times New Roman" w:cs="Arial Unicode MS"/>
                <w:kern w:val="0"/>
                <w:sz w:val="20"/>
                <w:szCs w:val="20"/>
                <w:lang w:bidi="hi-IN"/>
              </w:rPr>
              <w:t xml:space="preserve"> </w:t>
            </w:r>
            <w:r w:rsidR="00E24D1E">
              <w:rPr>
                <w:rFonts w:ascii="Arial Unicode MS" w:eastAsia="Arial Unicode MS" w:hAnsi="Times New Roman" w:cs="Mangal" w:hint="eastAsia"/>
                <w:kern w:val="0"/>
                <w:sz w:val="20"/>
                <w:szCs w:val="20"/>
                <w:cs/>
                <w:lang w:bidi="hi-IN"/>
              </w:rPr>
              <w:t>से</w:t>
            </w:r>
            <w:r w:rsidR="008676EE">
              <w:rPr>
                <w:rFonts w:ascii="Arial Unicode MS" w:eastAsia="Arial Unicode MS" w:hAnsi="Times New Roman" w:cs="Arial Unicode MS"/>
                <w:kern w:val="0"/>
                <w:sz w:val="20"/>
                <w:szCs w:val="20"/>
                <w:lang w:bidi="hi-IN"/>
              </w:rPr>
              <w:t xml:space="preserve"> </w:t>
            </w:r>
            <w:r w:rsidR="00E24D1E">
              <w:rPr>
                <w:rFonts w:ascii="Arial Unicode MS" w:eastAsia="Arial Unicode MS" w:hAnsi="Times New Roman" w:cs="Mangal" w:hint="eastAsia"/>
                <w:kern w:val="0"/>
                <w:sz w:val="20"/>
                <w:szCs w:val="20"/>
                <w:cs/>
                <w:lang w:bidi="hi-IN"/>
              </w:rPr>
              <w:t>मेल</w:t>
            </w:r>
            <w:r w:rsidR="00E24D1E">
              <w:rPr>
                <w:rFonts w:ascii="Arial Unicode MS" w:eastAsia="Arial Unicode MS" w:hAnsi="Times New Roman" w:cs="Arial Unicode MS"/>
                <w:kern w:val="0"/>
                <w:sz w:val="20"/>
                <w:szCs w:val="20"/>
                <w:lang w:bidi="hi-IN"/>
              </w:rPr>
              <w:t xml:space="preserve"> </w:t>
            </w:r>
            <w:r w:rsidR="00E24D1E">
              <w:rPr>
                <w:rFonts w:ascii="Arial Unicode MS" w:eastAsia="Arial Unicode MS" w:hAnsi="Times New Roman" w:cs="Mangal" w:hint="eastAsia"/>
                <w:kern w:val="0"/>
                <w:sz w:val="20"/>
                <w:szCs w:val="20"/>
                <w:cs/>
                <w:lang w:bidi="hi-IN"/>
              </w:rPr>
              <w:t>खाती</w:t>
            </w:r>
            <w:r w:rsidR="00E24D1E">
              <w:rPr>
                <w:rFonts w:ascii="Arial Unicode MS" w:eastAsia="Arial Unicode MS" w:hAnsi="Times New Roman" w:cs="Arial Unicode MS"/>
                <w:kern w:val="0"/>
                <w:sz w:val="20"/>
                <w:szCs w:val="20"/>
                <w:lang w:bidi="hi-IN"/>
              </w:rPr>
              <w:t xml:space="preserve"> </w:t>
            </w:r>
            <w:r w:rsidR="00E24D1E">
              <w:rPr>
                <w:rFonts w:ascii="Arial Unicode MS" w:eastAsia="Arial Unicode MS" w:hAnsi="Times New Roman" w:cs="Mangal" w:hint="eastAsia"/>
                <w:kern w:val="0"/>
                <w:sz w:val="20"/>
                <w:szCs w:val="20"/>
                <w:cs/>
                <w:lang w:bidi="hi-IN"/>
              </w:rPr>
              <w:t>हुई</w:t>
            </w:r>
            <w:r w:rsidR="008676EE">
              <w:rPr>
                <w:rFonts w:ascii="Arial Unicode MS" w:eastAsia="Arial Unicode MS" w:hAnsi="Times New Roman" w:cs="Arial Unicode MS"/>
                <w:kern w:val="0"/>
                <w:sz w:val="20"/>
                <w:szCs w:val="20"/>
                <w:lang w:bidi="hi-IN"/>
              </w:rPr>
              <w:t xml:space="preserve"> </w:t>
            </w:r>
            <w:r w:rsidR="008676EE">
              <w:rPr>
                <w:rFonts w:ascii="Arial Unicode MS" w:eastAsia="Arial Unicode MS" w:hAnsi="Times New Roman" w:cs="Mangal" w:hint="eastAsia"/>
                <w:kern w:val="0"/>
                <w:sz w:val="20"/>
                <w:szCs w:val="20"/>
                <w:cs/>
                <w:lang w:bidi="hi-IN"/>
              </w:rPr>
              <w:t>होंगी।</w:t>
            </w:r>
          </w:p>
          <w:p w14:paraId="08D4657C" w14:textId="77777777" w:rsidR="001D1904" w:rsidRDefault="001D1904" w:rsidP="00573737">
            <w:pPr>
              <w:rPr>
                <w:rFonts w:ascii="Arial Unicode MS" w:eastAsia="Arial Unicode MS" w:hAnsi="Times New Roman" w:cs="Mangal"/>
                <w:kern w:val="0"/>
                <w:sz w:val="20"/>
                <w:szCs w:val="20"/>
                <w:lang w:bidi="hi-IN"/>
              </w:rPr>
            </w:pPr>
          </w:p>
          <w:p w14:paraId="32517D8D" w14:textId="32D2A287" w:rsidR="001D1904" w:rsidRDefault="001D1904" w:rsidP="00573737">
            <w:pPr>
              <w:rPr>
                <w:rFonts w:ascii="Arial Unicode MS" w:eastAsia="Arial Unicode MS" w:hAnsi="Times New Roman" w:cs="Mangal"/>
                <w:kern w:val="0"/>
                <w:sz w:val="20"/>
                <w:szCs w:val="20"/>
                <w:lang w:bidi="hi-IN"/>
              </w:rPr>
            </w:pP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w:t>
            </w:r>
            <w:r w:rsidR="00857D9F">
              <w:rPr>
                <w:rFonts w:ascii="Arial Unicode MS" w:eastAsia="Arial Unicode MS" w:hAnsi="Times New Roman" w:cs="Mangal" w:hint="eastAsia"/>
                <w:kern w:val="0"/>
                <w:sz w:val="20"/>
                <w:szCs w:val="20"/>
                <w:cs/>
                <w:lang w:bidi="hi-IN"/>
              </w:rPr>
              <w:t>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प्रतिवादी</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पक्ष</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उनसे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औपचारिक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रिपोर्ट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कुछ</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विशेष</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सूचनाओं</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आरोपों</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प्रश्न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पूछे</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समय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अपने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एक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सहायक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हकदार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p>
          <w:p w14:paraId="4D6932AC" w14:textId="77777777" w:rsidR="008A1C82" w:rsidRDefault="008A1C82" w:rsidP="00573737">
            <w:pPr>
              <w:rPr>
                <w:rFonts w:ascii="Arial Unicode MS" w:eastAsia="Arial Unicode MS" w:hAnsi="Times New Roman" w:cs="Mangal"/>
                <w:kern w:val="0"/>
                <w:sz w:val="20"/>
                <w:szCs w:val="20"/>
                <w:lang w:bidi="hi-IN"/>
              </w:rPr>
            </w:pPr>
          </w:p>
          <w:p w14:paraId="2C7AAA49" w14:textId="6B270015" w:rsidR="00DD0117" w:rsidRDefault="00DD0117" w:rsidP="00573737">
            <w:pPr>
              <w:rPr>
                <w:rFonts w:ascii="Arial Unicode MS" w:eastAsia="Arial Unicode MS" w:hAnsi="Times New Roman" w:cs="Mangal"/>
                <w:kern w:val="0"/>
                <w:sz w:val="20"/>
                <w:szCs w:val="20"/>
                <w:lang w:bidi="hi-IN"/>
              </w:rPr>
            </w:pP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औपचारिक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रिपोर्ट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sidR="008A1C82">
              <w:rPr>
                <w:rFonts w:ascii="Arial Unicode MS" w:eastAsia="Arial Unicode MS" w:hAnsi="Times New Roman" w:cs="Mangal" w:hint="eastAsia"/>
                <w:kern w:val="0"/>
                <w:sz w:val="20"/>
                <w:szCs w:val="20"/>
                <w:cs/>
                <w:lang w:bidi="hi-IN"/>
              </w:rPr>
              <w:t>कार्यवाही</w:t>
            </w:r>
            <w:r w:rsidR="008A1C82">
              <w:rPr>
                <w:rFonts w:ascii="Arial Unicode MS" w:eastAsia="Arial Unicode MS" w:hAnsi="Times New Roman" w:cs="Mangal"/>
                <w:kern w:val="0"/>
                <w:sz w:val="20"/>
                <w:szCs w:val="20"/>
                <w:lang w:bidi="hi-IN"/>
              </w:rPr>
              <w:t xml:space="preserve"> </w:t>
            </w:r>
            <w:r w:rsidR="008A1C82">
              <w:rPr>
                <w:rFonts w:ascii="Arial Unicode MS" w:eastAsia="Arial Unicode MS" w:hAnsi="Times New Roman" w:cs="Mangal" w:hint="eastAsia"/>
                <w:kern w:val="0"/>
                <w:sz w:val="20"/>
                <w:szCs w:val="20"/>
                <w:cs/>
                <w:lang w:bidi="hi-IN"/>
              </w:rPr>
              <w:t>की</w:t>
            </w:r>
            <w:r w:rsidR="008A1C82">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अवधि</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प्रभावित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लगातार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स्पष्ट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जानकारी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प्रदान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करके</w:t>
            </w:r>
            <w:r w:rsidR="008A1C82">
              <w:rPr>
                <w:rFonts w:ascii="Arial Unicode MS" w:eastAsia="Arial Unicode MS" w:hAnsi="Times New Roman" w:cs="Mangal"/>
                <w:kern w:val="0"/>
                <w:sz w:val="20"/>
                <w:szCs w:val="20"/>
                <w:lang w:bidi="hi-IN"/>
              </w:rPr>
              <w:t>,</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आंतरिक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बाहरी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सहायता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सेवाओं</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जानकारी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प्रदान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सुरक्षा</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सकुशलता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सहायता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p>
          <w:p w14:paraId="42F7AB8A" w14:textId="77777777" w:rsidR="008676EE" w:rsidRDefault="008676EE" w:rsidP="00573737">
            <w:pPr>
              <w:rPr>
                <w:rFonts w:ascii="Arial Unicode MS" w:eastAsia="Arial Unicode MS" w:hAnsi="Times New Roman" w:cs="Mangal"/>
                <w:kern w:val="0"/>
                <w:sz w:val="20"/>
                <w:szCs w:val="20"/>
                <w:lang w:bidi="hi-IN"/>
              </w:rPr>
            </w:pPr>
          </w:p>
          <w:p w14:paraId="3D6E42D4" w14:textId="77777777" w:rsidR="00691772" w:rsidRDefault="00691772" w:rsidP="00573737">
            <w:pPr>
              <w:rPr>
                <w:rFonts w:ascii="Arial Unicode MS" w:eastAsia="Arial Unicode MS" w:hAnsi="Times New Roman" w:cs="Mangal"/>
                <w:kern w:val="0"/>
                <w:sz w:val="20"/>
                <w:szCs w:val="20"/>
                <w:lang w:bidi="hi-IN"/>
              </w:rPr>
            </w:pPr>
          </w:p>
          <w:p w14:paraId="7B8D0AEF" w14:textId="476A3714" w:rsidR="00691772" w:rsidRDefault="00691772" w:rsidP="00573737">
            <w:pPr>
              <w:rPr>
                <w:rFonts w:ascii="Arial Unicode MS" w:eastAsia="Arial Unicode MS" w:hAnsi="Times New Roman" w:cs="Mangal"/>
                <w:kern w:val="0"/>
                <w:sz w:val="20"/>
                <w:szCs w:val="20"/>
                <w:lang w:bidi="hi-IN"/>
              </w:rPr>
            </w:pPr>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झेल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चुके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अधिकार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प्रक्रिया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चरण</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औपचारिक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रिपोर्ट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वापस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लेकिन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sidR="00857D9F">
              <w:rPr>
                <w:rFonts w:ascii="Arial Unicode MS" w:eastAsia="Arial Unicode MS" w:hAnsi="Times New Roman" w:cs="Mangal" w:hint="eastAsia"/>
                <w:kern w:val="0"/>
                <w:sz w:val="20"/>
                <w:szCs w:val="20"/>
                <w:cs/>
                <w:lang w:bidi="hi-IN"/>
              </w:rPr>
              <w:t>के</w:t>
            </w:r>
            <w:r w:rsidR="00857D9F">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समुदाय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सुरक्षा</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सुनिश्चित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अपने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क़ानूनी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दायित्वों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औपचारिक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रिपोर्ट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कार्यवाही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रखे।</w:t>
            </w:r>
          </w:p>
          <w:p w14:paraId="42323740" w14:textId="77777777" w:rsidR="00691772" w:rsidRDefault="00691772" w:rsidP="00573737">
            <w:pPr>
              <w:rPr>
                <w:rFonts w:ascii="Arial Unicode MS" w:eastAsia="Arial Unicode MS" w:hAnsi="Times New Roman" w:cs="Mangal"/>
                <w:kern w:val="0"/>
                <w:sz w:val="20"/>
                <w:szCs w:val="20"/>
                <w:lang w:bidi="hi-IN"/>
              </w:rPr>
            </w:pPr>
          </w:p>
          <w:p w14:paraId="5DCE8B77" w14:textId="77E68B10" w:rsidR="00691772" w:rsidRDefault="00691772" w:rsidP="00573737">
            <w:pPr>
              <w:rPr>
                <w:rFonts w:ascii="Arial Unicode MS" w:eastAsia="Arial Unicode MS" w:hAnsi="Times New Roman" w:cs="Mangal"/>
                <w:kern w:val="0"/>
                <w:sz w:val="20"/>
                <w:szCs w:val="20"/>
                <w:lang w:bidi="hi-IN"/>
              </w:rPr>
            </w:pPr>
            <w:r>
              <w:rPr>
                <w:rFonts w:ascii="Arial Unicode MS" w:eastAsia="Arial Unicode MS" w:hAnsi="Times New Roman" w:cs="Mangal" w:hint="eastAsia"/>
                <w:kern w:val="0"/>
                <w:sz w:val="20"/>
                <w:szCs w:val="20"/>
                <w:cs/>
                <w:lang w:bidi="hi-IN"/>
              </w:rPr>
              <w:t>जब</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सूचना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साझा</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आवश्यक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तब</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स्पष्ट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संवाद</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क़ानूनी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संभव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गोपनीयता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बनाए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रखी</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जाएगी।</w:t>
            </w:r>
          </w:p>
          <w:p w14:paraId="53E35949" w14:textId="77777777" w:rsidR="00691772" w:rsidRDefault="00691772" w:rsidP="00573737">
            <w:pPr>
              <w:rPr>
                <w:rFonts w:ascii="Arial Unicode MS" w:eastAsia="Arial Unicode MS" w:hAnsi="Times New Roman" w:cs="Mangal"/>
                <w:kern w:val="0"/>
                <w:sz w:val="20"/>
                <w:szCs w:val="20"/>
                <w:lang w:bidi="hi-IN"/>
              </w:rPr>
            </w:pPr>
          </w:p>
          <w:p w14:paraId="1A32A41A" w14:textId="3F4E2700" w:rsidR="00691772" w:rsidRDefault="00691772" w:rsidP="00573737">
            <w:pPr>
              <w:rPr>
                <w:rFonts w:ascii="Arial Unicode MS" w:eastAsia="Arial Unicode MS" w:hAnsi="Times New Roman" w:cs="Mangal"/>
                <w:kern w:val="0"/>
                <w:sz w:val="20"/>
                <w:szCs w:val="20"/>
                <w:lang w:bidi="hi-IN"/>
              </w:rPr>
            </w:pP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प्रक्रिया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खण्ड</w:t>
            </w:r>
            <w:r>
              <w:rPr>
                <w:rFonts w:ascii="Arial Unicode MS" w:eastAsia="Arial Unicode MS" w:hAnsi="Times New Roman" w:cs="Arial Unicode MS"/>
                <w:kern w:val="0"/>
                <w:sz w:val="20"/>
                <w:szCs w:val="20"/>
                <w:lang w:bidi="hi-IN"/>
              </w:rPr>
              <w:t xml:space="preserve"> </w:t>
            </w:r>
            <w:r>
              <w:t xml:space="preserve">5.1, 6.1, 8.1 , 11.1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Mangal"/>
                <w:kern w:val="0"/>
                <w:sz w:val="20"/>
                <w:szCs w:val="20"/>
                <w:lang w:bidi="hi-IN"/>
              </w:rPr>
              <w:t xml:space="preserve"> </w:t>
            </w:r>
            <w:r>
              <w:t xml:space="preserve">12.1 </w:t>
            </w:r>
            <w:r>
              <w:rPr>
                <w:rFonts w:ascii="Arial Unicode MS" w:eastAsia="Arial Unicode MS" w:hAnsi="Times New Roman" w:cs="Mangal" w:hint="eastAsia"/>
                <w:kern w:val="0"/>
                <w:sz w:val="20"/>
                <w:szCs w:val="20"/>
                <w:cs/>
                <w:lang w:bidi="hi-IN"/>
              </w:rPr>
              <w:t>केवल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कर्मचारियों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p>
          <w:p w14:paraId="1DE38E22" w14:textId="77777777" w:rsidR="00691772" w:rsidRDefault="00691772" w:rsidP="00573737">
            <w:pPr>
              <w:rPr>
                <w:rFonts w:ascii="Arial Unicode MS" w:eastAsia="Arial Unicode MS" w:hAnsi="Times New Roman" w:cs="Mangal"/>
                <w:kern w:val="0"/>
                <w:sz w:val="20"/>
                <w:szCs w:val="20"/>
                <w:lang w:bidi="hi-IN"/>
              </w:rPr>
            </w:pPr>
          </w:p>
          <w:p w14:paraId="019B8D48" w14:textId="3FADCCB9" w:rsidR="00691772" w:rsidRDefault="00691772" w:rsidP="00573737">
            <w:pPr>
              <w:rPr>
                <w:rFonts w:ascii="Arial Unicode MS" w:eastAsia="Arial Unicode MS" w:hAnsi="Times New Roman" w:cs="Mangal"/>
                <w:kern w:val="0"/>
                <w:sz w:val="20"/>
                <w:szCs w:val="20"/>
                <w:lang w:bidi="hi-IN"/>
              </w:rPr>
            </w:pP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प्रक्रिया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खण्ड</w:t>
            </w:r>
            <w:r>
              <w:rPr>
                <w:rFonts w:ascii="Arial Unicode MS" w:eastAsia="Arial Unicode MS" w:hAnsi="Times New Roman" w:cs="Arial Unicode MS"/>
                <w:kern w:val="0"/>
                <w:sz w:val="20"/>
                <w:szCs w:val="20"/>
                <w:lang w:bidi="hi-IN"/>
              </w:rPr>
              <w:t xml:space="preserve"> </w:t>
            </w:r>
            <w:r>
              <w:t xml:space="preserve">5.2, 6.2, 8.2 , 11.2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Mangal"/>
                <w:kern w:val="0"/>
                <w:sz w:val="20"/>
                <w:szCs w:val="20"/>
                <w:lang w:bidi="hi-IN"/>
              </w:rPr>
              <w:t xml:space="preserve"> </w:t>
            </w:r>
            <w:r>
              <w:t xml:space="preserve">12.2 </w:t>
            </w:r>
            <w:r>
              <w:rPr>
                <w:rFonts w:ascii="Arial Unicode MS" w:eastAsia="Arial Unicode MS" w:hAnsi="Times New Roman" w:cs="Mangal" w:hint="eastAsia"/>
                <w:kern w:val="0"/>
                <w:sz w:val="20"/>
                <w:szCs w:val="20"/>
                <w:cs/>
                <w:lang w:bidi="hi-IN"/>
              </w:rPr>
              <w:t>केवल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विद्यार्थियों 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p>
          <w:p w14:paraId="56A4CE7E" w14:textId="77777777" w:rsidR="008676EE" w:rsidRDefault="008676EE" w:rsidP="00573737"/>
          <w:p w14:paraId="25172A51" w14:textId="79CD462A" w:rsidR="0083775B" w:rsidRPr="00DC6412" w:rsidRDefault="0083775B" w:rsidP="00573737">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प्रक्रिया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खण्ड</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कर्मचारियों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विद्यार्थियों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p>
        </w:tc>
      </w:tr>
      <w:tr w:rsidR="00573737" w:rsidRPr="00DC6412" w14:paraId="6DAB1AC4" w14:textId="04BF2CFC" w:rsidTr="00DC6412">
        <w:tc>
          <w:tcPr>
            <w:tcW w:w="4508" w:type="dxa"/>
          </w:tcPr>
          <w:p w14:paraId="1B177333" w14:textId="2BD7CD48" w:rsidR="00573737" w:rsidRPr="00573737" w:rsidRDefault="00573737" w:rsidP="00573737">
            <w:pPr>
              <w:rPr>
                <w:b/>
                <w:bCs/>
              </w:rPr>
            </w:pPr>
            <w:r w:rsidRPr="00573737">
              <w:rPr>
                <w:b/>
                <w:bCs/>
              </w:rPr>
              <w:lastRenderedPageBreak/>
              <w:t>5. Disclosure and reporting options</w:t>
            </w:r>
          </w:p>
        </w:tc>
        <w:tc>
          <w:tcPr>
            <w:tcW w:w="4508" w:type="dxa"/>
          </w:tcPr>
          <w:p w14:paraId="352D84EE" w14:textId="1F276526" w:rsidR="00573737" w:rsidRPr="00857D9F" w:rsidRDefault="00857D9F" w:rsidP="00573737">
            <w:pPr>
              <w:rPr>
                <w:b/>
                <w:bCs/>
              </w:rPr>
            </w:pPr>
            <w:r>
              <w:rPr>
                <w:b/>
                <w:bCs/>
              </w:rPr>
              <w:t xml:space="preserve">5. </w:t>
            </w:r>
            <w:r w:rsidRPr="00857D9F">
              <w:rPr>
                <w:rFonts w:ascii="Arial Unicode MS" w:eastAsia="Arial Unicode MS" w:hAnsi="Times New Roman" w:cs="Mangal" w:hint="eastAsia"/>
                <w:b/>
                <w:bCs/>
                <w:kern w:val="0"/>
                <w:sz w:val="20"/>
                <w:szCs w:val="20"/>
                <w:cs/>
                <w:lang w:bidi="hi-IN"/>
              </w:rPr>
              <w:t>खुलासा</w:t>
            </w:r>
            <w:r w:rsidRPr="00857D9F">
              <w:rPr>
                <w:rFonts w:ascii="Arial Unicode MS" w:eastAsia="Arial Unicode MS" w:hAnsi="Times New Roman" w:cs="Arial Unicode MS"/>
                <w:b/>
                <w:bCs/>
                <w:kern w:val="0"/>
                <w:sz w:val="20"/>
                <w:szCs w:val="20"/>
                <w:lang w:bidi="hi-IN"/>
              </w:rPr>
              <w:t xml:space="preserve"> </w:t>
            </w:r>
            <w:r w:rsidRPr="00857D9F">
              <w:rPr>
                <w:rFonts w:ascii="Arial Unicode MS" w:eastAsia="Arial Unicode MS" w:hAnsi="Times New Roman" w:cs="Mangal" w:hint="eastAsia"/>
                <w:b/>
                <w:bCs/>
                <w:kern w:val="0"/>
                <w:sz w:val="20"/>
                <w:szCs w:val="20"/>
                <w:cs/>
                <w:lang w:bidi="hi-IN"/>
              </w:rPr>
              <w:t>और</w:t>
            </w:r>
            <w:r w:rsidRPr="00857D9F">
              <w:rPr>
                <w:rFonts w:ascii="Arial Unicode MS" w:eastAsia="Arial Unicode MS" w:hAnsi="Times New Roman" w:cs="Arial Unicode MS"/>
                <w:b/>
                <w:bCs/>
                <w:kern w:val="0"/>
                <w:sz w:val="20"/>
                <w:szCs w:val="20"/>
                <w:lang w:bidi="hi-IN"/>
              </w:rPr>
              <w:t xml:space="preserve"> </w:t>
            </w:r>
            <w:r w:rsidRPr="00857D9F">
              <w:rPr>
                <w:rFonts w:ascii="Arial Unicode MS" w:eastAsia="Arial Unicode MS" w:hAnsi="Times New Roman" w:cs="Mangal" w:hint="eastAsia"/>
                <w:b/>
                <w:bCs/>
                <w:kern w:val="0"/>
                <w:sz w:val="20"/>
                <w:szCs w:val="20"/>
                <w:cs/>
                <w:lang w:bidi="hi-IN"/>
              </w:rPr>
              <w:t>रिपोर्ट</w:t>
            </w:r>
            <w:r w:rsidRPr="00857D9F">
              <w:rPr>
                <w:rFonts w:ascii="Arial Unicode MS" w:eastAsia="Arial Unicode MS" w:hAnsi="Times New Roman" w:cs="Arial Unicode MS"/>
                <w:b/>
                <w:bCs/>
                <w:kern w:val="0"/>
                <w:sz w:val="20"/>
                <w:szCs w:val="20"/>
                <w:lang w:bidi="hi-IN"/>
              </w:rPr>
              <w:t xml:space="preserve"> </w:t>
            </w:r>
            <w:r w:rsidRPr="00857D9F">
              <w:rPr>
                <w:rFonts w:ascii="Arial Unicode MS" w:eastAsia="Arial Unicode MS" w:hAnsi="Times New Roman" w:cs="Mangal" w:hint="eastAsia"/>
                <w:b/>
                <w:bCs/>
                <w:kern w:val="0"/>
                <w:sz w:val="20"/>
                <w:szCs w:val="20"/>
                <w:cs/>
                <w:lang w:bidi="hi-IN"/>
              </w:rPr>
              <w:t>करने</w:t>
            </w:r>
            <w:r w:rsidRPr="00857D9F">
              <w:rPr>
                <w:rFonts w:ascii="Arial Unicode MS" w:eastAsia="Arial Unicode MS" w:hAnsi="Times New Roman" w:cs="Arial Unicode MS"/>
                <w:b/>
                <w:bCs/>
                <w:kern w:val="0"/>
                <w:sz w:val="20"/>
                <w:szCs w:val="20"/>
                <w:lang w:bidi="hi-IN"/>
              </w:rPr>
              <w:t xml:space="preserve"> </w:t>
            </w:r>
            <w:r w:rsidRPr="00857D9F">
              <w:rPr>
                <w:rFonts w:ascii="Arial Unicode MS" w:eastAsia="Arial Unicode MS" w:hAnsi="Times New Roman" w:cs="Mangal" w:hint="eastAsia"/>
                <w:b/>
                <w:bCs/>
                <w:kern w:val="0"/>
                <w:sz w:val="20"/>
                <w:szCs w:val="20"/>
                <w:cs/>
                <w:lang w:bidi="hi-IN"/>
              </w:rPr>
              <w:t>के</w:t>
            </w:r>
            <w:r w:rsidRPr="00857D9F">
              <w:rPr>
                <w:rFonts w:ascii="Arial Unicode MS" w:eastAsia="Arial Unicode MS" w:hAnsi="Times New Roman" w:cs="Arial Unicode MS"/>
                <w:b/>
                <w:bCs/>
                <w:kern w:val="0"/>
                <w:sz w:val="20"/>
                <w:szCs w:val="20"/>
                <w:lang w:bidi="hi-IN"/>
              </w:rPr>
              <w:t xml:space="preserve"> </w:t>
            </w:r>
            <w:r w:rsidRPr="00857D9F">
              <w:rPr>
                <w:rFonts w:ascii="Arial Unicode MS" w:eastAsia="Arial Unicode MS" w:hAnsi="Times New Roman" w:cs="Mangal" w:hint="eastAsia"/>
                <w:b/>
                <w:bCs/>
                <w:kern w:val="0"/>
                <w:sz w:val="20"/>
                <w:szCs w:val="20"/>
                <w:cs/>
                <w:lang w:bidi="hi-IN"/>
              </w:rPr>
              <w:t>विकल्प</w:t>
            </w:r>
          </w:p>
        </w:tc>
      </w:tr>
      <w:tr w:rsidR="00573737" w:rsidRPr="00DC6412" w14:paraId="206696B5" w14:textId="72A86C48" w:rsidTr="00DC6412">
        <w:tc>
          <w:tcPr>
            <w:tcW w:w="4508" w:type="dxa"/>
          </w:tcPr>
          <w:p w14:paraId="1A148608" w14:textId="77777777" w:rsidR="00573737" w:rsidRPr="00DC6412" w:rsidRDefault="00573737" w:rsidP="00573737">
            <w:r w:rsidRPr="00DC6412">
              <w:t>5.1 Staff Disclosures and Reporting Options</w:t>
            </w:r>
          </w:p>
        </w:tc>
        <w:tc>
          <w:tcPr>
            <w:tcW w:w="4508" w:type="dxa"/>
          </w:tcPr>
          <w:p w14:paraId="424EFA12" w14:textId="70EDEFFD" w:rsidR="00573737" w:rsidRPr="00DC6412" w:rsidRDefault="00857D9F" w:rsidP="00573737">
            <w:r>
              <w:t xml:space="preserve">5.1 </w:t>
            </w:r>
            <w:r>
              <w:rPr>
                <w:rFonts w:ascii="Arial Unicode MS" w:eastAsia="Arial Unicode MS" w:hAnsi="Times New Roman" w:cs="Mangal" w:hint="eastAsia"/>
                <w:kern w:val="0"/>
                <w:sz w:val="20"/>
                <w:szCs w:val="20"/>
                <w:cs/>
                <w:lang w:bidi="hi-IN"/>
              </w:rPr>
              <w:t>कर्मचारियों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रिपोर्ट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विकल्प</w:t>
            </w:r>
          </w:p>
        </w:tc>
      </w:tr>
      <w:tr w:rsidR="00573737" w:rsidRPr="00DC6412" w14:paraId="7B903A6D" w14:textId="6ADC5E60" w:rsidTr="00DC6412">
        <w:tc>
          <w:tcPr>
            <w:tcW w:w="4508" w:type="dxa"/>
          </w:tcPr>
          <w:p w14:paraId="1AB06144" w14:textId="77777777" w:rsidR="00573737" w:rsidRPr="00DC6412" w:rsidRDefault="00573737" w:rsidP="00573737">
            <w:r w:rsidRPr="00DC6412">
              <w:t>Staff Members who have experienced, witnesses or become aware of an incident/s of Gender-based violence can make a Disclosure or Formal Report (including anonymously) through the following options:</w:t>
            </w:r>
          </w:p>
        </w:tc>
        <w:tc>
          <w:tcPr>
            <w:tcW w:w="4508" w:type="dxa"/>
          </w:tcPr>
          <w:p w14:paraId="231D80EA" w14:textId="79B02B6F" w:rsidR="00573737" w:rsidRPr="00DC6412" w:rsidRDefault="00B73840" w:rsidP="00573737">
            <w:r>
              <w:rPr>
                <w:rFonts w:ascii="Arial Unicode MS" w:eastAsia="Arial Unicode MS" w:hAnsi="Times New Roman" w:cs="Mangal" w:hint="eastAsia"/>
                <w:kern w:val="0"/>
                <w:sz w:val="20"/>
                <w:szCs w:val="20"/>
                <w:cs/>
                <w:lang w:bidi="hi-IN"/>
              </w:rPr>
              <w:t>स्टाफ</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जिन</w:t>
            </w:r>
            <w:r>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सदस्यों</w:t>
            </w:r>
            <w:r w:rsidR="00857D9F">
              <w:rPr>
                <w:rFonts w:ascii="Arial Unicode MS" w:eastAsia="Arial Unicode MS" w:hAnsi="Times New Roman" w:cs="Arial Unicode MS"/>
                <w:kern w:val="0"/>
                <w:sz w:val="20"/>
                <w:szCs w:val="20"/>
                <w:lang w:bidi="hi-IN"/>
              </w:rPr>
              <w:t xml:space="preserve"> </w:t>
            </w:r>
            <w:r w:rsidR="00857D9F">
              <w:rPr>
                <w:rFonts w:ascii="Arial Unicode MS" w:eastAsia="Arial Unicode MS" w:hAnsi="Times New Roman" w:cs="Mangal" w:hint="eastAsia"/>
                <w:kern w:val="0"/>
                <w:sz w:val="20"/>
                <w:szCs w:val="20"/>
                <w:cs/>
                <w:lang w:bidi="hi-IN"/>
              </w:rPr>
              <w:t>ने</w:t>
            </w:r>
            <w:r w:rsidR="00857D9F">
              <w:rPr>
                <w:rFonts w:ascii="Arial Unicode MS" w:eastAsia="Arial Unicode MS" w:hAnsi="Times New Roman" w:cs="Arial Unicode MS"/>
                <w:kern w:val="0"/>
                <w:sz w:val="20"/>
                <w:szCs w:val="20"/>
                <w:lang w:bidi="hi-IN"/>
              </w:rPr>
              <w:t xml:space="preserve"> </w:t>
            </w:r>
            <w:r w:rsidR="00857D9F">
              <w:rPr>
                <w:rFonts w:ascii="Arial Unicode MS" w:eastAsia="Arial Unicode MS" w:hAnsi="Times New Roman" w:cs="Mangal" w:hint="eastAsia"/>
                <w:kern w:val="0"/>
                <w:sz w:val="20"/>
                <w:szCs w:val="20"/>
                <w:cs/>
                <w:lang w:bidi="hi-IN"/>
              </w:rPr>
              <w:t>जेंडर</w:t>
            </w:r>
            <w:r w:rsidR="00857D9F">
              <w:rPr>
                <w:rFonts w:ascii="Arial Unicode MS" w:eastAsia="Arial Unicode MS" w:hAnsi="Times New Roman" w:cs="Mangal"/>
                <w:kern w:val="0"/>
                <w:sz w:val="20"/>
                <w:szCs w:val="20"/>
                <w:lang w:bidi="hi-IN"/>
              </w:rPr>
              <w:t>-</w:t>
            </w:r>
            <w:r w:rsidR="00857D9F">
              <w:rPr>
                <w:rFonts w:ascii="Arial Unicode MS" w:eastAsia="Arial Unicode MS" w:hAnsi="Times New Roman" w:cs="Mangal" w:hint="eastAsia"/>
                <w:kern w:val="0"/>
                <w:sz w:val="20"/>
                <w:szCs w:val="20"/>
                <w:cs/>
                <w:lang w:bidi="hi-IN"/>
              </w:rPr>
              <w:t>आधारित</w:t>
            </w:r>
            <w:r w:rsidR="00857D9F">
              <w:rPr>
                <w:rFonts w:ascii="Arial Unicode MS" w:eastAsia="Arial Unicode MS" w:hAnsi="Times New Roman" w:cs="Arial Unicode MS"/>
                <w:kern w:val="0"/>
                <w:sz w:val="20"/>
                <w:szCs w:val="20"/>
                <w:lang w:bidi="hi-IN"/>
              </w:rPr>
              <w:t xml:space="preserve"> </w:t>
            </w:r>
            <w:r w:rsidR="00857D9F">
              <w:rPr>
                <w:rFonts w:ascii="Arial Unicode MS" w:eastAsia="Arial Unicode MS" w:hAnsi="Times New Roman" w:cs="Mangal" w:hint="eastAsia"/>
                <w:kern w:val="0"/>
                <w:sz w:val="20"/>
                <w:szCs w:val="20"/>
                <w:cs/>
                <w:lang w:bidi="hi-IN"/>
              </w:rPr>
              <w:t>घटनाओं</w:t>
            </w:r>
            <w:r w:rsidR="00857D9F">
              <w:rPr>
                <w:rFonts w:ascii="Arial Unicode MS" w:eastAsia="Arial Unicode MS" w:hAnsi="Times New Roman" w:cs="Arial Unicode MS"/>
                <w:kern w:val="0"/>
                <w:sz w:val="20"/>
                <w:szCs w:val="20"/>
                <w:lang w:bidi="hi-IN"/>
              </w:rPr>
              <w:t xml:space="preserve"> </w:t>
            </w:r>
            <w:r w:rsidR="00857D9F">
              <w:rPr>
                <w:rFonts w:ascii="Arial Unicode MS" w:eastAsia="Arial Unicode MS" w:hAnsi="Times New Roman" w:cs="Mangal" w:hint="eastAsia"/>
                <w:kern w:val="0"/>
                <w:sz w:val="20"/>
                <w:szCs w:val="20"/>
                <w:cs/>
                <w:lang w:bidi="hi-IN"/>
              </w:rPr>
              <w:t>को</w:t>
            </w:r>
            <w:r w:rsidR="00857D9F">
              <w:rPr>
                <w:rFonts w:ascii="Arial Unicode MS" w:eastAsia="Arial Unicode MS" w:hAnsi="Times New Roman" w:cs="Arial Unicode MS"/>
                <w:kern w:val="0"/>
                <w:sz w:val="20"/>
                <w:szCs w:val="20"/>
                <w:lang w:bidi="hi-IN"/>
              </w:rPr>
              <w:t xml:space="preserve"> </w:t>
            </w:r>
            <w:r w:rsidR="00857D9F">
              <w:rPr>
                <w:rFonts w:ascii="Arial Unicode MS" w:eastAsia="Arial Unicode MS" w:hAnsi="Times New Roman" w:cs="Mangal" w:hint="eastAsia"/>
                <w:kern w:val="0"/>
                <w:sz w:val="20"/>
                <w:szCs w:val="20"/>
                <w:cs/>
                <w:lang w:bidi="hi-IN"/>
              </w:rPr>
              <w:t>झेला</w:t>
            </w:r>
            <w:r w:rsidR="00857D9F">
              <w:rPr>
                <w:rFonts w:ascii="Arial Unicode MS" w:eastAsia="Arial Unicode MS" w:hAnsi="Times New Roman" w:cs="Arial Unicode MS"/>
                <w:kern w:val="0"/>
                <w:sz w:val="20"/>
                <w:szCs w:val="20"/>
                <w:lang w:bidi="hi-IN"/>
              </w:rPr>
              <w:t xml:space="preserve"> </w:t>
            </w:r>
            <w:r w:rsidR="00857D9F">
              <w:rPr>
                <w:rFonts w:ascii="Arial Unicode MS" w:eastAsia="Arial Unicode MS" w:hAnsi="Times New Roman" w:cs="Mangal" w:hint="eastAsia"/>
                <w:kern w:val="0"/>
                <w:sz w:val="20"/>
                <w:szCs w:val="20"/>
                <w:cs/>
                <w:lang w:bidi="hi-IN"/>
              </w:rPr>
              <w:t>है</w:t>
            </w:r>
            <w:r w:rsidR="00857D9F">
              <w:rPr>
                <w:rFonts w:ascii="Arial Unicode MS" w:eastAsia="Arial Unicode MS" w:hAnsi="Times New Roman" w:cs="Arial Unicode MS"/>
                <w:kern w:val="0"/>
                <w:sz w:val="20"/>
                <w:szCs w:val="20"/>
                <w:lang w:bidi="hi-IN"/>
              </w:rPr>
              <w:t xml:space="preserve">, </w:t>
            </w:r>
            <w:r w:rsidR="00857D9F">
              <w:rPr>
                <w:rFonts w:ascii="Arial Unicode MS" w:eastAsia="Arial Unicode MS" w:hAnsi="Times New Roman" w:cs="Mangal" w:hint="eastAsia"/>
                <w:kern w:val="0"/>
                <w:sz w:val="20"/>
                <w:szCs w:val="20"/>
                <w:cs/>
                <w:lang w:bidi="hi-IN"/>
              </w:rPr>
              <w:t>देखा</w:t>
            </w:r>
            <w:r w:rsidR="00857D9F">
              <w:rPr>
                <w:rFonts w:ascii="Arial Unicode MS" w:eastAsia="Arial Unicode MS" w:hAnsi="Times New Roman" w:cs="Arial Unicode MS"/>
                <w:kern w:val="0"/>
                <w:sz w:val="20"/>
                <w:szCs w:val="20"/>
                <w:lang w:bidi="hi-IN"/>
              </w:rPr>
              <w:t xml:space="preserve"> </w:t>
            </w:r>
            <w:r w:rsidR="00857D9F">
              <w:rPr>
                <w:rFonts w:ascii="Arial Unicode MS" w:eastAsia="Arial Unicode MS" w:hAnsi="Times New Roman" w:cs="Mangal" w:hint="eastAsia"/>
                <w:kern w:val="0"/>
                <w:sz w:val="20"/>
                <w:szCs w:val="20"/>
                <w:cs/>
                <w:lang w:bidi="hi-IN"/>
              </w:rPr>
              <w:t>है</w:t>
            </w:r>
            <w:r w:rsidR="00857D9F">
              <w:rPr>
                <w:rFonts w:ascii="Arial Unicode MS" w:eastAsia="Arial Unicode MS" w:hAnsi="Times New Roman" w:cs="Arial Unicode MS"/>
                <w:kern w:val="0"/>
                <w:sz w:val="20"/>
                <w:szCs w:val="20"/>
                <w:lang w:bidi="hi-IN"/>
              </w:rPr>
              <w:t xml:space="preserve"> </w:t>
            </w:r>
            <w:r w:rsidR="00857D9F">
              <w:rPr>
                <w:rFonts w:ascii="Arial Unicode MS" w:eastAsia="Arial Unicode MS" w:hAnsi="Times New Roman" w:cs="Mangal" w:hint="eastAsia"/>
                <w:kern w:val="0"/>
                <w:sz w:val="20"/>
                <w:szCs w:val="20"/>
                <w:cs/>
                <w:lang w:bidi="hi-IN"/>
              </w:rPr>
              <w:t>या</w:t>
            </w:r>
            <w:r w:rsidR="00857D9F">
              <w:rPr>
                <w:rFonts w:ascii="Arial Unicode MS" w:eastAsia="Arial Unicode MS" w:hAnsi="Times New Roman" w:cs="Arial Unicode MS"/>
                <w:kern w:val="0"/>
                <w:sz w:val="20"/>
                <w:szCs w:val="20"/>
                <w:lang w:bidi="hi-IN"/>
              </w:rPr>
              <w:t xml:space="preserve"> </w:t>
            </w:r>
            <w:r w:rsidR="00857D9F">
              <w:rPr>
                <w:rFonts w:ascii="Arial Unicode MS" w:eastAsia="Arial Unicode MS" w:hAnsi="Times New Roman" w:cs="Mangal" w:hint="eastAsia"/>
                <w:kern w:val="0"/>
                <w:sz w:val="20"/>
                <w:szCs w:val="20"/>
                <w:cs/>
                <w:lang w:bidi="hi-IN"/>
              </w:rPr>
              <w:t>जिन्हें</w:t>
            </w:r>
            <w:r w:rsidR="00857D9F">
              <w:rPr>
                <w:rFonts w:ascii="Arial Unicode MS" w:eastAsia="Arial Unicode MS" w:hAnsi="Times New Roman" w:cs="Arial Unicode MS"/>
                <w:kern w:val="0"/>
                <w:sz w:val="20"/>
                <w:szCs w:val="20"/>
                <w:lang w:bidi="hi-IN"/>
              </w:rPr>
              <w:t xml:space="preserve"> </w:t>
            </w:r>
            <w:r w:rsidR="00857D9F">
              <w:rPr>
                <w:rFonts w:ascii="Arial Unicode MS" w:eastAsia="Arial Unicode MS" w:hAnsi="Times New Roman" w:cs="Mangal" w:hint="eastAsia"/>
                <w:kern w:val="0"/>
                <w:sz w:val="20"/>
                <w:szCs w:val="20"/>
                <w:cs/>
                <w:lang w:bidi="hi-IN"/>
              </w:rPr>
              <w:t>इस</w:t>
            </w:r>
            <w:r w:rsidR="00857D9F">
              <w:rPr>
                <w:rFonts w:ascii="Arial Unicode MS" w:eastAsia="Arial Unicode MS" w:hAnsi="Times New Roman" w:cs="Arial Unicode MS"/>
                <w:kern w:val="0"/>
                <w:sz w:val="20"/>
                <w:szCs w:val="20"/>
                <w:lang w:bidi="hi-IN"/>
              </w:rPr>
              <w:t xml:space="preserve"> </w:t>
            </w:r>
            <w:r w:rsidR="00857D9F">
              <w:rPr>
                <w:rFonts w:ascii="Arial Unicode MS" w:eastAsia="Arial Unicode MS" w:hAnsi="Times New Roman" w:cs="Mangal" w:hint="eastAsia"/>
                <w:kern w:val="0"/>
                <w:sz w:val="20"/>
                <w:szCs w:val="20"/>
                <w:cs/>
                <w:lang w:bidi="hi-IN"/>
              </w:rPr>
              <w:t>तरह</w:t>
            </w:r>
            <w:r w:rsidR="00857D9F">
              <w:rPr>
                <w:rFonts w:ascii="Arial Unicode MS" w:eastAsia="Arial Unicode MS" w:hAnsi="Times New Roman" w:cs="Arial Unicode MS"/>
                <w:kern w:val="0"/>
                <w:sz w:val="20"/>
                <w:szCs w:val="20"/>
                <w:lang w:bidi="hi-IN"/>
              </w:rPr>
              <w:t xml:space="preserve"> </w:t>
            </w:r>
            <w:r w:rsidR="00857D9F">
              <w:rPr>
                <w:rFonts w:ascii="Arial Unicode MS" w:eastAsia="Arial Unicode MS" w:hAnsi="Times New Roman" w:cs="Mangal" w:hint="eastAsia"/>
                <w:kern w:val="0"/>
                <w:sz w:val="20"/>
                <w:szCs w:val="20"/>
                <w:cs/>
                <w:lang w:bidi="hi-IN"/>
              </w:rPr>
              <w:t>की</w:t>
            </w:r>
            <w:r w:rsidR="00857D9F">
              <w:rPr>
                <w:rFonts w:ascii="Arial Unicode MS" w:eastAsia="Arial Unicode MS" w:hAnsi="Times New Roman" w:cs="Arial Unicode MS"/>
                <w:kern w:val="0"/>
                <w:sz w:val="20"/>
                <w:szCs w:val="20"/>
                <w:lang w:bidi="hi-IN"/>
              </w:rPr>
              <w:t xml:space="preserve"> </w:t>
            </w:r>
            <w:r w:rsidR="00857D9F">
              <w:rPr>
                <w:rFonts w:ascii="Arial Unicode MS" w:eastAsia="Arial Unicode MS" w:hAnsi="Times New Roman" w:cs="Mangal" w:hint="eastAsia"/>
                <w:kern w:val="0"/>
                <w:sz w:val="20"/>
                <w:szCs w:val="20"/>
                <w:cs/>
                <w:lang w:bidi="hi-IN"/>
              </w:rPr>
              <w:t>घटनाओं</w:t>
            </w:r>
            <w:r w:rsidR="00857D9F">
              <w:rPr>
                <w:rFonts w:ascii="Arial Unicode MS" w:eastAsia="Arial Unicode MS" w:hAnsi="Times New Roman" w:cs="Arial Unicode MS"/>
                <w:kern w:val="0"/>
                <w:sz w:val="20"/>
                <w:szCs w:val="20"/>
                <w:lang w:bidi="hi-IN"/>
              </w:rPr>
              <w:t xml:space="preserve"> </w:t>
            </w:r>
            <w:r w:rsidR="00857D9F">
              <w:rPr>
                <w:rFonts w:ascii="Arial Unicode MS" w:eastAsia="Arial Unicode MS" w:hAnsi="Times New Roman" w:cs="Mangal" w:hint="eastAsia"/>
                <w:kern w:val="0"/>
                <w:sz w:val="20"/>
                <w:szCs w:val="20"/>
                <w:cs/>
                <w:lang w:bidi="hi-IN"/>
              </w:rPr>
              <w:t>का</w:t>
            </w:r>
            <w:r w:rsidR="00857D9F">
              <w:rPr>
                <w:rFonts w:ascii="Arial Unicode MS" w:eastAsia="Arial Unicode MS" w:hAnsi="Times New Roman" w:cs="Arial Unicode MS"/>
                <w:kern w:val="0"/>
                <w:sz w:val="20"/>
                <w:szCs w:val="20"/>
                <w:lang w:bidi="hi-IN"/>
              </w:rPr>
              <w:t xml:space="preserve"> </w:t>
            </w:r>
            <w:r w:rsidR="00857D9F">
              <w:rPr>
                <w:rFonts w:ascii="Arial Unicode MS" w:eastAsia="Arial Unicode MS" w:hAnsi="Times New Roman" w:cs="Mangal" w:hint="eastAsia"/>
                <w:kern w:val="0"/>
                <w:sz w:val="20"/>
                <w:szCs w:val="20"/>
                <w:cs/>
                <w:lang w:bidi="hi-IN"/>
              </w:rPr>
              <w:t>पता</w:t>
            </w:r>
            <w:r w:rsidR="00857D9F">
              <w:rPr>
                <w:rFonts w:ascii="Arial Unicode MS" w:eastAsia="Arial Unicode MS" w:hAnsi="Times New Roman" w:cs="Arial Unicode MS"/>
                <w:kern w:val="0"/>
                <w:sz w:val="20"/>
                <w:szCs w:val="20"/>
                <w:lang w:bidi="hi-IN"/>
              </w:rPr>
              <w:t xml:space="preserve"> </w:t>
            </w:r>
            <w:r w:rsidR="00857D9F">
              <w:rPr>
                <w:rFonts w:ascii="Arial Unicode MS" w:eastAsia="Arial Unicode MS" w:hAnsi="Times New Roman" w:cs="Mangal" w:hint="eastAsia"/>
                <w:kern w:val="0"/>
                <w:sz w:val="20"/>
                <w:szCs w:val="20"/>
                <w:cs/>
                <w:lang w:bidi="hi-IN"/>
              </w:rPr>
              <w:t>लगा</w:t>
            </w:r>
            <w:r w:rsidR="00857D9F">
              <w:rPr>
                <w:rFonts w:ascii="Arial Unicode MS" w:eastAsia="Arial Unicode MS" w:hAnsi="Times New Roman" w:cs="Arial Unicode MS"/>
                <w:kern w:val="0"/>
                <w:sz w:val="20"/>
                <w:szCs w:val="20"/>
                <w:lang w:bidi="hi-IN"/>
              </w:rPr>
              <w:t xml:space="preserve"> </w:t>
            </w:r>
            <w:r w:rsidR="00857D9F">
              <w:rPr>
                <w:rFonts w:ascii="Arial Unicode MS" w:eastAsia="Arial Unicode MS" w:hAnsi="Times New Roman" w:cs="Mangal" w:hint="eastAsia"/>
                <w:kern w:val="0"/>
                <w:sz w:val="20"/>
                <w:szCs w:val="20"/>
                <w:cs/>
                <w:lang w:bidi="hi-IN"/>
              </w:rPr>
              <w:t>है</w:t>
            </w:r>
            <w:r w:rsidR="00857D9F">
              <w:rPr>
                <w:rFonts w:ascii="Arial Unicode MS" w:eastAsia="Arial Unicode MS" w:hAnsi="Times New Roman" w:cs="Arial Unicode MS"/>
                <w:kern w:val="0"/>
                <w:sz w:val="20"/>
                <w:szCs w:val="20"/>
                <w:lang w:bidi="hi-IN"/>
              </w:rPr>
              <w:t xml:space="preserve"> </w:t>
            </w:r>
            <w:r w:rsidR="00857D9F">
              <w:rPr>
                <w:rFonts w:ascii="Arial Unicode MS" w:eastAsia="Arial Unicode MS" w:hAnsi="Times New Roman" w:cs="Mangal" w:hint="eastAsia"/>
                <w:kern w:val="0"/>
                <w:sz w:val="20"/>
                <w:szCs w:val="20"/>
                <w:cs/>
                <w:lang w:bidi="hi-IN"/>
              </w:rPr>
              <w:t>वे</w:t>
            </w:r>
            <w:r w:rsidR="00857D9F">
              <w:rPr>
                <w:rFonts w:ascii="Arial Unicode MS" w:eastAsia="Arial Unicode MS" w:hAnsi="Times New Roman" w:cs="Arial Unicode MS"/>
                <w:kern w:val="0"/>
                <w:sz w:val="20"/>
                <w:szCs w:val="20"/>
                <w:lang w:bidi="hi-IN"/>
              </w:rPr>
              <w:t xml:space="preserve"> </w:t>
            </w:r>
            <w:r w:rsidR="00857D9F">
              <w:rPr>
                <w:rFonts w:ascii="Arial Unicode MS" w:eastAsia="Arial Unicode MS" w:hAnsi="Times New Roman" w:cs="Mangal" w:hint="eastAsia"/>
                <w:kern w:val="0"/>
                <w:sz w:val="20"/>
                <w:szCs w:val="20"/>
                <w:cs/>
                <w:lang w:bidi="hi-IN"/>
              </w:rPr>
              <w:t>निम्नलिखित</w:t>
            </w:r>
            <w:r w:rsidR="00857D9F">
              <w:rPr>
                <w:rFonts w:ascii="Arial Unicode MS" w:eastAsia="Arial Unicode MS" w:hAnsi="Times New Roman" w:cs="Arial Unicode MS"/>
                <w:kern w:val="0"/>
                <w:sz w:val="20"/>
                <w:szCs w:val="20"/>
                <w:lang w:bidi="hi-IN"/>
              </w:rPr>
              <w:t xml:space="preserve"> </w:t>
            </w:r>
            <w:r w:rsidR="00857D9F">
              <w:rPr>
                <w:rFonts w:ascii="Arial Unicode MS" w:eastAsia="Arial Unicode MS" w:hAnsi="Times New Roman" w:cs="Mangal" w:hint="eastAsia"/>
                <w:kern w:val="0"/>
                <w:sz w:val="20"/>
                <w:szCs w:val="20"/>
                <w:cs/>
                <w:lang w:bidi="hi-IN"/>
              </w:rPr>
              <w:t>विकल्पों</w:t>
            </w:r>
            <w:r w:rsidR="00857D9F">
              <w:rPr>
                <w:rFonts w:ascii="Arial Unicode MS" w:eastAsia="Arial Unicode MS" w:hAnsi="Times New Roman" w:cs="Arial Unicode MS"/>
                <w:kern w:val="0"/>
                <w:sz w:val="20"/>
                <w:szCs w:val="20"/>
                <w:lang w:bidi="hi-IN"/>
              </w:rPr>
              <w:t xml:space="preserve"> </w:t>
            </w:r>
            <w:r w:rsidR="00857D9F">
              <w:rPr>
                <w:rFonts w:ascii="Arial Unicode MS" w:eastAsia="Arial Unicode MS" w:hAnsi="Times New Roman" w:cs="Mangal" w:hint="eastAsia"/>
                <w:kern w:val="0"/>
                <w:sz w:val="20"/>
                <w:szCs w:val="20"/>
                <w:cs/>
                <w:lang w:bidi="hi-IN"/>
              </w:rPr>
              <w:t>के</w:t>
            </w:r>
            <w:r w:rsidR="00857D9F">
              <w:rPr>
                <w:rFonts w:ascii="Arial Unicode MS" w:eastAsia="Arial Unicode MS" w:hAnsi="Times New Roman" w:cs="Arial Unicode MS"/>
                <w:kern w:val="0"/>
                <w:sz w:val="20"/>
                <w:szCs w:val="20"/>
                <w:lang w:bidi="hi-IN"/>
              </w:rPr>
              <w:t xml:space="preserve"> </w:t>
            </w:r>
            <w:r w:rsidR="00857D9F">
              <w:rPr>
                <w:rFonts w:ascii="Arial Unicode MS" w:eastAsia="Arial Unicode MS" w:hAnsi="Times New Roman" w:cs="Mangal" w:hint="eastAsia"/>
                <w:kern w:val="0"/>
                <w:sz w:val="20"/>
                <w:szCs w:val="20"/>
                <w:cs/>
                <w:lang w:bidi="hi-IN"/>
              </w:rPr>
              <w:t>माध्यम</w:t>
            </w:r>
            <w:r w:rsidR="00857D9F">
              <w:rPr>
                <w:rFonts w:ascii="Arial Unicode MS" w:eastAsia="Arial Unicode MS" w:hAnsi="Times New Roman" w:cs="Arial Unicode MS"/>
                <w:kern w:val="0"/>
                <w:sz w:val="20"/>
                <w:szCs w:val="20"/>
                <w:lang w:bidi="hi-IN"/>
              </w:rPr>
              <w:t xml:space="preserve"> </w:t>
            </w:r>
            <w:r w:rsidR="00857D9F">
              <w:rPr>
                <w:rFonts w:ascii="Arial Unicode MS" w:eastAsia="Arial Unicode MS" w:hAnsi="Times New Roman" w:cs="Mangal" w:hint="eastAsia"/>
                <w:kern w:val="0"/>
                <w:sz w:val="20"/>
                <w:szCs w:val="20"/>
                <w:cs/>
                <w:lang w:bidi="hi-IN"/>
              </w:rPr>
              <w:t>से</w:t>
            </w:r>
            <w:r w:rsidR="00857D9F">
              <w:rPr>
                <w:rFonts w:ascii="Arial Unicode MS" w:eastAsia="Arial Unicode MS" w:hAnsi="Times New Roman" w:cs="Arial Unicode MS"/>
                <w:kern w:val="0"/>
                <w:sz w:val="20"/>
                <w:szCs w:val="20"/>
                <w:lang w:bidi="hi-IN"/>
              </w:rPr>
              <w:t xml:space="preserve"> </w:t>
            </w:r>
            <w:r w:rsidR="00857D9F">
              <w:rPr>
                <w:rFonts w:ascii="Arial Unicode MS" w:eastAsia="Arial Unicode MS" w:hAnsi="Times New Roman" w:cs="Mangal" w:hint="eastAsia"/>
                <w:kern w:val="0"/>
                <w:sz w:val="20"/>
                <w:szCs w:val="20"/>
                <w:cs/>
                <w:lang w:bidi="hi-IN"/>
              </w:rPr>
              <w:t>खूलासा</w:t>
            </w:r>
            <w:r w:rsidR="00857D9F">
              <w:rPr>
                <w:rFonts w:ascii="Arial Unicode MS" w:eastAsia="Arial Unicode MS" w:hAnsi="Times New Roman" w:cs="Arial Unicode MS"/>
                <w:kern w:val="0"/>
                <w:sz w:val="20"/>
                <w:szCs w:val="20"/>
                <w:lang w:bidi="hi-IN"/>
              </w:rPr>
              <w:t xml:space="preserve"> </w:t>
            </w:r>
            <w:r w:rsidR="00857D9F">
              <w:rPr>
                <w:rFonts w:ascii="Arial Unicode MS" w:eastAsia="Arial Unicode MS" w:hAnsi="Times New Roman" w:cs="Mangal" w:hint="eastAsia"/>
                <w:kern w:val="0"/>
                <w:sz w:val="20"/>
                <w:szCs w:val="20"/>
                <w:cs/>
                <w:lang w:bidi="hi-IN"/>
              </w:rPr>
              <w:t>या</w:t>
            </w:r>
            <w:r w:rsidR="00857D9F">
              <w:rPr>
                <w:rFonts w:ascii="Arial Unicode MS" w:eastAsia="Arial Unicode MS" w:hAnsi="Times New Roman" w:cs="Arial Unicode MS"/>
                <w:kern w:val="0"/>
                <w:sz w:val="20"/>
                <w:szCs w:val="20"/>
                <w:lang w:bidi="hi-IN"/>
              </w:rPr>
              <w:t xml:space="preserve"> </w:t>
            </w:r>
            <w:r w:rsidR="00857D9F">
              <w:rPr>
                <w:rFonts w:ascii="Arial Unicode MS" w:eastAsia="Arial Unicode MS" w:hAnsi="Times New Roman" w:cs="Mangal" w:hint="eastAsia"/>
                <w:kern w:val="0"/>
                <w:sz w:val="20"/>
                <w:szCs w:val="20"/>
                <w:cs/>
                <w:lang w:bidi="hi-IN"/>
              </w:rPr>
              <w:t>औपचारिक</w:t>
            </w:r>
            <w:r w:rsidR="00857D9F">
              <w:rPr>
                <w:rFonts w:ascii="Arial Unicode MS" w:eastAsia="Arial Unicode MS" w:hAnsi="Times New Roman" w:cs="Arial Unicode MS"/>
                <w:kern w:val="0"/>
                <w:sz w:val="20"/>
                <w:szCs w:val="20"/>
                <w:lang w:bidi="hi-IN"/>
              </w:rPr>
              <w:t xml:space="preserve"> </w:t>
            </w:r>
            <w:r w:rsidR="00857D9F">
              <w:rPr>
                <w:rFonts w:ascii="Arial Unicode MS" w:eastAsia="Arial Unicode MS" w:hAnsi="Times New Roman" w:cs="Mangal" w:hint="eastAsia"/>
                <w:kern w:val="0"/>
                <w:sz w:val="20"/>
                <w:szCs w:val="20"/>
                <w:cs/>
                <w:lang w:bidi="hi-IN"/>
              </w:rPr>
              <w:t>रिपोर्ट</w:t>
            </w:r>
            <w:r w:rsidR="00857D9F">
              <w:rPr>
                <w:rFonts w:ascii="Arial Unicode MS" w:eastAsia="Arial Unicode MS" w:hAnsi="Times New Roman" w:cs="Arial Unicode MS"/>
                <w:kern w:val="0"/>
                <w:sz w:val="20"/>
                <w:szCs w:val="20"/>
                <w:lang w:bidi="hi-IN"/>
              </w:rPr>
              <w:t xml:space="preserve"> </w:t>
            </w:r>
            <w:r w:rsidR="00857D9F">
              <w:rPr>
                <w:rFonts w:ascii="Arial Unicode MS" w:eastAsia="Arial Unicode MS" w:hAnsi="Times New Roman" w:cs="Mangal" w:hint="eastAsia"/>
                <w:kern w:val="0"/>
                <w:sz w:val="20"/>
                <w:szCs w:val="20"/>
                <w:cs/>
                <w:lang w:bidi="hi-IN"/>
              </w:rPr>
              <w:t>कर</w:t>
            </w:r>
            <w:r w:rsidR="00857D9F">
              <w:rPr>
                <w:rFonts w:ascii="Arial Unicode MS" w:eastAsia="Arial Unicode MS" w:hAnsi="Times New Roman" w:cs="Arial Unicode MS"/>
                <w:kern w:val="0"/>
                <w:sz w:val="20"/>
                <w:szCs w:val="20"/>
                <w:lang w:bidi="hi-IN"/>
              </w:rPr>
              <w:t xml:space="preserve"> </w:t>
            </w:r>
            <w:r w:rsidR="00857D9F">
              <w:rPr>
                <w:rFonts w:ascii="Arial Unicode MS" w:eastAsia="Arial Unicode MS" w:hAnsi="Times New Roman" w:cs="Mangal" w:hint="eastAsia"/>
                <w:kern w:val="0"/>
                <w:sz w:val="20"/>
                <w:szCs w:val="20"/>
                <w:cs/>
                <w:lang w:bidi="hi-IN"/>
              </w:rPr>
              <w:t>सकते</w:t>
            </w:r>
            <w:r w:rsidR="00857D9F">
              <w:rPr>
                <w:rFonts w:ascii="Arial Unicode MS" w:eastAsia="Arial Unicode MS" w:hAnsi="Times New Roman" w:cs="Arial Unicode MS"/>
                <w:kern w:val="0"/>
                <w:sz w:val="20"/>
                <w:szCs w:val="20"/>
                <w:lang w:bidi="hi-IN"/>
              </w:rPr>
              <w:t xml:space="preserve"> </w:t>
            </w:r>
            <w:r w:rsidR="00857D9F">
              <w:rPr>
                <w:rFonts w:ascii="Arial Unicode MS" w:eastAsia="Arial Unicode MS" w:hAnsi="Times New Roman" w:cs="Mangal" w:hint="eastAsia"/>
                <w:kern w:val="0"/>
                <w:sz w:val="20"/>
                <w:szCs w:val="20"/>
                <w:cs/>
                <w:lang w:bidi="hi-IN"/>
              </w:rPr>
              <w:t>हैं</w:t>
            </w:r>
            <w:r w:rsidR="00857D9F">
              <w:rPr>
                <w:rFonts w:ascii="Arial Unicode MS" w:eastAsia="Arial Unicode MS" w:hAnsi="Times New Roman" w:cs="Arial Unicode MS"/>
                <w:kern w:val="0"/>
                <w:sz w:val="20"/>
                <w:szCs w:val="20"/>
                <w:lang w:bidi="hi-IN"/>
              </w:rPr>
              <w:t xml:space="preserve"> </w:t>
            </w:r>
            <w:r w:rsidR="00857D9F">
              <w:rPr>
                <w:rFonts w:ascii="Arial Unicode MS" w:eastAsia="Arial Unicode MS" w:hAnsi="Times New Roman" w:cs="Mangal"/>
                <w:kern w:val="0"/>
                <w:sz w:val="20"/>
                <w:szCs w:val="20"/>
                <w:lang w:bidi="hi-IN"/>
              </w:rPr>
              <w:t>(</w:t>
            </w:r>
            <w:r w:rsidR="00857D9F">
              <w:rPr>
                <w:rFonts w:ascii="Arial Unicode MS" w:eastAsia="Arial Unicode MS" w:hAnsi="Times New Roman" w:cs="Mangal" w:hint="eastAsia"/>
                <w:kern w:val="0"/>
                <w:sz w:val="20"/>
                <w:szCs w:val="20"/>
                <w:cs/>
                <w:lang w:bidi="hi-IN"/>
              </w:rPr>
              <w:t>इसमें</w:t>
            </w:r>
            <w:r w:rsidR="00857D9F">
              <w:rPr>
                <w:rFonts w:ascii="Arial Unicode MS" w:eastAsia="Arial Unicode MS" w:hAnsi="Times New Roman" w:cs="Arial Unicode MS"/>
                <w:kern w:val="0"/>
                <w:sz w:val="20"/>
                <w:szCs w:val="20"/>
                <w:lang w:bidi="hi-IN"/>
              </w:rPr>
              <w:t xml:space="preserve"> </w:t>
            </w:r>
            <w:r w:rsidR="00857D9F">
              <w:rPr>
                <w:rFonts w:ascii="Arial Unicode MS" w:eastAsia="Arial Unicode MS" w:hAnsi="Times New Roman" w:cs="Mangal" w:hint="eastAsia"/>
                <w:kern w:val="0"/>
                <w:sz w:val="20"/>
                <w:szCs w:val="20"/>
                <w:cs/>
                <w:lang w:bidi="hi-IN"/>
              </w:rPr>
              <w:t>गुमनाम</w:t>
            </w:r>
            <w:r w:rsidR="00857D9F">
              <w:rPr>
                <w:rFonts w:ascii="Arial Unicode MS" w:eastAsia="Arial Unicode MS" w:hAnsi="Times New Roman" w:cs="Arial Unicode MS"/>
                <w:kern w:val="0"/>
                <w:sz w:val="20"/>
                <w:szCs w:val="20"/>
                <w:lang w:bidi="hi-IN"/>
              </w:rPr>
              <w:t xml:space="preserve"> </w:t>
            </w:r>
            <w:r w:rsidR="00857D9F">
              <w:rPr>
                <w:rFonts w:ascii="Arial Unicode MS" w:eastAsia="Arial Unicode MS" w:hAnsi="Times New Roman" w:cs="Mangal" w:hint="eastAsia"/>
                <w:kern w:val="0"/>
                <w:sz w:val="20"/>
                <w:szCs w:val="20"/>
                <w:cs/>
                <w:lang w:bidi="hi-IN"/>
              </w:rPr>
              <w:t>रुप</w:t>
            </w:r>
            <w:r w:rsidR="00857D9F">
              <w:rPr>
                <w:rFonts w:ascii="Arial Unicode MS" w:eastAsia="Arial Unicode MS" w:hAnsi="Times New Roman" w:cs="Arial Unicode MS"/>
                <w:kern w:val="0"/>
                <w:sz w:val="20"/>
                <w:szCs w:val="20"/>
                <w:lang w:bidi="hi-IN"/>
              </w:rPr>
              <w:t xml:space="preserve"> </w:t>
            </w:r>
            <w:r w:rsidR="00857D9F">
              <w:rPr>
                <w:rFonts w:ascii="Arial Unicode MS" w:eastAsia="Arial Unicode MS" w:hAnsi="Times New Roman" w:cs="Mangal" w:hint="eastAsia"/>
                <w:kern w:val="0"/>
                <w:sz w:val="20"/>
                <w:szCs w:val="20"/>
                <w:cs/>
                <w:lang w:bidi="hi-IN"/>
              </w:rPr>
              <w:t>से</w:t>
            </w:r>
            <w:r w:rsidR="00857D9F">
              <w:rPr>
                <w:rFonts w:ascii="Arial Unicode MS" w:eastAsia="Arial Unicode MS" w:hAnsi="Times New Roman" w:cs="Arial Unicode MS"/>
                <w:kern w:val="0"/>
                <w:sz w:val="20"/>
                <w:szCs w:val="20"/>
                <w:lang w:bidi="hi-IN"/>
              </w:rPr>
              <w:t xml:space="preserve"> </w:t>
            </w:r>
            <w:r w:rsidR="00857D9F">
              <w:rPr>
                <w:rFonts w:ascii="Arial Unicode MS" w:eastAsia="Arial Unicode MS" w:hAnsi="Times New Roman" w:cs="Mangal" w:hint="eastAsia"/>
                <w:kern w:val="0"/>
                <w:sz w:val="20"/>
                <w:szCs w:val="20"/>
                <w:cs/>
                <w:lang w:bidi="hi-IN"/>
              </w:rPr>
              <w:t>रिपोर्ट</w:t>
            </w:r>
            <w:r w:rsidR="00857D9F">
              <w:rPr>
                <w:rFonts w:ascii="Arial Unicode MS" w:eastAsia="Arial Unicode MS" w:hAnsi="Times New Roman" w:cs="Arial Unicode MS"/>
                <w:kern w:val="0"/>
                <w:sz w:val="20"/>
                <w:szCs w:val="20"/>
                <w:lang w:bidi="hi-IN"/>
              </w:rPr>
              <w:t xml:space="preserve"> </w:t>
            </w:r>
            <w:r w:rsidR="00857D9F">
              <w:rPr>
                <w:rFonts w:ascii="Arial Unicode MS" w:eastAsia="Arial Unicode MS" w:hAnsi="Times New Roman" w:cs="Mangal" w:hint="eastAsia"/>
                <w:kern w:val="0"/>
                <w:sz w:val="20"/>
                <w:szCs w:val="20"/>
                <w:cs/>
                <w:lang w:bidi="hi-IN"/>
              </w:rPr>
              <w:t>करना</w:t>
            </w:r>
            <w:r w:rsidR="00857D9F">
              <w:rPr>
                <w:rFonts w:ascii="Arial Unicode MS" w:eastAsia="Arial Unicode MS" w:hAnsi="Times New Roman" w:cs="Arial Unicode MS"/>
                <w:kern w:val="0"/>
                <w:sz w:val="20"/>
                <w:szCs w:val="20"/>
                <w:lang w:bidi="hi-IN"/>
              </w:rPr>
              <w:t xml:space="preserve"> </w:t>
            </w:r>
            <w:r w:rsidR="00857D9F">
              <w:rPr>
                <w:rFonts w:ascii="Arial Unicode MS" w:eastAsia="Arial Unicode MS" w:hAnsi="Times New Roman" w:cs="Mangal" w:hint="eastAsia"/>
                <w:kern w:val="0"/>
                <w:sz w:val="20"/>
                <w:szCs w:val="20"/>
                <w:cs/>
                <w:lang w:bidi="hi-IN"/>
              </w:rPr>
              <w:t>भी</w:t>
            </w:r>
            <w:r w:rsidR="00857D9F">
              <w:rPr>
                <w:rFonts w:ascii="Arial Unicode MS" w:eastAsia="Arial Unicode MS" w:hAnsi="Times New Roman" w:cs="Arial Unicode MS"/>
                <w:kern w:val="0"/>
                <w:sz w:val="20"/>
                <w:szCs w:val="20"/>
                <w:lang w:bidi="hi-IN"/>
              </w:rPr>
              <w:t xml:space="preserve"> </w:t>
            </w:r>
            <w:r w:rsidR="00857D9F">
              <w:rPr>
                <w:rFonts w:ascii="Arial Unicode MS" w:eastAsia="Arial Unicode MS" w:hAnsi="Times New Roman" w:cs="Mangal" w:hint="cs"/>
                <w:kern w:val="0"/>
                <w:sz w:val="20"/>
                <w:szCs w:val="20"/>
                <w:cs/>
                <w:lang w:bidi="hi-IN"/>
              </w:rPr>
              <w:t>शामिल</w:t>
            </w:r>
            <w:r w:rsidR="00857D9F">
              <w:rPr>
                <w:rFonts w:ascii="Arial Unicode MS" w:eastAsia="Arial Unicode MS" w:hAnsi="Times New Roman" w:cs="Arial Unicode MS"/>
                <w:kern w:val="0"/>
                <w:sz w:val="20"/>
                <w:szCs w:val="20"/>
                <w:lang w:bidi="hi-IN"/>
              </w:rPr>
              <w:t xml:space="preserve"> </w:t>
            </w:r>
            <w:r w:rsidR="00857D9F">
              <w:rPr>
                <w:rFonts w:ascii="Arial Unicode MS" w:eastAsia="Arial Unicode MS" w:hAnsi="Times New Roman" w:cs="Mangal" w:hint="eastAsia"/>
                <w:kern w:val="0"/>
                <w:sz w:val="20"/>
                <w:szCs w:val="20"/>
                <w:cs/>
                <w:lang w:bidi="hi-IN"/>
              </w:rPr>
              <w:t>है</w:t>
            </w:r>
            <w:r w:rsidR="00857D9F">
              <w:rPr>
                <w:rFonts w:ascii="Arial Unicode MS" w:eastAsia="Arial Unicode MS" w:hAnsi="Times New Roman" w:cs="Mangal"/>
                <w:kern w:val="0"/>
                <w:sz w:val="20"/>
                <w:szCs w:val="20"/>
                <w:lang w:bidi="hi-IN"/>
              </w:rPr>
              <w:t>):</w:t>
            </w:r>
          </w:p>
        </w:tc>
      </w:tr>
      <w:tr w:rsidR="00573737" w:rsidRPr="00DC6412" w14:paraId="331AD47F" w14:textId="796336AB" w:rsidTr="00DC6412">
        <w:tc>
          <w:tcPr>
            <w:tcW w:w="4508" w:type="dxa"/>
          </w:tcPr>
          <w:p w14:paraId="37184B7D" w14:textId="77777777" w:rsidR="00573737" w:rsidRDefault="00573737" w:rsidP="00573737">
            <w:pPr>
              <w:pStyle w:val="ListParagraph"/>
              <w:numPr>
                <w:ilvl w:val="0"/>
                <w:numId w:val="36"/>
              </w:numPr>
            </w:pPr>
            <w:r>
              <w:lastRenderedPageBreak/>
              <w:t>Manager or People &amp; Culture Business Partners: Staff Members can raise concerns with their direct manager or People &amp; Culture Business Partner (in person, by email or by phone), who will provide guidance on the process, available support options, and ensure the issue is managed in accordance with University procedures.</w:t>
            </w:r>
          </w:p>
          <w:p w14:paraId="3A14C45D" w14:textId="77777777" w:rsidR="00573737" w:rsidRDefault="00573737" w:rsidP="00573737">
            <w:pPr>
              <w:pStyle w:val="ListParagraph"/>
              <w:numPr>
                <w:ilvl w:val="0"/>
                <w:numId w:val="36"/>
              </w:numPr>
            </w:pPr>
            <w:r>
              <w:t>SwinHelp : Staff Members may choose to make a Disclosure or Formal Report using SwinHelp.</w:t>
            </w:r>
          </w:p>
          <w:p w14:paraId="49BE0857" w14:textId="77777777" w:rsidR="00573737" w:rsidRDefault="00573737" w:rsidP="00573737">
            <w:pPr>
              <w:pStyle w:val="ListParagraph"/>
              <w:numPr>
                <w:ilvl w:val="0"/>
                <w:numId w:val="36"/>
              </w:numPr>
            </w:pPr>
            <w:r>
              <w:t>Online Incident System – SwinRisk: Staff Members can report an incident through the University’s health and safety incident system, SwinRisk</w:t>
            </w:r>
          </w:p>
          <w:p w14:paraId="1A52C24E" w14:textId="77777777" w:rsidR="00573737" w:rsidRDefault="00573737" w:rsidP="00573737">
            <w:pPr>
              <w:pStyle w:val="ListParagraph"/>
              <w:numPr>
                <w:ilvl w:val="0"/>
                <w:numId w:val="36"/>
              </w:numPr>
            </w:pPr>
            <w:r>
              <w:t xml:space="preserve">Anonymous Reporting: Staff Members may choose to make an anonymous Disclosure or Formal Report using the designated University </w:t>
            </w:r>
            <w:r w:rsidRPr="00573737">
              <w:rPr>
                <w:u w:val="single"/>
              </w:rPr>
              <w:t>online form</w:t>
            </w:r>
            <w:r>
              <w:t>. However, anonymity may limit the University’s ability to take formal action or provide tailored support.</w:t>
            </w:r>
          </w:p>
          <w:p w14:paraId="324C45B4" w14:textId="73F4F5DC" w:rsidR="00573737" w:rsidRPr="00DC6412" w:rsidRDefault="00573737" w:rsidP="00573737">
            <w:pPr>
              <w:pStyle w:val="ListParagraph"/>
              <w:numPr>
                <w:ilvl w:val="0"/>
                <w:numId w:val="36"/>
              </w:numPr>
            </w:pPr>
            <w:r>
              <w:t xml:space="preserve">Whistleblower: Staff Members may choose to make an anonymous Disclosure or Formal Report using the </w:t>
            </w:r>
            <w:r w:rsidRPr="00573737">
              <w:rPr>
                <w:u w:val="single"/>
              </w:rPr>
              <w:t>Whistleblowers hotline: Improper Conduct and Whistleblowing</w:t>
            </w:r>
            <w:r>
              <w:t>.</w:t>
            </w:r>
          </w:p>
        </w:tc>
        <w:tc>
          <w:tcPr>
            <w:tcW w:w="4508" w:type="dxa"/>
          </w:tcPr>
          <w:p w14:paraId="683AD1A0" w14:textId="330AB272" w:rsidR="00573737" w:rsidRPr="00B21153" w:rsidRDefault="00CC6927" w:rsidP="00CC6927">
            <w:pPr>
              <w:pStyle w:val="ListParagraph"/>
              <w:numPr>
                <w:ilvl w:val="0"/>
                <w:numId w:val="36"/>
              </w:numPr>
            </w:pPr>
            <w:r>
              <w:rPr>
                <w:rFonts w:ascii="Arial Unicode MS" w:eastAsia="Arial Unicode MS" w:hAnsi="Times New Roman" w:cs="Mangal" w:hint="eastAsia"/>
                <w:kern w:val="0"/>
                <w:sz w:val="20"/>
                <w:szCs w:val="20"/>
                <w:cs/>
                <w:lang w:bidi="hi-IN"/>
              </w:rPr>
              <w:t>मैनेजर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पीपल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एंड</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कल्चर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बिज़नस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पार्टनर</w:t>
            </w:r>
            <w:r>
              <w:rPr>
                <w:rFonts w:ascii="Arial Unicode MS" w:eastAsia="Arial Unicode MS" w:hAnsi="Times New Roman" w:cs="Mangal"/>
                <w:kern w:val="0"/>
                <w:sz w:val="20"/>
                <w:szCs w:val="20"/>
                <w:lang w:bidi="hi-IN"/>
              </w:rPr>
              <w:t xml:space="preserve">: </w:t>
            </w:r>
            <w:r w:rsidRPr="00CC6927">
              <w:rPr>
                <w:rFonts w:ascii="Arial Unicode MS" w:eastAsia="Arial Unicode MS" w:hAnsi="Times New Roman" w:cs="Mangal" w:hint="cs"/>
                <w:kern w:val="0"/>
                <w:sz w:val="20"/>
                <w:szCs w:val="20"/>
                <w:cs/>
                <w:lang w:bidi="hi-IN"/>
              </w:rPr>
              <w:t>स्टाफ</w:t>
            </w:r>
            <w:r w:rsidRPr="00CC6927">
              <w:rPr>
                <w:rFonts w:ascii="Arial Unicode MS" w:eastAsia="Arial Unicode MS" w:hAnsi="Times New Roman" w:cs="Arial Unicode MS"/>
                <w:kern w:val="0"/>
                <w:sz w:val="20"/>
                <w:szCs w:val="20"/>
                <w:lang w:bidi="hi-IN"/>
              </w:rPr>
              <w:t xml:space="preserve"> </w:t>
            </w:r>
            <w:r w:rsidRPr="00CC6927">
              <w:rPr>
                <w:rFonts w:ascii="Arial Unicode MS" w:eastAsia="Arial Unicode MS" w:hAnsi="Times New Roman" w:cs="Mangal" w:hint="eastAsia"/>
                <w:kern w:val="0"/>
                <w:sz w:val="20"/>
                <w:szCs w:val="20"/>
                <w:cs/>
                <w:lang w:bidi="hi-IN"/>
              </w:rPr>
              <w:t>के</w:t>
            </w:r>
            <w:r w:rsidRPr="00CC6927">
              <w:rPr>
                <w:rFonts w:ascii="Arial Unicode MS" w:eastAsia="Arial Unicode MS" w:hAnsi="Times New Roman" w:cs="Arial Unicode MS"/>
                <w:kern w:val="0"/>
                <w:sz w:val="20"/>
                <w:szCs w:val="20"/>
                <w:lang w:bidi="hi-IN"/>
              </w:rPr>
              <w:t xml:space="preserve"> </w:t>
            </w:r>
            <w:r w:rsidRPr="00CC6927">
              <w:rPr>
                <w:rFonts w:ascii="Arial Unicode MS" w:eastAsia="Arial Unicode MS" w:hAnsi="Times New Roman" w:cs="Mangal" w:hint="eastAsia"/>
                <w:kern w:val="0"/>
                <w:sz w:val="20"/>
                <w:szCs w:val="20"/>
                <w:cs/>
                <w:lang w:bidi="hi-IN"/>
              </w:rPr>
              <w:t>सदस्य</w:t>
            </w:r>
            <w:r>
              <w:rPr>
                <w:rFonts w:ascii="Arial Unicode MS" w:eastAsia="Arial Unicode MS" w:hAnsi="Times New Roman" w:cs="Mangal"/>
                <w:kern w:val="0"/>
                <w:sz w:val="20"/>
                <w:szCs w:val="20"/>
                <w:lang w:bidi="hi-IN"/>
              </w:rPr>
              <w:t xml:space="preserve"> </w:t>
            </w:r>
            <w:r w:rsidRPr="00CC6927">
              <w:rPr>
                <w:rFonts w:ascii="Arial Unicode MS" w:eastAsia="Arial Unicode MS" w:hAnsi="Times New Roman" w:cs="Mangal" w:hint="eastAsia"/>
                <w:kern w:val="0"/>
                <w:sz w:val="20"/>
                <w:szCs w:val="20"/>
                <w:cs/>
                <w:lang w:bidi="hi-IN"/>
              </w:rPr>
              <w:t>सीधे</w:t>
            </w:r>
            <w:r w:rsidRPr="00CC6927">
              <w:rPr>
                <w:rFonts w:ascii="Arial Unicode MS" w:eastAsia="Arial Unicode MS" w:hAnsi="Times New Roman" w:cs="Arial Unicode MS"/>
                <w:kern w:val="0"/>
                <w:sz w:val="20"/>
                <w:szCs w:val="20"/>
                <w:lang w:bidi="hi-IN"/>
              </w:rPr>
              <w:t xml:space="preserve"> </w:t>
            </w:r>
            <w:r w:rsidRPr="00CC6927">
              <w:rPr>
                <w:rFonts w:ascii="Arial Unicode MS" w:eastAsia="Arial Unicode MS" w:hAnsi="Times New Roman" w:cs="Mangal" w:hint="eastAsia"/>
                <w:kern w:val="0"/>
                <w:sz w:val="20"/>
                <w:szCs w:val="20"/>
                <w:cs/>
                <w:lang w:bidi="hi-IN"/>
              </w:rPr>
              <w:t>या</w:t>
            </w:r>
            <w:r w:rsidRPr="00CC6927">
              <w:rPr>
                <w:rFonts w:ascii="Arial Unicode MS" w:eastAsia="Arial Unicode MS" w:hAnsi="Times New Roman" w:cs="Arial Unicode MS"/>
                <w:kern w:val="0"/>
                <w:sz w:val="20"/>
                <w:szCs w:val="20"/>
                <w:lang w:bidi="hi-IN"/>
              </w:rPr>
              <w:t xml:space="preserve"> </w:t>
            </w:r>
            <w:r w:rsidRPr="00CC6927">
              <w:rPr>
                <w:rFonts w:ascii="Arial Unicode MS" w:eastAsia="Arial Unicode MS" w:hAnsi="Times New Roman" w:cs="Mangal" w:hint="eastAsia"/>
                <w:kern w:val="0"/>
                <w:sz w:val="20"/>
                <w:szCs w:val="20"/>
                <w:cs/>
                <w:lang w:bidi="hi-IN"/>
              </w:rPr>
              <w:t>तो</w:t>
            </w:r>
            <w:r w:rsidRPr="00CC6927">
              <w:rPr>
                <w:rFonts w:ascii="Arial Unicode MS" w:eastAsia="Arial Unicode MS" w:hAnsi="Times New Roman" w:cs="Arial Unicode MS"/>
                <w:kern w:val="0"/>
                <w:sz w:val="20"/>
                <w:szCs w:val="20"/>
                <w:lang w:bidi="hi-IN"/>
              </w:rPr>
              <w:t xml:space="preserve"> </w:t>
            </w:r>
            <w:r w:rsidRPr="00CC6927">
              <w:rPr>
                <w:rFonts w:ascii="Arial Unicode MS" w:eastAsia="Arial Unicode MS" w:hAnsi="Times New Roman" w:cs="Mangal" w:hint="eastAsia"/>
                <w:kern w:val="0"/>
                <w:sz w:val="20"/>
                <w:szCs w:val="20"/>
                <w:cs/>
                <w:lang w:bidi="hi-IN"/>
              </w:rPr>
              <w:t>अपने</w:t>
            </w:r>
            <w:r w:rsidRPr="00CC6927">
              <w:rPr>
                <w:rFonts w:ascii="Arial Unicode MS" w:eastAsia="Arial Unicode MS" w:hAnsi="Times New Roman" w:cs="Arial Unicode MS"/>
                <w:kern w:val="0"/>
                <w:sz w:val="20"/>
                <w:szCs w:val="20"/>
                <w:lang w:bidi="hi-IN"/>
              </w:rPr>
              <w:t xml:space="preserve"> </w:t>
            </w:r>
            <w:r w:rsidRPr="00CC6927">
              <w:rPr>
                <w:rFonts w:ascii="Arial Unicode MS" w:eastAsia="Arial Unicode MS" w:hAnsi="Times New Roman" w:cs="Mangal" w:hint="eastAsia"/>
                <w:kern w:val="0"/>
                <w:sz w:val="20"/>
                <w:szCs w:val="20"/>
                <w:cs/>
                <w:lang w:bidi="hi-IN"/>
              </w:rPr>
              <w:t>मैनेजर</w:t>
            </w:r>
            <w:r w:rsidRPr="00CC6927">
              <w:rPr>
                <w:rFonts w:ascii="Arial Unicode MS" w:eastAsia="Arial Unicode MS" w:hAnsi="Times New Roman" w:cs="Arial Unicode MS"/>
                <w:kern w:val="0"/>
                <w:sz w:val="20"/>
                <w:szCs w:val="20"/>
                <w:lang w:bidi="hi-IN"/>
              </w:rPr>
              <w:t xml:space="preserve"> </w:t>
            </w:r>
            <w:r w:rsidRPr="00CC6927">
              <w:rPr>
                <w:rFonts w:ascii="Arial Unicode MS" w:eastAsia="Arial Unicode MS" w:hAnsi="Times New Roman" w:cs="Mangal" w:hint="eastAsia"/>
                <w:kern w:val="0"/>
                <w:sz w:val="20"/>
                <w:szCs w:val="20"/>
                <w:cs/>
                <w:lang w:bidi="hi-IN"/>
              </w:rPr>
              <w:t>या</w:t>
            </w:r>
            <w:r w:rsidRPr="00CC6927">
              <w:rPr>
                <w:rFonts w:ascii="Arial Unicode MS" w:eastAsia="Arial Unicode MS" w:hAnsi="Times New Roman" w:cs="Arial Unicode MS"/>
                <w:kern w:val="0"/>
                <w:sz w:val="20"/>
                <w:szCs w:val="20"/>
                <w:lang w:bidi="hi-IN"/>
              </w:rPr>
              <w:t xml:space="preserve"> </w:t>
            </w:r>
            <w:r w:rsidRPr="00CC6927">
              <w:rPr>
                <w:rFonts w:ascii="Arial Unicode MS" w:eastAsia="Arial Unicode MS" w:hAnsi="Times New Roman" w:cs="Mangal" w:hint="eastAsia"/>
                <w:kern w:val="0"/>
                <w:sz w:val="20"/>
                <w:szCs w:val="20"/>
                <w:cs/>
                <w:lang w:bidi="hi-IN"/>
              </w:rPr>
              <w:t>फिर</w:t>
            </w:r>
            <w:r w:rsidRPr="00CC6927">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मैनेजर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पीपल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एंड</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कल्चर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बिज़नस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पार्टनर</w:t>
            </w:r>
            <w:r w:rsidRPr="00CC6927">
              <w:rPr>
                <w:rFonts w:ascii="Arial Unicode MS" w:eastAsia="Arial Unicode MS" w:hAnsi="Times New Roman" w:cs="Mangal" w:hint="eastAsia"/>
                <w:kern w:val="0"/>
                <w:sz w:val="20"/>
                <w:szCs w:val="20"/>
                <w:cs/>
                <w:lang w:bidi="hi-IN"/>
              </w:rPr>
              <w:t xml:space="preserve"> के</w:t>
            </w:r>
            <w:r w:rsidRPr="00CC6927">
              <w:rPr>
                <w:rFonts w:ascii="Arial Unicode MS" w:eastAsia="Arial Unicode MS" w:hAnsi="Times New Roman" w:cs="Arial Unicode MS"/>
                <w:kern w:val="0"/>
                <w:sz w:val="20"/>
                <w:szCs w:val="20"/>
                <w:lang w:bidi="hi-IN"/>
              </w:rPr>
              <w:t xml:space="preserve"> </w:t>
            </w:r>
            <w:r w:rsidRPr="00CC6927">
              <w:rPr>
                <w:rFonts w:ascii="Arial Unicode MS" w:eastAsia="Arial Unicode MS" w:hAnsi="Times New Roman" w:cs="Mangal" w:hint="eastAsia"/>
                <w:kern w:val="0"/>
                <w:sz w:val="20"/>
                <w:szCs w:val="20"/>
                <w:cs/>
                <w:lang w:bidi="hi-IN"/>
              </w:rPr>
              <w:t>समक्ष</w:t>
            </w:r>
            <w:r w:rsidRPr="00CC6927">
              <w:rPr>
                <w:rFonts w:ascii="Arial Unicode MS" w:eastAsia="Arial Unicode MS" w:hAnsi="Times New Roman" w:cs="Arial Unicode MS"/>
                <w:kern w:val="0"/>
                <w:sz w:val="20"/>
                <w:szCs w:val="20"/>
                <w:lang w:bidi="hi-IN"/>
              </w:rPr>
              <w:t xml:space="preserve"> </w:t>
            </w:r>
            <w:r w:rsidRPr="00CC6927">
              <w:rPr>
                <w:rFonts w:ascii="Arial Unicode MS" w:eastAsia="Arial Unicode MS" w:hAnsi="Times New Roman" w:cs="Mangal" w:hint="eastAsia"/>
                <w:kern w:val="0"/>
                <w:sz w:val="20"/>
                <w:szCs w:val="20"/>
                <w:cs/>
                <w:lang w:bidi="hi-IN"/>
              </w:rPr>
              <w:t>अपनी</w:t>
            </w:r>
            <w:r w:rsidRPr="00CC6927">
              <w:rPr>
                <w:rFonts w:ascii="Arial Unicode MS" w:eastAsia="Arial Unicode MS" w:hAnsi="Times New Roman" w:cs="Arial Unicode MS"/>
                <w:kern w:val="0"/>
                <w:sz w:val="20"/>
                <w:szCs w:val="20"/>
                <w:lang w:bidi="hi-IN"/>
              </w:rPr>
              <w:t xml:space="preserve"> </w:t>
            </w:r>
            <w:r w:rsidRPr="00CC6927">
              <w:rPr>
                <w:rFonts w:ascii="Arial Unicode MS" w:eastAsia="Arial Unicode MS" w:hAnsi="Times New Roman" w:cs="Mangal" w:hint="eastAsia"/>
                <w:kern w:val="0"/>
                <w:sz w:val="20"/>
                <w:szCs w:val="20"/>
                <w:cs/>
                <w:lang w:bidi="hi-IN"/>
              </w:rPr>
              <w:t>चिंताएँ</w:t>
            </w:r>
            <w:r w:rsidRPr="00CC6927">
              <w:rPr>
                <w:rFonts w:ascii="Arial Unicode MS" w:eastAsia="Arial Unicode MS" w:hAnsi="Times New Roman" w:cs="Arial Unicode MS"/>
                <w:kern w:val="0"/>
                <w:sz w:val="20"/>
                <w:szCs w:val="20"/>
                <w:lang w:bidi="hi-IN"/>
              </w:rPr>
              <w:t xml:space="preserve"> </w:t>
            </w:r>
            <w:r w:rsidRPr="00CC6927">
              <w:rPr>
                <w:rFonts w:ascii="Arial Unicode MS" w:eastAsia="Arial Unicode MS" w:hAnsi="Times New Roman" w:cs="Mangal" w:hint="eastAsia"/>
                <w:kern w:val="0"/>
                <w:sz w:val="20"/>
                <w:szCs w:val="20"/>
                <w:cs/>
                <w:lang w:bidi="hi-IN"/>
              </w:rPr>
              <w:t>व्यक्त</w:t>
            </w:r>
            <w:r w:rsidRPr="00CC6927">
              <w:rPr>
                <w:rFonts w:ascii="Arial Unicode MS" w:eastAsia="Arial Unicode MS" w:hAnsi="Times New Roman" w:cs="Arial Unicode MS"/>
                <w:kern w:val="0"/>
                <w:sz w:val="20"/>
                <w:szCs w:val="20"/>
                <w:lang w:bidi="hi-IN"/>
              </w:rPr>
              <w:t xml:space="preserve"> </w:t>
            </w:r>
            <w:r w:rsidRPr="00CC6927">
              <w:rPr>
                <w:rFonts w:ascii="Arial Unicode MS" w:eastAsia="Arial Unicode MS" w:hAnsi="Times New Roman" w:cs="Mangal" w:hint="eastAsia"/>
                <w:kern w:val="0"/>
                <w:sz w:val="20"/>
                <w:szCs w:val="20"/>
                <w:cs/>
                <w:lang w:bidi="hi-IN"/>
              </w:rPr>
              <w:t>कर</w:t>
            </w:r>
            <w:r w:rsidRPr="00CC6927">
              <w:rPr>
                <w:rFonts w:ascii="Arial Unicode MS" w:eastAsia="Arial Unicode MS" w:hAnsi="Times New Roman" w:cs="Arial Unicode MS"/>
                <w:kern w:val="0"/>
                <w:sz w:val="20"/>
                <w:szCs w:val="20"/>
                <w:lang w:bidi="hi-IN"/>
              </w:rPr>
              <w:t xml:space="preserve"> </w:t>
            </w:r>
            <w:r w:rsidRPr="00CC6927">
              <w:rPr>
                <w:rFonts w:ascii="Arial Unicode MS" w:eastAsia="Arial Unicode MS" w:hAnsi="Times New Roman" w:cs="Mangal" w:hint="eastAsia"/>
                <w:kern w:val="0"/>
                <w:sz w:val="20"/>
                <w:szCs w:val="20"/>
                <w:cs/>
                <w:lang w:bidi="hi-IN"/>
              </w:rPr>
              <w:t>सकते</w:t>
            </w:r>
            <w:r w:rsidRPr="00CC6927">
              <w:rPr>
                <w:rFonts w:ascii="Arial Unicode MS" w:eastAsia="Arial Unicode MS" w:hAnsi="Times New Roman" w:cs="Arial Unicode MS"/>
                <w:kern w:val="0"/>
                <w:sz w:val="20"/>
                <w:szCs w:val="20"/>
                <w:lang w:bidi="hi-IN"/>
              </w:rPr>
              <w:t xml:space="preserve"> </w:t>
            </w:r>
            <w:r w:rsidRPr="00CC6927">
              <w:rPr>
                <w:rFonts w:ascii="Arial Unicode MS" w:eastAsia="Arial Unicode MS" w:hAnsi="Times New Roman" w:cs="Mangal" w:hint="eastAsia"/>
                <w:kern w:val="0"/>
                <w:sz w:val="20"/>
                <w:szCs w:val="20"/>
                <w:cs/>
                <w:lang w:bidi="hi-IN"/>
              </w:rPr>
              <w:t>हैं</w:t>
            </w:r>
            <w:r w:rsidRPr="00CC6927">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kern w:val="0"/>
                <w:sz w:val="20"/>
                <w:szCs w:val="20"/>
                <w:lang w:bidi="hi-IN"/>
              </w:rPr>
              <w:t>(</w:t>
            </w:r>
            <w:r w:rsidRPr="00CC6927">
              <w:rPr>
                <w:rFonts w:ascii="Arial Unicode MS" w:eastAsia="Arial Unicode MS" w:hAnsi="Times New Roman" w:cs="Mangal" w:hint="eastAsia"/>
                <w:kern w:val="0"/>
                <w:sz w:val="20"/>
                <w:szCs w:val="20"/>
                <w:cs/>
                <w:lang w:bidi="hi-IN"/>
              </w:rPr>
              <w:t>व्यक्तिगत</w:t>
            </w:r>
            <w:r w:rsidRPr="00CC6927">
              <w:rPr>
                <w:rFonts w:ascii="Arial Unicode MS" w:eastAsia="Arial Unicode MS" w:hAnsi="Times New Roman" w:cs="Arial Unicode MS"/>
                <w:kern w:val="0"/>
                <w:sz w:val="20"/>
                <w:szCs w:val="20"/>
                <w:lang w:bidi="hi-IN"/>
              </w:rPr>
              <w:t xml:space="preserve"> </w:t>
            </w:r>
            <w:r w:rsidRPr="00CC6927">
              <w:rPr>
                <w:rFonts w:ascii="Arial Unicode MS" w:eastAsia="Arial Unicode MS" w:hAnsi="Times New Roman" w:cs="Mangal" w:hint="eastAsia"/>
                <w:kern w:val="0"/>
                <w:sz w:val="20"/>
                <w:szCs w:val="20"/>
                <w:cs/>
                <w:lang w:bidi="hi-IN"/>
              </w:rPr>
              <w:t>रूप</w:t>
            </w:r>
            <w:r w:rsidRPr="00CC6927">
              <w:rPr>
                <w:rFonts w:ascii="Arial Unicode MS" w:eastAsia="Arial Unicode MS" w:hAnsi="Times New Roman" w:cs="Arial Unicode MS"/>
                <w:kern w:val="0"/>
                <w:sz w:val="20"/>
                <w:szCs w:val="20"/>
                <w:lang w:bidi="hi-IN"/>
              </w:rPr>
              <w:t xml:space="preserve"> </w:t>
            </w:r>
            <w:r w:rsidRPr="00CC6927">
              <w:rPr>
                <w:rFonts w:ascii="Arial Unicode MS" w:eastAsia="Arial Unicode MS" w:hAnsi="Times New Roman" w:cs="Mangal" w:hint="eastAsia"/>
                <w:kern w:val="0"/>
                <w:sz w:val="20"/>
                <w:szCs w:val="20"/>
                <w:cs/>
                <w:lang w:bidi="hi-IN"/>
              </w:rPr>
              <w:t>से</w:t>
            </w:r>
            <w:r w:rsidRPr="00CC6927">
              <w:rPr>
                <w:rFonts w:ascii="Arial Unicode MS" w:eastAsia="Arial Unicode MS" w:hAnsi="Times New Roman" w:cs="Arial Unicode MS"/>
                <w:kern w:val="0"/>
                <w:sz w:val="20"/>
                <w:szCs w:val="20"/>
                <w:lang w:bidi="hi-IN"/>
              </w:rPr>
              <w:t xml:space="preserve"> </w:t>
            </w:r>
            <w:r w:rsidRPr="00CC6927">
              <w:rPr>
                <w:rFonts w:ascii="Arial Unicode MS" w:eastAsia="Arial Unicode MS" w:hAnsi="Times New Roman" w:cs="Mangal" w:hint="eastAsia"/>
                <w:kern w:val="0"/>
                <w:sz w:val="20"/>
                <w:szCs w:val="20"/>
                <w:cs/>
                <w:lang w:bidi="hi-IN"/>
              </w:rPr>
              <w:t>आमने</w:t>
            </w:r>
            <w:r>
              <w:rPr>
                <w:rFonts w:ascii="Arial Unicode MS" w:eastAsia="Arial Unicode MS" w:hAnsi="Times New Roman" w:cs="Mangal"/>
                <w:kern w:val="0"/>
                <w:sz w:val="20"/>
                <w:szCs w:val="20"/>
                <w:lang w:bidi="hi-IN"/>
              </w:rPr>
              <w:t>-</w:t>
            </w:r>
            <w:r w:rsidRPr="00CC6927">
              <w:rPr>
                <w:rFonts w:ascii="Arial Unicode MS" w:eastAsia="Arial Unicode MS" w:hAnsi="Times New Roman" w:cs="Mangal" w:hint="eastAsia"/>
                <w:kern w:val="0"/>
                <w:sz w:val="20"/>
                <w:szCs w:val="20"/>
                <w:cs/>
                <w:lang w:bidi="hi-IN"/>
              </w:rPr>
              <w:t>सामने</w:t>
            </w:r>
            <w:r w:rsidRPr="00CC6927">
              <w:rPr>
                <w:rFonts w:ascii="Arial Unicode MS" w:eastAsia="Arial Unicode MS" w:hAnsi="Times New Roman" w:cs="Arial Unicode MS"/>
                <w:kern w:val="0"/>
                <w:sz w:val="20"/>
                <w:szCs w:val="20"/>
                <w:lang w:bidi="hi-IN"/>
              </w:rPr>
              <w:t xml:space="preserve">, </w:t>
            </w:r>
            <w:r w:rsidRPr="00CC6927">
              <w:rPr>
                <w:rFonts w:ascii="Arial Unicode MS" w:eastAsia="Arial Unicode MS" w:hAnsi="Times New Roman" w:cs="Mangal" w:hint="eastAsia"/>
                <w:kern w:val="0"/>
                <w:sz w:val="20"/>
                <w:szCs w:val="20"/>
                <w:cs/>
                <w:lang w:bidi="hi-IN"/>
              </w:rPr>
              <w:t>ईमेल</w:t>
            </w:r>
            <w:r w:rsidRPr="00CC6927">
              <w:rPr>
                <w:rFonts w:ascii="Arial Unicode MS" w:eastAsia="Arial Unicode MS" w:hAnsi="Times New Roman" w:cs="Arial Unicode MS"/>
                <w:kern w:val="0"/>
                <w:sz w:val="20"/>
                <w:szCs w:val="20"/>
                <w:lang w:bidi="hi-IN"/>
              </w:rPr>
              <w:t xml:space="preserve"> </w:t>
            </w:r>
            <w:r w:rsidRPr="00CC6927">
              <w:rPr>
                <w:rFonts w:ascii="Arial Unicode MS" w:eastAsia="Arial Unicode MS" w:hAnsi="Times New Roman" w:cs="Mangal" w:hint="eastAsia"/>
                <w:kern w:val="0"/>
                <w:sz w:val="20"/>
                <w:szCs w:val="20"/>
                <w:cs/>
                <w:lang w:bidi="hi-IN"/>
              </w:rPr>
              <w:t>द्वारा</w:t>
            </w:r>
            <w:r w:rsidRPr="00CC6927">
              <w:rPr>
                <w:rFonts w:ascii="Arial Unicode MS" w:eastAsia="Arial Unicode MS" w:hAnsi="Times New Roman" w:cs="Arial Unicode MS"/>
                <w:kern w:val="0"/>
                <w:sz w:val="20"/>
                <w:szCs w:val="20"/>
                <w:lang w:bidi="hi-IN"/>
              </w:rPr>
              <w:t xml:space="preserve"> </w:t>
            </w:r>
            <w:r w:rsidRPr="00CC6927">
              <w:rPr>
                <w:rFonts w:ascii="Arial Unicode MS" w:eastAsia="Arial Unicode MS" w:hAnsi="Times New Roman" w:cs="Mangal" w:hint="eastAsia"/>
                <w:kern w:val="0"/>
                <w:sz w:val="20"/>
                <w:szCs w:val="20"/>
                <w:cs/>
                <w:lang w:bidi="hi-IN"/>
              </w:rPr>
              <w:t>या</w:t>
            </w:r>
            <w:r w:rsidRPr="00CC6927">
              <w:rPr>
                <w:rFonts w:ascii="Arial Unicode MS" w:eastAsia="Arial Unicode MS" w:hAnsi="Times New Roman" w:cs="Arial Unicode MS"/>
                <w:kern w:val="0"/>
                <w:sz w:val="20"/>
                <w:szCs w:val="20"/>
                <w:lang w:bidi="hi-IN"/>
              </w:rPr>
              <w:t xml:space="preserve"> </w:t>
            </w:r>
            <w:r w:rsidRPr="00CC6927">
              <w:rPr>
                <w:rFonts w:ascii="Arial Unicode MS" w:eastAsia="Arial Unicode MS" w:hAnsi="Times New Roman" w:cs="Mangal" w:hint="eastAsia"/>
                <w:kern w:val="0"/>
                <w:sz w:val="20"/>
                <w:szCs w:val="20"/>
                <w:cs/>
                <w:lang w:bidi="hi-IN"/>
              </w:rPr>
              <w:t>फ़ोन</w:t>
            </w:r>
            <w:r w:rsidRPr="00CC6927">
              <w:rPr>
                <w:rFonts w:ascii="Arial Unicode MS" w:eastAsia="Arial Unicode MS" w:hAnsi="Times New Roman" w:cs="Arial Unicode MS"/>
                <w:kern w:val="0"/>
                <w:sz w:val="20"/>
                <w:szCs w:val="20"/>
                <w:lang w:bidi="hi-IN"/>
              </w:rPr>
              <w:t xml:space="preserve"> </w:t>
            </w:r>
            <w:r w:rsidRPr="00CC6927">
              <w:rPr>
                <w:rFonts w:ascii="Arial Unicode MS" w:eastAsia="Arial Unicode MS" w:hAnsi="Times New Roman" w:cs="Mangal" w:hint="eastAsia"/>
                <w:kern w:val="0"/>
                <w:sz w:val="20"/>
                <w:szCs w:val="20"/>
                <w:cs/>
                <w:lang w:bidi="hi-IN"/>
              </w:rPr>
              <w:t>द्वारा</w:t>
            </w:r>
            <w:r>
              <w:rPr>
                <w:rFonts w:ascii="Arial Unicode MS" w:eastAsia="Arial Unicode MS" w:hAnsi="Times New Roman" w:cs="Mangal"/>
                <w:kern w:val="0"/>
                <w:sz w:val="20"/>
                <w:szCs w:val="20"/>
                <w:lang w:bidi="hi-IN"/>
              </w:rPr>
              <w:t>)</w:t>
            </w:r>
            <w:r w:rsidRPr="00CC6927">
              <w:rPr>
                <w:rFonts w:ascii="Arial Unicode MS" w:eastAsia="Arial Unicode MS" w:hAnsi="Times New Roman" w:cs="Arial Unicode MS"/>
                <w:kern w:val="0"/>
                <w:sz w:val="20"/>
                <w:szCs w:val="20"/>
                <w:lang w:bidi="hi-IN"/>
              </w:rPr>
              <w:t>,</w:t>
            </w:r>
            <w:r w:rsidR="00B21153">
              <w:rPr>
                <w:rFonts w:ascii="Arial Unicode MS" w:eastAsia="Arial Unicode MS" w:hAnsi="Times New Roman" w:cs="Arial Unicode MS"/>
                <w:kern w:val="0"/>
                <w:sz w:val="20"/>
                <w:szCs w:val="20"/>
                <w:lang w:bidi="hi-IN"/>
              </w:rPr>
              <w:t xml:space="preserve"> </w:t>
            </w:r>
            <w:r w:rsidR="00B21153">
              <w:rPr>
                <w:rFonts w:ascii="Arial Unicode MS" w:eastAsia="Arial Unicode MS" w:hAnsi="Times New Roman" w:cs="Mangal" w:hint="eastAsia"/>
                <w:kern w:val="0"/>
                <w:sz w:val="20"/>
                <w:szCs w:val="20"/>
                <w:cs/>
                <w:lang w:bidi="hi-IN"/>
              </w:rPr>
              <w:t>जो</w:t>
            </w:r>
            <w:r w:rsidR="00B21153">
              <w:rPr>
                <w:rFonts w:ascii="Arial Unicode MS" w:eastAsia="Arial Unicode MS" w:hAnsi="Times New Roman" w:cs="Arial Unicode MS"/>
                <w:kern w:val="0"/>
                <w:sz w:val="20"/>
                <w:szCs w:val="20"/>
                <w:lang w:bidi="hi-IN"/>
              </w:rPr>
              <w:t xml:space="preserve"> </w:t>
            </w:r>
            <w:r w:rsidR="00B21153">
              <w:rPr>
                <w:rFonts w:ascii="Arial Unicode MS" w:eastAsia="Arial Unicode MS" w:hAnsi="Times New Roman" w:cs="Mangal" w:hint="eastAsia"/>
                <w:kern w:val="0"/>
                <w:sz w:val="20"/>
                <w:szCs w:val="20"/>
                <w:cs/>
                <w:lang w:bidi="hi-IN"/>
              </w:rPr>
              <w:t>प्रक्रिया</w:t>
            </w:r>
            <w:r w:rsidR="00B21153">
              <w:rPr>
                <w:rFonts w:ascii="Arial Unicode MS" w:eastAsia="Arial Unicode MS" w:hAnsi="Times New Roman" w:cs="Arial Unicode MS"/>
                <w:kern w:val="0"/>
                <w:sz w:val="20"/>
                <w:szCs w:val="20"/>
                <w:lang w:bidi="hi-IN"/>
              </w:rPr>
              <w:t xml:space="preserve">, </w:t>
            </w:r>
            <w:r w:rsidR="00B21153">
              <w:rPr>
                <w:rFonts w:ascii="Arial Unicode MS" w:eastAsia="Arial Unicode MS" w:hAnsi="Times New Roman" w:cs="Mangal" w:hint="eastAsia"/>
                <w:kern w:val="0"/>
                <w:sz w:val="20"/>
                <w:szCs w:val="20"/>
                <w:cs/>
                <w:lang w:bidi="hi-IN"/>
              </w:rPr>
              <w:t>सहायता</w:t>
            </w:r>
            <w:r w:rsidR="00B21153">
              <w:rPr>
                <w:rFonts w:ascii="Arial Unicode MS" w:eastAsia="Arial Unicode MS" w:hAnsi="Times New Roman" w:cs="Arial Unicode MS"/>
                <w:kern w:val="0"/>
                <w:sz w:val="20"/>
                <w:szCs w:val="20"/>
                <w:lang w:bidi="hi-IN"/>
              </w:rPr>
              <w:t xml:space="preserve"> </w:t>
            </w:r>
            <w:r w:rsidR="00B21153">
              <w:rPr>
                <w:rFonts w:ascii="Arial Unicode MS" w:eastAsia="Arial Unicode MS" w:hAnsi="Times New Roman" w:cs="Mangal" w:hint="eastAsia"/>
                <w:kern w:val="0"/>
                <w:sz w:val="20"/>
                <w:szCs w:val="20"/>
                <w:cs/>
                <w:lang w:bidi="hi-IN"/>
              </w:rPr>
              <w:t>के</w:t>
            </w:r>
            <w:r w:rsidR="00B21153">
              <w:rPr>
                <w:rFonts w:ascii="Arial Unicode MS" w:eastAsia="Arial Unicode MS" w:hAnsi="Times New Roman" w:cs="Arial Unicode MS"/>
                <w:kern w:val="0"/>
                <w:sz w:val="20"/>
                <w:szCs w:val="20"/>
                <w:lang w:bidi="hi-IN"/>
              </w:rPr>
              <w:t xml:space="preserve"> </w:t>
            </w:r>
            <w:r w:rsidR="00B21153">
              <w:rPr>
                <w:rFonts w:ascii="Arial Unicode MS" w:eastAsia="Arial Unicode MS" w:hAnsi="Times New Roman" w:cs="Mangal" w:hint="eastAsia"/>
                <w:kern w:val="0"/>
                <w:sz w:val="20"/>
                <w:szCs w:val="20"/>
                <w:cs/>
                <w:lang w:bidi="hi-IN"/>
              </w:rPr>
              <w:t>उपलब्ध</w:t>
            </w:r>
            <w:r w:rsidR="00B21153">
              <w:rPr>
                <w:rFonts w:ascii="Arial Unicode MS" w:eastAsia="Arial Unicode MS" w:hAnsi="Times New Roman" w:cs="Arial Unicode MS"/>
                <w:kern w:val="0"/>
                <w:sz w:val="20"/>
                <w:szCs w:val="20"/>
                <w:lang w:bidi="hi-IN"/>
              </w:rPr>
              <w:t xml:space="preserve"> </w:t>
            </w:r>
            <w:r w:rsidR="00B21153">
              <w:rPr>
                <w:rFonts w:ascii="Arial Unicode MS" w:eastAsia="Arial Unicode MS" w:hAnsi="Times New Roman" w:cs="Mangal" w:hint="eastAsia"/>
                <w:kern w:val="0"/>
                <w:sz w:val="20"/>
                <w:szCs w:val="20"/>
                <w:cs/>
                <w:lang w:bidi="hi-IN"/>
              </w:rPr>
              <w:t>विकल्पों</w:t>
            </w:r>
            <w:r w:rsidR="00B21153">
              <w:rPr>
                <w:rFonts w:ascii="Arial Unicode MS" w:eastAsia="Arial Unicode MS" w:hAnsi="Times New Roman" w:cs="Arial Unicode MS"/>
                <w:kern w:val="0"/>
                <w:sz w:val="20"/>
                <w:szCs w:val="20"/>
                <w:lang w:bidi="hi-IN"/>
              </w:rPr>
              <w:t xml:space="preserve"> </w:t>
            </w:r>
            <w:r w:rsidR="00B21153">
              <w:rPr>
                <w:rFonts w:ascii="Arial Unicode MS" w:eastAsia="Arial Unicode MS" w:hAnsi="Times New Roman" w:cs="Mangal" w:hint="eastAsia"/>
                <w:kern w:val="0"/>
                <w:sz w:val="20"/>
                <w:szCs w:val="20"/>
                <w:cs/>
                <w:lang w:bidi="hi-IN"/>
              </w:rPr>
              <w:t>के</w:t>
            </w:r>
            <w:r w:rsidR="00B21153">
              <w:rPr>
                <w:rFonts w:ascii="Arial Unicode MS" w:eastAsia="Arial Unicode MS" w:hAnsi="Times New Roman" w:cs="Arial Unicode MS"/>
                <w:kern w:val="0"/>
                <w:sz w:val="20"/>
                <w:szCs w:val="20"/>
                <w:lang w:bidi="hi-IN"/>
              </w:rPr>
              <w:t xml:space="preserve"> </w:t>
            </w:r>
            <w:r w:rsidR="00B21153">
              <w:rPr>
                <w:rFonts w:ascii="Arial Unicode MS" w:eastAsia="Arial Unicode MS" w:hAnsi="Times New Roman" w:cs="Mangal" w:hint="eastAsia"/>
                <w:kern w:val="0"/>
                <w:sz w:val="20"/>
                <w:szCs w:val="20"/>
                <w:cs/>
                <w:lang w:bidi="hi-IN"/>
              </w:rPr>
              <w:t>बारे</w:t>
            </w:r>
            <w:r w:rsidR="00B21153">
              <w:rPr>
                <w:rFonts w:ascii="Arial Unicode MS" w:eastAsia="Arial Unicode MS" w:hAnsi="Times New Roman" w:cs="Arial Unicode MS"/>
                <w:kern w:val="0"/>
                <w:sz w:val="20"/>
                <w:szCs w:val="20"/>
                <w:lang w:bidi="hi-IN"/>
              </w:rPr>
              <w:t xml:space="preserve"> </w:t>
            </w:r>
            <w:r w:rsidR="00B21153">
              <w:rPr>
                <w:rFonts w:ascii="Arial Unicode MS" w:eastAsia="Arial Unicode MS" w:hAnsi="Times New Roman" w:cs="Mangal" w:hint="eastAsia"/>
                <w:kern w:val="0"/>
                <w:sz w:val="20"/>
                <w:szCs w:val="20"/>
                <w:cs/>
                <w:lang w:bidi="hi-IN"/>
              </w:rPr>
              <w:t>में</w:t>
            </w:r>
            <w:r w:rsidR="00B21153">
              <w:rPr>
                <w:rFonts w:ascii="Arial Unicode MS" w:eastAsia="Arial Unicode MS" w:hAnsi="Times New Roman" w:cs="Arial Unicode MS"/>
                <w:kern w:val="0"/>
                <w:sz w:val="20"/>
                <w:szCs w:val="20"/>
                <w:lang w:bidi="hi-IN"/>
              </w:rPr>
              <w:t xml:space="preserve"> </w:t>
            </w:r>
            <w:r w:rsidR="00B21153">
              <w:rPr>
                <w:rFonts w:ascii="Arial Unicode MS" w:eastAsia="Arial Unicode MS" w:hAnsi="Times New Roman" w:cs="Mangal" w:hint="cs"/>
                <w:kern w:val="0"/>
                <w:sz w:val="20"/>
                <w:szCs w:val="20"/>
                <w:cs/>
                <w:lang w:bidi="hi-IN"/>
              </w:rPr>
              <w:t>मार्गदर्शन</w:t>
            </w:r>
            <w:r w:rsidR="00B21153">
              <w:rPr>
                <w:rFonts w:ascii="Arial Unicode MS" w:eastAsia="Arial Unicode MS" w:hAnsi="Times New Roman" w:cs="Arial Unicode MS"/>
                <w:kern w:val="0"/>
                <w:sz w:val="20"/>
                <w:szCs w:val="20"/>
                <w:lang w:bidi="hi-IN"/>
              </w:rPr>
              <w:t xml:space="preserve"> </w:t>
            </w:r>
            <w:r w:rsidR="00B21153">
              <w:rPr>
                <w:rFonts w:ascii="Arial Unicode MS" w:eastAsia="Arial Unicode MS" w:hAnsi="Times New Roman" w:cs="Mangal" w:hint="eastAsia"/>
                <w:kern w:val="0"/>
                <w:sz w:val="20"/>
                <w:szCs w:val="20"/>
                <w:cs/>
                <w:lang w:bidi="hi-IN"/>
              </w:rPr>
              <w:t>प्रदान</w:t>
            </w:r>
            <w:r w:rsidR="00B21153">
              <w:rPr>
                <w:rFonts w:ascii="Arial Unicode MS" w:eastAsia="Arial Unicode MS" w:hAnsi="Times New Roman" w:cs="Arial Unicode MS"/>
                <w:kern w:val="0"/>
                <w:sz w:val="20"/>
                <w:szCs w:val="20"/>
                <w:lang w:bidi="hi-IN"/>
              </w:rPr>
              <w:t xml:space="preserve"> </w:t>
            </w:r>
            <w:r w:rsidR="00B21153">
              <w:rPr>
                <w:rFonts w:ascii="Arial Unicode MS" w:eastAsia="Arial Unicode MS" w:hAnsi="Times New Roman" w:cs="Mangal" w:hint="eastAsia"/>
                <w:kern w:val="0"/>
                <w:sz w:val="20"/>
                <w:szCs w:val="20"/>
                <w:cs/>
                <w:lang w:bidi="hi-IN"/>
              </w:rPr>
              <w:t>करेंगे</w:t>
            </w:r>
            <w:r w:rsidR="00B21153">
              <w:rPr>
                <w:rFonts w:ascii="Arial Unicode MS" w:eastAsia="Arial Unicode MS" w:hAnsi="Times New Roman" w:cs="Arial Unicode MS"/>
                <w:kern w:val="0"/>
                <w:sz w:val="20"/>
                <w:szCs w:val="20"/>
                <w:lang w:bidi="hi-IN"/>
              </w:rPr>
              <w:t xml:space="preserve">, </w:t>
            </w:r>
            <w:r w:rsidR="00B21153">
              <w:rPr>
                <w:rFonts w:ascii="Arial Unicode MS" w:eastAsia="Arial Unicode MS" w:hAnsi="Times New Roman" w:cs="Mangal" w:hint="eastAsia"/>
                <w:kern w:val="0"/>
                <w:sz w:val="20"/>
                <w:szCs w:val="20"/>
                <w:cs/>
                <w:lang w:bidi="hi-IN"/>
              </w:rPr>
              <w:t>और</w:t>
            </w:r>
            <w:r w:rsidR="00B21153">
              <w:rPr>
                <w:rFonts w:ascii="Arial Unicode MS" w:eastAsia="Arial Unicode MS" w:hAnsi="Times New Roman" w:cs="Arial Unicode MS"/>
                <w:kern w:val="0"/>
                <w:sz w:val="20"/>
                <w:szCs w:val="20"/>
                <w:lang w:bidi="hi-IN"/>
              </w:rPr>
              <w:t xml:space="preserve"> </w:t>
            </w:r>
            <w:r w:rsidR="00B21153">
              <w:rPr>
                <w:rFonts w:ascii="Arial Unicode MS" w:eastAsia="Arial Unicode MS" w:hAnsi="Times New Roman" w:cs="Mangal" w:hint="eastAsia"/>
                <w:kern w:val="0"/>
                <w:sz w:val="20"/>
                <w:szCs w:val="20"/>
                <w:cs/>
                <w:lang w:bidi="hi-IN"/>
              </w:rPr>
              <w:t>यह</w:t>
            </w:r>
            <w:r w:rsidR="00B21153">
              <w:rPr>
                <w:rFonts w:ascii="Arial Unicode MS" w:eastAsia="Arial Unicode MS" w:hAnsi="Times New Roman" w:cs="Arial Unicode MS"/>
                <w:kern w:val="0"/>
                <w:sz w:val="20"/>
                <w:szCs w:val="20"/>
                <w:lang w:bidi="hi-IN"/>
              </w:rPr>
              <w:t xml:space="preserve"> </w:t>
            </w:r>
            <w:r w:rsidR="00B21153">
              <w:rPr>
                <w:rFonts w:ascii="Arial Unicode MS" w:eastAsia="Arial Unicode MS" w:hAnsi="Times New Roman" w:cs="Mangal" w:hint="eastAsia"/>
                <w:kern w:val="0"/>
                <w:sz w:val="20"/>
                <w:szCs w:val="20"/>
                <w:cs/>
                <w:lang w:bidi="hi-IN"/>
              </w:rPr>
              <w:t>सुनिश्चित</w:t>
            </w:r>
            <w:r w:rsidR="00B21153">
              <w:rPr>
                <w:rFonts w:ascii="Arial Unicode MS" w:eastAsia="Arial Unicode MS" w:hAnsi="Times New Roman" w:cs="Arial Unicode MS"/>
                <w:kern w:val="0"/>
                <w:sz w:val="20"/>
                <w:szCs w:val="20"/>
                <w:lang w:bidi="hi-IN"/>
              </w:rPr>
              <w:t xml:space="preserve"> </w:t>
            </w:r>
            <w:r w:rsidR="00B21153">
              <w:rPr>
                <w:rFonts w:ascii="Arial Unicode MS" w:eastAsia="Arial Unicode MS" w:hAnsi="Times New Roman" w:cs="Mangal" w:hint="eastAsia"/>
                <w:kern w:val="0"/>
                <w:sz w:val="20"/>
                <w:szCs w:val="20"/>
                <w:cs/>
                <w:lang w:bidi="hi-IN"/>
              </w:rPr>
              <w:t>करेंगे</w:t>
            </w:r>
            <w:r w:rsidR="00B21153">
              <w:rPr>
                <w:rFonts w:ascii="Arial Unicode MS" w:eastAsia="Arial Unicode MS" w:hAnsi="Times New Roman" w:cs="Arial Unicode MS"/>
                <w:kern w:val="0"/>
                <w:sz w:val="20"/>
                <w:szCs w:val="20"/>
                <w:lang w:bidi="hi-IN"/>
              </w:rPr>
              <w:t xml:space="preserve"> </w:t>
            </w:r>
            <w:r w:rsidR="00B21153">
              <w:rPr>
                <w:rFonts w:ascii="Arial Unicode MS" w:eastAsia="Arial Unicode MS" w:hAnsi="Times New Roman" w:cs="Mangal" w:hint="eastAsia"/>
                <w:kern w:val="0"/>
                <w:sz w:val="20"/>
                <w:szCs w:val="20"/>
                <w:cs/>
                <w:lang w:bidi="hi-IN"/>
              </w:rPr>
              <w:t>कि</w:t>
            </w:r>
            <w:r w:rsidR="00B21153">
              <w:rPr>
                <w:rFonts w:ascii="Arial Unicode MS" w:eastAsia="Arial Unicode MS" w:hAnsi="Times New Roman" w:cs="Arial Unicode MS"/>
                <w:kern w:val="0"/>
                <w:sz w:val="20"/>
                <w:szCs w:val="20"/>
                <w:lang w:bidi="hi-IN"/>
              </w:rPr>
              <w:t xml:space="preserve"> </w:t>
            </w:r>
            <w:r w:rsidR="00B21153">
              <w:rPr>
                <w:rFonts w:ascii="Arial Unicode MS" w:eastAsia="Arial Unicode MS" w:hAnsi="Times New Roman" w:cs="Mangal" w:hint="cs"/>
                <w:kern w:val="0"/>
                <w:sz w:val="20"/>
                <w:szCs w:val="20"/>
                <w:cs/>
                <w:lang w:bidi="hi-IN"/>
              </w:rPr>
              <w:t>समस्या</w:t>
            </w:r>
            <w:r w:rsidR="00B21153">
              <w:rPr>
                <w:rFonts w:ascii="Arial Unicode MS" w:eastAsia="Arial Unicode MS" w:hAnsi="Times New Roman" w:cs="Arial Unicode MS"/>
                <w:kern w:val="0"/>
                <w:sz w:val="20"/>
                <w:szCs w:val="20"/>
                <w:lang w:bidi="hi-IN"/>
              </w:rPr>
              <w:t xml:space="preserve"> </w:t>
            </w:r>
            <w:r w:rsidR="00B21153">
              <w:rPr>
                <w:rFonts w:ascii="Arial Unicode MS" w:eastAsia="Arial Unicode MS" w:hAnsi="Times New Roman" w:cs="Mangal" w:hint="eastAsia"/>
                <w:kern w:val="0"/>
                <w:sz w:val="20"/>
                <w:szCs w:val="20"/>
                <w:cs/>
                <w:lang w:bidi="hi-IN"/>
              </w:rPr>
              <w:t>का</w:t>
            </w:r>
            <w:r w:rsidR="00B21153">
              <w:rPr>
                <w:rFonts w:ascii="Arial Unicode MS" w:eastAsia="Arial Unicode MS" w:hAnsi="Times New Roman" w:cs="Arial Unicode MS"/>
                <w:kern w:val="0"/>
                <w:sz w:val="20"/>
                <w:szCs w:val="20"/>
                <w:lang w:bidi="hi-IN"/>
              </w:rPr>
              <w:t xml:space="preserve"> </w:t>
            </w:r>
            <w:r w:rsidR="00B21153">
              <w:rPr>
                <w:rFonts w:ascii="Arial Unicode MS" w:eastAsia="Arial Unicode MS" w:hAnsi="Times New Roman" w:cs="Mangal" w:hint="eastAsia"/>
                <w:kern w:val="0"/>
                <w:sz w:val="20"/>
                <w:szCs w:val="20"/>
                <w:cs/>
                <w:lang w:bidi="hi-IN"/>
              </w:rPr>
              <w:t>प्रबंधन</w:t>
            </w:r>
            <w:r w:rsidR="00B21153">
              <w:rPr>
                <w:rFonts w:ascii="Arial Unicode MS" w:eastAsia="Arial Unicode MS" w:hAnsi="Times New Roman" w:cs="Arial Unicode MS"/>
                <w:kern w:val="0"/>
                <w:sz w:val="20"/>
                <w:szCs w:val="20"/>
                <w:lang w:bidi="hi-IN"/>
              </w:rPr>
              <w:t xml:space="preserve"> </w:t>
            </w:r>
            <w:r w:rsidR="00B21153">
              <w:rPr>
                <w:rFonts w:ascii="Arial Unicode MS" w:eastAsia="Arial Unicode MS" w:hAnsi="Times New Roman" w:cs="Mangal" w:hint="eastAsia"/>
                <w:kern w:val="0"/>
                <w:sz w:val="20"/>
                <w:szCs w:val="20"/>
                <w:cs/>
                <w:lang w:bidi="hi-IN"/>
              </w:rPr>
              <w:t>इस</w:t>
            </w:r>
            <w:r w:rsidR="00B21153">
              <w:rPr>
                <w:rFonts w:ascii="Arial Unicode MS" w:eastAsia="Arial Unicode MS" w:hAnsi="Times New Roman" w:cs="Arial Unicode MS"/>
                <w:kern w:val="0"/>
                <w:sz w:val="20"/>
                <w:szCs w:val="20"/>
                <w:lang w:bidi="hi-IN"/>
              </w:rPr>
              <w:t xml:space="preserve"> </w:t>
            </w:r>
            <w:r w:rsidR="00B21153">
              <w:rPr>
                <w:rFonts w:ascii="Arial Unicode MS" w:eastAsia="Arial Unicode MS" w:hAnsi="Times New Roman" w:cs="Mangal" w:hint="eastAsia"/>
                <w:kern w:val="0"/>
                <w:sz w:val="20"/>
                <w:szCs w:val="20"/>
                <w:cs/>
                <w:lang w:bidi="hi-IN"/>
              </w:rPr>
              <w:t>विश्वविद्यालय</w:t>
            </w:r>
            <w:r w:rsidR="00B21153">
              <w:rPr>
                <w:rFonts w:ascii="Arial Unicode MS" w:eastAsia="Arial Unicode MS" w:hAnsi="Times New Roman" w:cs="Arial Unicode MS"/>
                <w:kern w:val="0"/>
                <w:sz w:val="20"/>
                <w:szCs w:val="20"/>
                <w:lang w:bidi="hi-IN"/>
              </w:rPr>
              <w:t xml:space="preserve"> </w:t>
            </w:r>
            <w:r w:rsidR="00B21153">
              <w:rPr>
                <w:rFonts w:ascii="Arial Unicode MS" w:eastAsia="Arial Unicode MS" w:hAnsi="Times New Roman" w:cs="Mangal" w:hint="eastAsia"/>
                <w:kern w:val="0"/>
                <w:sz w:val="20"/>
                <w:szCs w:val="20"/>
                <w:cs/>
                <w:lang w:bidi="hi-IN"/>
              </w:rPr>
              <w:t>की</w:t>
            </w:r>
            <w:r w:rsidR="00B21153">
              <w:rPr>
                <w:rFonts w:ascii="Arial Unicode MS" w:eastAsia="Arial Unicode MS" w:hAnsi="Times New Roman" w:cs="Arial Unicode MS"/>
                <w:kern w:val="0"/>
                <w:sz w:val="20"/>
                <w:szCs w:val="20"/>
                <w:lang w:bidi="hi-IN"/>
              </w:rPr>
              <w:t xml:space="preserve"> </w:t>
            </w:r>
            <w:r w:rsidR="00B21153">
              <w:rPr>
                <w:rFonts w:ascii="Arial Unicode MS" w:eastAsia="Arial Unicode MS" w:hAnsi="Times New Roman" w:cs="Mangal" w:hint="eastAsia"/>
                <w:kern w:val="0"/>
                <w:sz w:val="20"/>
                <w:szCs w:val="20"/>
                <w:cs/>
                <w:lang w:bidi="hi-IN"/>
              </w:rPr>
              <w:t>प्रक्रियाओं</w:t>
            </w:r>
            <w:r w:rsidR="00B21153">
              <w:rPr>
                <w:rFonts w:ascii="Arial Unicode MS" w:eastAsia="Arial Unicode MS" w:hAnsi="Times New Roman" w:cs="Arial Unicode MS"/>
                <w:kern w:val="0"/>
                <w:sz w:val="20"/>
                <w:szCs w:val="20"/>
                <w:lang w:bidi="hi-IN"/>
              </w:rPr>
              <w:t xml:space="preserve"> </w:t>
            </w:r>
            <w:r w:rsidR="00B21153">
              <w:rPr>
                <w:rFonts w:ascii="Arial Unicode MS" w:eastAsia="Arial Unicode MS" w:hAnsi="Times New Roman" w:cs="Mangal" w:hint="eastAsia"/>
                <w:kern w:val="0"/>
                <w:sz w:val="20"/>
                <w:szCs w:val="20"/>
                <w:cs/>
                <w:lang w:bidi="hi-IN"/>
              </w:rPr>
              <w:t>के</w:t>
            </w:r>
            <w:r w:rsidR="00B21153">
              <w:rPr>
                <w:rFonts w:ascii="Arial Unicode MS" w:eastAsia="Arial Unicode MS" w:hAnsi="Times New Roman" w:cs="Arial Unicode MS"/>
                <w:kern w:val="0"/>
                <w:sz w:val="20"/>
                <w:szCs w:val="20"/>
                <w:lang w:bidi="hi-IN"/>
              </w:rPr>
              <w:t xml:space="preserve"> </w:t>
            </w:r>
            <w:r w:rsidR="00B21153">
              <w:rPr>
                <w:rFonts w:ascii="Arial Unicode MS" w:eastAsia="Arial Unicode MS" w:hAnsi="Times New Roman" w:cs="Mangal" w:hint="eastAsia"/>
                <w:kern w:val="0"/>
                <w:sz w:val="20"/>
                <w:szCs w:val="20"/>
                <w:cs/>
                <w:lang w:bidi="hi-IN"/>
              </w:rPr>
              <w:t>अनुसार</w:t>
            </w:r>
            <w:r w:rsidR="00B21153">
              <w:rPr>
                <w:rFonts w:ascii="Arial Unicode MS" w:eastAsia="Arial Unicode MS" w:hAnsi="Times New Roman" w:cs="Arial Unicode MS"/>
                <w:kern w:val="0"/>
                <w:sz w:val="20"/>
                <w:szCs w:val="20"/>
                <w:lang w:bidi="hi-IN"/>
              </w:rPr>
              <w:t xml:space="preserve"> </w:t>
            </w:r>
            <w:r w:rsidR="00B21153">
              <w:rPr>
                <w:rFonts w:ascii="Arial Unicode MS" w:eastAsia="Arial Unicode MS" w:hAnsi="Times New Roman" w:cs="Mangal" w:hint="eastAsia"/>
                <w:kern w:val="0"/>
                <w:sz w:val="20"/>
                <w:szCs w:val="20"/>
                <w:cs/>
                <w:lang w:bidi="hi-IN"/>
              </w:rPr>
              <w:t>किया</w:t>
            </w:r>
            <w:r w:rsidR="00B21153">
              <w:rPr>
                <w:rFonts w:ascii="Arial Unicode MS" w:eastAsia="Arial Unicode MS" w:hAnsi="Times New Roman" w:cs="Arial Unicode MS"/>
                <w:kern w:val="0"/>
                <w:sz w:val="20"/>
                <w:szCs w:val="20"/>
                <w:lang w:bidi="hi-IN"/>
              </w:rPr>
              <w:t xml:space="preserve"> </w:t>
            </w:r>
            <w:r w:rsidR="00B21153">
              <w:rPr>
                <w:rFonts w:ascii="Arial Unicode MS" w:eastAsia="Arial Unicode MS" w:hAnsi="Times New Roman" w:cs="Mangal" w:hint="eastAsia"/>
                <w:kern w:val="0"/>
                <w:sz w:val="20"/>
                <w:szCs w:val="20"/>
                <w:cs/>
                <w:lang w:bidi="hi-IN"/>
              </w:rPr>
              <w:t>जाए।</w:t>
            </w:r>
          </w:p>
          <w:p w14:paraId="2D402449" w14:textId="51AFBF0C" w:rsidR="00B21153" w:rsidRPr="0022359B" w:rsidRDefault="00B21153" w:rsidP="00CC6927">
            <w:pPr>
              <w:pStyle w:val="ListParagraph"/>
              <w:numPr>
                <w:ilvl w:val="0"/>
                <w:numId w:val="36"/>
              </w:numPr>
            </w:pPr>
            <w:r>
              <w:rPr>
                <w:rFonts w:ascii="Arial Unicode MS" w:eastAsia="Arial Unicode MS" w:hAnsi="Times New Roman" w:cs="Mangal"/>
                <w:kern w:val="0"/>
                <w:sz w:val="20"/>
                <w:szCs w:val="20"/>
                <w:lang w:bidi="hi-IN"/>
              </w:rPr>
              <w:t>SwinHelp (</w:t>
            </w:r>
            <w:r>
              <w:rPr>
                <w:rFonts w:ascii="Arial Unicode MS" w:eastAsia="Arial Unicode MS" w:hAnsi="Times New Roman" w:cs="Mangal" w:hint="eastAsia"/>
                <w:kern w:val="0"/>
                <w:sz w:val="20"/>
                <w:szCs w:val="20"/>
                <w:cs/>
                <w:lang w:bidi="hi-IN"/>
              </w:rPr>
              <w:t>स्विनहेल्प</w:t>
            </w:r>
            <w:r>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स्टाफ</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सदस्य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माध्यम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कोई</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औपचारिक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रिपोर्ट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p>
          <w:p w14:paraId="3198BAAB" w14:textId="5F3CE7A7" w:rsidR="0022359B" w:rsidRPr="004C3953" w:rsidRDefault="00D20E01" w:rsidP="00CC6927">
            <w:pPr>
              <w:pStyle w:val="ListParagraph"/>
              <w:numPr>
                <w:ilvl w:val="0"/>
                <w:numId w:val="36"/>
              </w:numPr>
            </w:pPr>
            <w:r>
              <w:rPr>
                <w:rFonts w:ascii="Arial Unicode MS" w:eastAsia="Arial Unicode MS" w:hAnsi="Times New Roman" w:cs="Mangal" w:hint="eastAsia"/>
                <w:kern w:val="0"/>
                <w:sz w:val="20"/>
                <w:szCs w:val="20"/>
                <w:cs/>
                <w:lang w:bidi="hi-IN"/>
              </w:rPr>
              <w:t>ऑ</w:t>
            </w:r>
            <w:r w:rsidR="00694E93">
              <w:rPr>
                <w:rFonts w:ascii="Arial Unicode MS" w:eastAsia="Arial Unicode MS" w:hAnsi="Times New Roman" w:cs="Mangal" w:hint="eastAsia"/>
                <w:kern w:val="0"/>
                <w:sz w:val="20"/>
                <w:szCs w:val="20"/>
                <w:cs/>
                <w:lang w:bidi="hi-IN"/>
              </w:rPr>
              <w:t>नलाइन</w:t>
            </w:r>
            <w:r w:rsidR="00694E93">
              <w:rPr>
                <w:rFonts w:ascii="Arial Unicode MS" w:eastAsia="Arial Unicode MS" w:hAnsi="Times New Roman" w:cs="Arial Unicode MS"/>
                <w:kern w:val="0"/>
                <w:sz w:val="20"/>
                <w:szCs w:val="20"/>
                <w:lang w:bidi="hi-IN"/>
              </w:rPr>
              <w:t xml:space="preserve"> </w:t>
            </w:r>
            <w:r w:rsidR="00B73840">
              <w:rPr>
                <w:rFonts w:ascii="Arial Unicode MS" w:eastAsia="Arial Unicode MS" w:hAnsi="Times New Roman" w:cs="Mangal" w:hint="eastAsia"/>
                <w:kern w:val="0"/>
                <w:sz w:val="20"/>
                <w:szCs w:val="20"/>
                <w:cs/>
                <w:lang w:bidi="hi-IN"/>
              </w:rPr>
              <w:t>मामला</w:t>
            </w:r>
            <w:r w:rsidR="00694E93">
              <w:rPr>
                <w:rFonts w:ascii="Arial Unicode MS" w:eastAsia="Arial Unicode MS" w:hAnsi="Times New Roman" w:cs="Arial Unicode MS"/>
                <w:kern w:val="0"/>
                <w:sz w:val="20"/>
                <w:szCs w:val="20"/>
                <w:lang w:bidi="hi-IN"/>
              </w:rPr>
              <w:t xml:space="preserve"> </w:t>
            </w:r>
            <w:r w:rsidR="00694E93">
              <w:rPr>
                <w:rFonts w:ascii="Arial Unicode MS" w:eastAsia="Arial Unicode MS" w:hAnsi="Times New Roman" w:cs="Mangal" w:hint="eastAsia"/>
                <w:kern w:val="0"/>
                <w:sz w:val="20"/>
                <w:szCs w:val="20"/>
                <w:cs/>
                <w:lang w:bidi="hi-IN"/>
              </w:rPr>
              <w:t>प्रणाली</w:t>
            </w:r>
            <w:r w:rsidR="00694E93">
              <w:rPr>
                <w:rFonts w:ascii="Arial Unicode MS" w:eastAsia="Arial Unicode MS" w:hAnsi="Times New Roman" w:cs="Arial Unicode MS"/>
                <w:kern w:val="0"/>
                <w:sz w:val="20"/>
                <w:szCs w:val="20"/>
                <w:lang w:bidi="hi-IN"/>
              </w:rPr>
              <w:t xml:space="preserve"> </w:t>
            </w:r>
            <w:r w:rsidR="00694E93">
              <w:rPr>
                <w:rFonts w:ascii="Arial Unicode MS" w:eastAsia="Arial Unicode MS" w:hAnsi="Times New Roman" w:cs="Arial Unicode MS"/>
                <w:kern w:val="0"/>
                <w:sz w:val="20"/>
                <w:szCs w:val="20"/>
                <w:lang w:bidi="hi-IN"/>
              </w:rPr>
              <w:t>–</w:t>
            </w:r>
            <w:r w:rsidR="00694E93">
              <w:rPr>
                <w:rFonts w:ascii="Arial Unicode MS" w:eastAsia="Arial Unicode MS" w:hAnsi="Times New Roman" w:cs="Arial Unicode MS"/>
                <w:kern w:val="0"/>
                <w:sz w:val="20"/>
                <w:szCs w:val="20"/>
                <w:lang w:bidi="hi-IN"/>
              </w:rPr>
              <w:t xml:space="preserve"> SwinRisk (</w:t>
            </w:r>
            <w:r w:rsidR="00694E93">
              <w:rPr>
                <w:rFonts w:ascii="Arial Unicode MS" w:eastAsia="Arial Unicode MS" w:hAnsi="Times New Roman" w:cs="Mangal" w:hint="eastAsia"/>
                <w:kern w:val="0"/>
                <w:sz w:val="20"/>
                <w:szCs w:val="20"/>
                <w:cs/>
                <w:lang w:bidi="hi-IN"/>
              </w:rPr>
              <w:t>स्विनरिस्क</w:t>
            </w:r>
            <w:r w:rsidR="00694E93">
              <w:rPr>
                <w:rFonts w:ascii="Arial Unicode MS" w:eastAsia="Arial Unicode MS" w:hAnsi="Times New Roman" w:cs="Mangal"/>
                <w:kern w:val="0"/>
                <w:sz w:val="20"/>
                <w:szCs w:val="20"/>
                <w:lang w:bidi="hi-IN"/>
              </w:rPr>
              <w:t>)</w:t>
            </w:r>
            <w:r w:rsidR="00694E93">
              <w:rPr>
                <w:rFonts w:ascii="Arial Unicode MS" w:eastAsia="Arial Unicode MS" w:hAnsi="Times New Roman" w:cs="Arial Unicode MS"/>
                <w:kern w:val="0"/>
                <w:sz w:val="20"/>
                <w:szCs w:val="20"/>
                <w:lang w:bidi="hi-IN"/>
              </w:rPr>
              <w:t xml:space="preserve">: </w:t>
            </w:r>
            <w:r w:rsidR="00694E93">
              <w:rPr>
                <w:rFonts w:ascii="Arial Unicode MS" w:eastAsia="Arial Unicode MS" w:hAnsi="Times New Roman" w:cs="Mangal" w:hint="eastAsia"/>
                <w:kern w:val="0"/>
                <w:sz w:val="20"/>
                <w:szCs w:val="20"/>
                <w:cs/>
                <w:lang w:bidi="hi-IN"/>
              </w:rPr>
              <w:t>स्टाफ</w:t>
            </w:r>
            <w:r w:rsidR="00694E93">
              <w:rPr>
                <w:rFonts w:ascii="Arial Unicode MS" w:eastAsia="Arial Unicode MS" w:hAnsi="Times New Roman" w:cs="Arial Unicode MS"/>
                <w:kern w:val="0"/>
                <w:sz w:val="20"/>
                <w:szCs w:val="20"/>
                <w:lang w:bidi="hi-IN"/>
              </w:rPr>
              <w:t xml:space="preserve"> </w:t>
            </w:r>
            <w:r w:rsidR="00694E93">
              <w:rPr>
                <w:rFonts w:ascii="Arial Unicode MS" w:eastAsia="Arial Unicode MS" w:hAnsi="Times New Roman" w:cs="Mangal" w:hint="eastAsia"/>
                <w:kern w:val="0"/>
                <w:sz w:val="20"/>
                <w:szCs w:val="20"/>
                <w:cs/>
                <w:lang w:bidi="hi-IN"/>
              </w:rPr>
              <w:t>के</w:t>
            </w:r>
            <w:r w:rsidR="00694E93">
              <w:rPr>
                <w:rFonts w:ascii="Arial Unicode MS" w:eastAsia="Arial Unicode MS" w:hAnsi="Times New Roman" w:cs="Arial Unicode MS"/>
                <w:kern w:val="0"/>
                <w:sz w:val="20"/>
                <w:szCs w:val="20"/>
                <w:lang w:bidi="hi-IN"/>
              </w:rPr>
              <w:t xml:space="preserve"> </w:t>
            </w:r>
            <w:r w:rsidR="00694E93">
              <w:rPr>
                <w:rFonts w:ascii="Arial Unicode MS" w:eastAsia="Arial Unicode MS" w:hAnsi="Times New Roman" w:cs="Mangal" w:hint="eastAsia"/>
                <w:kern w:val="0"/>
                <w:sz w:val="20"/>
                <w:szCs w:val="20"/>
                <w:cs/>
                <w:lang w:bidi="hi-IN"/>
              </w:rPr>
              <w:t>सदस्य</w:t>
            </w:r>
            <w:r w:rsidR="00694E93">
              <w:rPr>
                <w:rFonts w:ascii="Arial Unicode MS" w:eastAsia="Arial Unicode MS" w:hAnsi="Times New Roman" w:cs="Arial Unicode MS"/>
                <w:kern w:val="0"/>
                <w:sz w:val="20"/>
                <w:szCs w:val="20"/>
                <w:lang w:bidi="hi-IN"/>
              </w:rPr>
              <w:t xml:space="preserve"> </w:t>
            </w:r>
            <w:r w:rsidR="00694E93">
              <w:rPr>
                <w:rFonts w:ascii="Arial Unicode MS" w:eastAsia="Arial Unicode MS" w:hAnsi="Times New Roman" w:cs="Mangal" w:hint="eastAsia"/>
                <w:kern w:val="0"/>
                <w:sz w:val="20"/>
                <w:szCs w:val="20"/>
                <w:cs/>
                <w:lang w:bidi="hi-IN"/>
              </w:rPr>
              <w:t>घटना</w:t>
            </w:r>
            <w:r w:rsidR="00694E93">
              <w:rPr>
                <w:rFonts w:ascii="Arial Unicode MS" w:eastAsia="Arial Unicode MS" w:hAnsi="Times New Roman" w:cs="Arial Unicode MS"/>
                <w:kern w:val="0"/>
                <w:sz w:val="20"/>
                <w:szCs w:val="20"/>
                <w:lang w:bidi="hi-IN"/>
              </w:rPr>
              <w:t xml:space="preserve"> </w:t>
            </w:r>
            <w:r w:rsidR="00694E93">
              <w:rPr>
                <w:rFonts w:ascii="Arial Unicode MS" w:eastAsia="Arial Unicode MS" w:hAnsi="Times New Roman" w:cs="Mangal" w:hint="eastAsia"/>
                <w:kern w:val="0"/>
                <w:sz w:val="20"/>
                <w:szCs w:val="20"/>
                <w:cs/>
                <w:lang w:bidi="hi-IN"/>
              </w:rPr>
              <w:t>की</w:t>
            </w:r>
            <w:r w:rsidR="00694E93">
              <w:rPr>
                <w:rFonts w:ascii="Arial Unicode MS" w:eastAsia="Arial Unicode MS" w:hAnsi="Times New Roman" w:cs="Arial Unicode MS"/>
                <w:kern w:val="0"/>
                <w:sz w:val="20"/>
                <w:szCs w:val="20"/>
                <w:lang w:bidi="hi-IN"/>
              </w:rPr>
              <w:t xml:space="preserve"> </w:t>
            </w:r>
            <w:r w:rsidR="00694E93">
              <w:rPr>
                <w:rFonts w:ascii="Arial Unicode MS" w:eastAsia="Arial Unicode MS" w:hAnsi="Times New Roman" w:cs="Mangal" w:hint="eastAsia"/>
                <w:kern w:val="0"/>
                <w:sz w:val="20"/>
                <w:szCs w:val="20"/>
                <w:cs/>
                <w:lang w:bidi="hi-IN"/>
              </w:rPr>
              <w:t>रिपोर्ट</w:t>
            </w:r>
            <w:r w:rsidR="00694E93">
              <w:rPr>
                <w:rFonts w:ascii="Arial Unicode MS" w:eastAsia="Arial Unicode MS" w:hAnsi="Times New Roman" w:cs="Arial Unicode MS"/>
                <w:kern w:val="0"/>
                <w:sz w:val="20"/>
                <w:szCs w:val="20"/>
                <w:lang w:bidi="hi-IN"/>
              </w:rPr>
              <w:t xml:space="preserve"> </w:t>
            </w:r>
            <w:r w:rsidR="00694E93">
              <w:rPr>
                <w:rFonts w:ascii="Arial Unicode MS" w:eastAsia="Arial Unicode MS" w:hAnsi="Times New Roman" w:cs="Mangal" w:hint="eastAsia"/>
                <w:kern w:val="0"/>
                <w:sz w:val="20"/>
                <w:szCs w:val="20"/>
                <w:cs/>
                <w:lang w:bidi="hi-IN"/>
              </w:rPr>
              <w:t>इस</w:t>
            </w:r>
            <w:r w:rsidR="00694E93">
              <w:rPr>
                <w:rFonts w:ascii="Arial Unicode MS" w:eastAsia="Arial Unicode MS" w:hAnsi="Times New Roman" w:cs="Arial Unicode MS"/>
                <w:kern w:val="0"/>
                <w:sz w:val="20"/>
                <w:szCs w:val="20"/>
                <w:lang w:bidi="hi-IN"/>
              </w:rPr>
              <w:t xml:space="preserve"> </w:t>
            </w:r>
            <w:r w:rsidR="00694E93">
              <w:rPr>
                <w:rFonts w:ascii="Arial Unicode MS" w:eastAsia="Arial Unicode MS" w:hAnsi="Times New Roman" w:cs="Mangal" w:hint="cs"/>
                <w:kern w:val="0"/>
                <w:sz w:val="20"/>
                <w:szCs w:val="20"/>
                <w:cs/>
                <w:lang w:bidi="hi-IN"/>
              </w:rPr>
              <w:t>विश्वविद्याल</w:t>
            </w:r>
            <w:r w:rsidR="00694E93">
              <w:rPr>
                <w:rFonts w:ascii="Arial Unicode MS" w:eastAsia="Arial Unicode MS" w:hAnsi="Times New Roman" w:cs="Mangal"/>
                <w:kern w:val="0"/>
                <w:sz w:val="20"/>
                <w:szCs w:val="20"/>
                <w:cs/>
                <w:lang w:bidi="hi-IN"/>
              </w:rPr>
              <w:t>य</w:t>
            </w:r>
            <w:r w:rsidR="00694E93">
              <w:rPr>
                <w:rFonts w:ascii="Arial Unicode MS" w:eastAsia="Arial Unicode MS" w:hAnsi="Times New Roman" w:cs="Arial Unicode MS"/>
                <w:kern w:val="0"/>
                <w:sz w:val="20"/>
                <w:szCs w:val="20"/>
                <w:lang w:bidi="hi-IN"/>
              </w:rPr>
              <w:t xml:space="preserve"> </w:t>
            </w:r>
            <w:r w:rsidR="00694E93">
              <w:rPr>
                <w:rFonts w:ascii="Arial Unicode MS" w:eastAsia="Arial Unicode MS" w:hAnsi="Times New Roman" w:cs="Mangal" w:hint="eastAsia"/>
                <w:kern w:val="0"/>
                <w:sz w:val="20"/>
                <w:szCs w:val="20"/>
                <w:cs/>
                <w:lang w:bidi="hi-IN"/>
              </w:rPr>
              <w:t>की</w:t>
            </w:r>
            <w:r w:rsidR="00694E93">
              <w:rPr>
                <w:rFonts w:ascii="Arial Unicode MS" w:eastAsia="Arial Unicode MS" w:hAnsi="Times New Roman" w:cs="Arial Unicode MS"/>
                <w:kern w:val="0"/>
                <w:sz w:val="20"/>
                <w:szCs w:val="20"/>
                <w:lang w:bidi="hi-IN"/>
              </w:rPr>
              <w:t xml:space="preserve"> </w:t>
            </w:r>
            <w:r w:rsidR="00694E93">
              <w:rPr>
                <w:rFonts w:ascii="Arial Unicode MS" w:eastAsia="Arial Unicode MS" w:hAnsi="Times New Roman" w:cs="Mangal" w:hint="eastAsia"/>
                <w:kern w:val="0"/>
                <w:sz w:val="20"/>
                <w:szCs w:val="20"/>
                <w:cs/>
                <w:lang w:bidi="hi-IN"/>
              </w:rPr>
              <w:t>स्वास्थ्य</w:t>
            </w:r>
            <w:r w:rsidR="00694E93">
              <w:rPr>
                <w:rFonts w:ascii="Arial Unicode MS" w:eastAsia="Arial Unicode MS" w:hAnsi="Times New Roman" w:cs="Arial Unicode MS"/>
                <w:kern w:val="0"/>
                <w:sz w:val="20"/>
                <w:szCs w:val="20"/>
                <w:lang w:bidi="hi-IN"/>
              </w:rPr>
              <w:t xml:space="preserve"> </w:t>
            </w:r>
            <w:r w:rsidR="00694E93">
              <w:rPr>
                <w:rFonts w:ascii="Arial Unicode MS" w:eastAsia="Arial Unicode MS" w:hAnsi="Times New Roman" w:cs="Mangal" w:hint="eastAsia"/>
                <w:kern w:val="0"/>
                <w:sz w:val="20"/>
                <w:szCs w:val="20"/>
                <w:cs/>
                <w:lang w:bidi="hi-IN"/>
              </w:rPr>
              <w:t>और</w:t>
            </w:r>
            <w:r w:rsidR="00694E93">
              <w:rPr>
                <w:rFonts w:ascii="Arial Unicode MS" w:eastAsia="Arial Unicode MS" w:hAnsi="Times New Roman" w:cs="Arial Unicode MS"/>
                <w:kern w:val="0"/>
                <w:sz w:val="20"/>
                <w:szCs w:val="20"/>
                <w:lang w:bidi="hi-IN"/>
              </w:rPr>
              <w:t xml:space="preserve"> </w:t>
            </w:r>
            <w:r w:rsidR="00694E93">
              <w:rPr>
                <w:rFonts w:ascii="Arial Unicode MS" w:eastAsia="Arial Unicode MS" w:hAnsi="Times New Roman" w:cs="Mangal" w:hint="eastAsia"/>
                <w:kern w:val="0"/>
                <w:sz w:val="20"/>
                <w:szCs w:val="20"/>
                <w:cs/>
                <w:lang w:bidi="hi-IN"/>
              </w:rPr>
              <w:t>सुरक्षा</w:t>
            </w:r>
            <w:r w:rsidR="00694E93">
              <w:rPr>
                <w:rFonts w:ascii="Arial Unicode MS" w:eastAsia="Arial Unicode MS" w:hAnsi="Times New Roman" w:cs="Arial Unicode MS"/>
                <w:kern w:val="0"/>
                <w:sz w:val="20"/>
                <w:szCs w:val="20"/>
                <w:lang w:bidi="hi-IN"/>
              </w:rPr>
              <w:t xml:space="preserve"> </w:t>
            </w:r>
            <w:r w:rsidR="00B73840">
              <w:rPr>
                <w:rFonts w:ascii="Arial Unicode MS" w:eastAsia="Arial Unicode MS" w:hAnsi="Times New Roman" w:cs="Mangal" w:hint="eastAsia"/>
                <w:kern w:val="0"/>
                <w:sz w:val="20"/>
                <w:szCs w:val="20"/>
                <w:cs/>
                <w:lang w:bidi="hi-IN"/>
              </w:rPr>
              <w:t>मामला</w:t>
            </w:r>
            <w:r w:rsidR="00B73840">
              <w:rPr>
                <w:rFonts w:ascii="Arial Unicode MS" w:eastAsia="Arial Unicode MS" w:hAnsi="Times New Roman" w:cs="Mangal"/>
                <w:kern w:val="0"/>
                <w:sz w:val="20"/>
                <w:szCs w:val="20"/>
                <w:lang w:bidi="hi-IN"/>
              </w:rPr>
              <w:t xml:space="preserve"> </w:t>
            </w:r>
            <w:r w:rsidR="00694E93">
              <w:rPr>
                <w:rFonts w:ascii="Arial Unicode MS" w:eastAsia="Arial Unicode MS" w:hAnsi="Times New Roman" w:cs="Mangal" w:hint="eastAsia"/>
                <w:kern w:val="0"/>
                <w:sz w:val="20"/>
                <w:szCs w:val="20"/>
                <w:cs/>
                <w:lang w:bidi="hi-IN"/>
              </w:rPr>
              <w:t>प्रणाली</w:t>
            </w:r>
            <w:r w:rsidR="00694E93">
              <w:rPr>
                <w:rFonts w:ascii="Arial Unicode MS" w:eastAsia="Arial Unicode MS" w:hAnsi="Times New Roman" w:cs="Arial Unicode MS"/>
                <w:kern w:val="0"/>
                <w:sz w:val="20"/>
                <w:szCs w:val="20"/>
                <w:lang w:bidi="hi-IN"/>
              </w:rPr>
              <w:t xml:space="preserve"> SwinRisk </w:t>
            </w:r>
            <w:r w:rsidR="00694E93">
              <w:rPr>
                <w:rFonts w:ascii="Arial Unicode MS" w:eastAsia="Arial Unicode MS" w:hAnsi="Times New Roman" w:cs="Mangal" w:hint="eastAsia"/>
                <w:kern w:val="0"/>
                <w:sz w:val="20"/>
                <w:szCs w:val="20"/>
                <w:cs/>
                <w:lang w:bidi="hi-IN"/>
              </w:rPr>
              <w:t>के</w:t>
            </w:r>
            <w:r w:rsidR="00694E93">
              <w:rPr>
                <w:rFonts w:ascii="Arial Unicode MS" w:eastAsia="Arial Unicode MS" w:hAnsi="Times New Roman" w:cs="Arial Unicode MS"/>
                <w:kern w:val="0"/>
                <w:sz w:val="20"/>
                <w:szCs w:val="20"/>
                <w:lang w:bidi="hi-IN"/>
              </w:rPr>
              <w:t xml:space="preserve"> </w:t>
            </w:r>
            <w:r w:rsidR="00694E93">
              <w:rPr>
                <w:rFonts w:ascii="Arial Unicode MS" w:eastAsia="Arial Unicode MS" w:hAnsi="Times New Roman" w:cs="Mangal" w:hint="eastAsia"/>
                <w:kern w:val="0"/>
                <w:sz w:val="20"/>
                <w:szCs w:val="20"/>
                <w:cs/>
                <w:lang w:bidi="hi-IN"/>
              </w:rPr>
              <w:t>माध्यम</w:t>
            </w:r>
            <w:r w:rsidR="00694E93">
              <w:rPr>
                <w:rFonts w:ascii="Arial Unicode MS" w:eastAsia="Arial Unicode MS" w:hAnsi="Times New Roman" w:cs="Arial Unicode MS"/>
                <w:kern w:val="0"/>
                <w:sz w:val="20"/>
                <w:szCs w:val="20"/>
                <w:lang w:bidi="hi-IN"/>
              </w:rPr>
              <w:t xml:space="preserve"> </w:t>
            </w:r>
            <w:r w:rsidR="00694E93">
              <w:rPr>
                <w:rFonts w:ascii="Arial Unicode MS" w:eastAsia="Arial Unicode MS" w:hAnsi="Times New Roman" w:cs="Mangal" w:hint="eastAsia"/>
                <w:kern w:val="0"/>
                <w:sz w:val="20"/>
                <w:szCs w:val="20"/>
                <w:cs/>
                <w:lang w:bidi="hi-IN"/>
              </w:rPr>
              <w:t>से</w:t>
            </w:r>
            <w:r w:rsidR="00694E93">
              <w:rPr>
                <w:rFonts w:ascii="Arial Unicode MS" w:eastAsia="Arial Unicode MS" w:hAnsi="Times New Roman" w:cs="Arial Unicode MS"/>
                <w:kern w:val="0"/>
                <w:sz w:val="20"/>
                <w:szCs w:val="20"/>
                <w:lang w:bidi="hi-IN"/>
              </w:rPr>
              <w:t xml:space="preserve"> </w:t>
            </w:r>
            <w:r w:rsidR="00694E93">
              <w:rPr>
                <w:rFonts w:ascii="Arial Unicode MS" w:eastAsia="Arial Unicode MS" w:hAnsi="Times New Roman" w:cs="Mangal" w:hint="eastAsia"/>
                <w:kern w:val="0"/>
                <w:sz w:val="20"/>
                <w:szCs w:val="20"/>
                <w:cs/>
                <w:lang w:bidi="hi-IN"/>
              </w:rPr>
              <w:t>रिपोर्ट</w:t>
            </w:r>
            <w:r w:rsidR="00694E93">
              <w:rPr>
                <w:rFonts w:ascii="Arial Unicode MS" w:eastAsia="Arial Unicode MS" w:hAnsi="Times New Roman" w:cs="Arial Unicode MS"/>
                <w:kern w:val="0"/>
                <w:sz w:val="20"/>
                <w:szCs w:val="20"/>
                <w:lang w:bidi="hi-IN"/>
              </w:rPr>
              <w:t xml:space="preserve"> </w:t>
            </w:r>
            <w:r w:rsidR="00694E93">
              <w:rPr>
                <w:rFonts w:ascii="Arial Unicode MS" w:eastAsia="Arial Unicode MS" w:hAnsi="Times New Roman" w:cs="Mangal" w:hint="eastAsia"/>
                <w:kern w:val="0"/>
                <w:sz w:val="20"/>
                <w:szCs w:val="20"/>
                <w:cs/>
                <w:lang w:bidi="hi-IN"/>
              </w:rPr>
              <w:t>कर</w:t>
            </w:r>
            <w:r w:rsidR="00694E93">
              <w:rPr>
                <w:rFonts w:ascii="Arial Unicode MS" w:eastAsia="Arial Unicode MS" w:hAnsi="Times New Roman" w:cs="Arial Unicode MS"/>
                <w:kern w:val="0"/>
                <w:sz w:val="20"/>
                <w:szCs w:val="20"/>
                <w:lang w:bidi="hi-IN"/>
              </w:rPr>
              <w:t xml:space="preserve"> </w:t>
            </w:r>
            <w:r w:rsidR="00694E93">
              <w:rPr>
                <w:rFonts w:ascii="Arial Unicode MS" w:eastAsia="Arial Unicode MS" w:hAnsi="Times New Roman" w:cs="Mangal" w:hint="eastAsia"/>
                <w:kern w:val="0"/>
                <w:sz w:val="20"/>
                <w:szCs w:val="20"/>
                <w:cs/>
                <w:lang w:bidi="hi-IN"/>
              </w:rPr>
              <w:t>सकते</w:t>
            </w:r>
            <w:r w:rsidR="00694E93">
              <w:rPr>
                <w:rFonts w:ascii="Arial Unicode MS" w:eastAsia="Arial Unicode MS" w:hAnsi="Times New Roman" w:cs="Arial Unicode MS"/>
                <w:kern w:val="0"/>
                <w:sz w:val="20"/>
                <w:szCs w:val="20"/>
                <w:lang w:bidi="hi-IN"/>
              </w:rPr>
              <w:t xml:space="preserve"> </w:t>
            </w:r>
            <w:r w:rsidR="00B73840">
              <w:rPr>
                <w:rFonts w:ascii="Arial Unicode MS" w:eastAsia="Arial Unicode MS" w:hAnsi="Times New Roman" w:cs="Mangal" w:hint="eastAsia"/>
                <w:kern w:val="0"/>
                <w:sz w:val="20"/>
                <w:szCs w:val="20"/>
                <w:cs/>
                <w:lang w:bidi="hi-IN"/>
              </w:rPr>
              <w:t>हैं</w:t>
            </w:r>
          </w:p>
          <w:p w14:paraId="6517E5F1" w14:textId="2D3CEEE0" w:rsidR="004C3953" w:rsidRPr="00567977" w:rsidRDefault="00E70E5E" w:rsidP="00CC6927">
            <w:pPr>
              <w:pStyle w:val="ListParagraph"/>
              <w:numPr>
                <w:ilvl w:val="0"/>
                <w:numId w:val="36"/>
              </w:numPr>
            </w:pPr>
            <w:r>
              <w:rPr>
                <w:rFonts w:ascii="Arial Unicode MS" w:eastAsia="Arial Unicode MS" w:hAnsi="Times New Roman" w:cs="Mangal" w:hint="eastAsia"/>
                <w:kern w:val="0"/>
                <w:sz w:val="20"/>
                <w:szCs w:val="20"/>
                <w:cs/>
                <w:lang w:bidi="hi-IN"/>
              </w:rPr>
              <w:t>गुमनाम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रिपोर्टिंग</w:t>
            </w:r>
            <w:r w:rsidR="00567977">
              <w:rPr>
                <w:rFonts w:ascii="Arial Unicode MS" w:eastAsia="Arial Unicode MS" w:hAnsi="Times New Roman" w:cs="Mangal"/>
                <w:kern w:val="0"/>
                <w:sz w:val="20"/>
                <w:szCs w:val="20"/>
                <w:lang w:bidi="hi-IN"/>
              </w:rPr>
              <w:t xml:space="preserve">: </w:t>
            </w:r>
            <w:r w:rsidR="00567977">
              <w:rPr>
                <w:rFonts w:ascii="Arial Unicode MS" w:eastAsia="Arial Unicode MS" w:hAnsi="Times New Roman" w:cs="Mangal" w:hint="eastAsia"/>
                <w:kern w:val="0"/>
                <w:sz w:val="20"/>
                <w:szCs w:val="20"/>
                <w:cs/>
                <w:lang w:bidi="hi-IN"/>
              </w:rPr>
              <w:t>स्टाफ</w:t>
            </w:r>
            <w:r w:rsidR="00567977">
              <w:rPr>
                <w:rFonts w:ascii="Arial Unicode MS" w:eastAsia="Arial Unicode MS" w:hAnsi="Times New Roman" w:cs="Arial Unicode MS"/>
                <w:kern w:val="0"/>
                <w:sz w:val="20"/>
                <w:szCs w:val="20"/>
                <w:lang w:bidi="hi-IN"/>
              </w:rPr>
              <w:t xml:space="preserve"> </w:t>
            </w:r>
            <w:r w:rsidR="00567977">
              <w:rPr>
                <w:rFonts w:ascii="Arial Unicode MS" w:eastAsia="Arial Unicode MS" w:hAnsi="Times New Roman" w:cs="Mangal" w:hint="eastAsia"/>
                <w:kern w:val="0"/>
                <w:sz w:val="20"/>
                <w:szCs w:val="20"/>
                <w:cs/>
                <w:lang w:bidi="hi-IN"/>
              </w:rPr>
              <w:t>के</w:t>
            </w:r>
            <w:r w:rsidR="00567977">
              <w:rPr>
                <w:rFonts w:ascii="Arial Unicode MS" w:eastAsia="Arial Unicode MS" w:hAnsi="Times New Roman" w:cs="Arial Unicode MS"/>
                <w:kern w:val="0"/>
                <w:sz w:val="20"/>
                <w:szCs w:val="20"/>
                <w:lang w:bidi="hi-IN"/>
              </w:rPr>
              <w:t xml:space="preserve"> </w:t>
            </w:r>
            <w:r w:rsidR="00567977">
              <w:rPr>
                <w:rFonts w:ascii="Arial Unicode MS" w:eastAsia="Arial Unicode MS" w:hAnsi="Times New Roman" w:cs="Mangal" w:hint="eastAsia"/>
                <w:kern w:val="0"/>
                <w:sz w:val="20"/>
                <w:szCs w:val="20"/>
                <w:cs/>
                <w:lang w:bidi="hi-IN"/>
              </w:rPr>
              <w:t>सदस्य</w:t>
            </w:r>
            <w:r w:rsidR="00567977">
              <w:rPr>
                <w:rFonts w:ascii="Arial Unicode MS" w:eastAsia="Arial Unicode MS" w:hAnsi="Times New Roman" w:cs="Arial Unicode MS"/>
                <w:kern w:val="0"/>
                <w:sz w:val="20"/>
                <w:szCs w:val="20"/>
                <w:lang w:bidi="hi-IN"/>
              </w:rPr>
              <w:t xml:space="preserve"> </w:t>
            </w:r>
            <w:r w:rsidR="00567977">
              <w:rPr>
                <w:rFonts w:ascii="Arial Unicode MS" w:eastAsia="Arial Unicode MS" w:hAnsi="Times New Roman" w:cs="Mangal" w:hint="eastAsia"/>
                <w:kern w:val="0"/>
                <w:sz w:val="20"/>
                <w:szCs w:val="20"/>
                <w:cs/>
                <w:lang w:bidi="hi-IN"/>
              </w:rPr>
              <w:t>इस</w:t>
            </w:r>
            <w:r w:rsidR="00567977">
              <w:rPr>
                <w:rFonts w:ascii="Arial Unicode MS" w:eastAsia="Arial Unicode MS" w:hAnsi="Times New Roman" w:cs="Arial Unicode MS"/>
                <w:kern w:val="0"/>
                <w:sz w:val="20"/>
                <w:szCs w:val="20"/>
                <w:lang w:bidi="hi-IN"/>
              </w:rPr>
              <w:t xml:space="preserve"> </w:t>
            </w:r>
            <w:r w:rsidR="00567977">
              <w:rPr>
                <w:rFonts w:ascii="Arial Unicode MS" w:eastAsia="Arial Unicode MS" w:hAnsi="Times New Roman" w:cs="Mangal" w:hint="eastAsia"/>
                <w:kern w:val="0"/>
                <w:sz w:val="20"/>
                <w:szCs w:val="20"/>
                <w:cs/>
                <w:lang w:bidi="hi-IN"/>
              </w:rPr>
              <w:t>विश्वविद्यालय</w:t>
            </w:r>
            <w:r w:rsidR="00567977">
              <w:rPr>
                <w:rFonts w:ascii="Arial Unicode MS" w:eastAsia="Arial Unicode MS" w:hAnsi="Times New Roman" w:cs="Arial Unicode MS"/>
                <w:kern w:val="0"/>
                <w:sz w:val="20"/>
                <w:szCs w:val="20"/>
                <w:lang w:bidi="hi-IN"/>
              </w:rPr>
              <w:t xml:space="preserve"> </w:t>
            </w:r>
            <w:r w:rsidR="00567977">
              <w:rPr>
                <w:rFonts w:ascii="Arial Unicode MS" w:eastAsia="Arial Unicode MS" w:hAnsi="Times New Roman" w:cs="Mangal" w:hint="eastAsia"/>
                <w:kern w:val="0"/>
                <w:sz w:val="20"/>
                <w:szCs w:val="20"/>
                <w:cs/>
                <w:lang w:bidi="hi-IN"/>
              </w:rPr>
              <w:t>के</w:t>
            </w:r>
            <w:r w:rsidR="00567977">
              <w:rPr>
                <w:rFonts w:ascii="Arial Unicode MS" w:eastAsia="Arial Unicode MS" w:hAnsi="Times New Roman" w:cs="Arial Unicode MS"/>
                <w:kern w:val="0"/>
                <w:sz w:val="20"/>
                <w:szCs w:val="20"/>
                <w:lang w:bidi="hi-IN"/>
              </w:rPr>
              <w:t xml:space="preserve"> </w:t>
            </w:r>
            <w:r w:rsidR="00567977">
              <w:rPr>
                <w:rFonts w:ascii="Arial Unicode MS" w:eastAsia="Arial Unicode MS" w:hAnsi="Times New Roman" w:cs="Mangal" w:hint="eastAsia"/>
                <w:kern w:val="0"/>
                <w:sz w:val="20"/>
                <w:szCs w:val="20"/>
                <w:cs/>
                <w:lang w:bidi="hi-IN"/>
              </w:rPr>
              <w:t>निर्दिष्ट</w:t>
            </w:r>
            <w:r w:rsidR="00567977">
              <w:rPr>
                <w:rFonts w:ascii="Arial Unicode MS" w:eastAsia="Arial Unicode MS" w:hAnsi="Times New Roman" w:cs="Arial Unicode MS"/>
                <w:kern w:val="0"/>
                <w:sz w:val="20"/>
                <w:szCs w:val="20"/>
                <w:lang w:bidi="hi-IN"/>
              </w:rPr>
              <w:t xml:space="preserve"> </w:t>
            </w:r>
            <w:r w:rsidR="00D20E01">
              <w:rPr>
                <w:rFonts w:ascii="Arial Unicode MS" w:eastAsia="Arial Unicode MS" w:hAnsi="Times New Roman" w:cs="Mangal" w:hint="eastAsia"/>
                <w:kern w:val="0"/>
                <w:sz w:val="20"/>
                <w:szCs w:val="20"/>
                <w:u w:val="single"/>
                <w:cs/>
                <w:lang w:bidi="hi-IN"/>
              </w:rPr>
              <w:t>ऑ</w:t>
            </w:r>
            <w:r w:rsidR="00567977" w:rsidRPr="00567977">
              <w:rPr>
                <w:rFonts w:ascii="Arial Unicode MS" w:eastAsia="Arial Unicode MS" w:hAnsi="Times New Roman" w:cs="Mangal" w:hint="eastAsia"/>
                <w:kern w:val="0"/>
                <w:sz w:val="20"/>
                <w:szCs w:val="20"/>
                <w:u w:val="single"/>
                <w:cs/>
                <w:lang w:bidi="hi-IN"/>
              </w:rPr>
              <w:t>नलाइन</w:t>
            </w:r>
            <w:r w:rsidR="00567977" w:rsidRPr="00567977">
              <w:rPr>
                <w:rFonts w:ascii="Arial Unicode MS" w:eastAsia="Arial Unicode MS" w:hAnsi="Times New Roman" w:cs="Arial Unicode MS"/>
                <w:kern w:val="0"/>
                <w:sz w:val="20"/>
                <w:szCs w:val="20"/>
                <w:u w:val="single"/>
                <w:lang w:bidi="hi-IN"/>
              </w:rPr>
              <w:t xml:space="preserve"> </w:t>
            </w:r>
            <w:r w:rsidR="00567977" w:rsidRPr="00567977">
              <w:rPr>
                <w:rFonts w:ascii="Arial Unicode MS" w:eastAsia="Arial Unicode MS" w:hAnsi="Times New Roman" w:cs="Mangal" w:hint="eastAsia"/>
                <w:kern w:val="0"/>
                <w:sz w:val="20"/>
                <w:szCs w:val="20"/>
                <w:u w:val="single"/>
                <w:cs/>
                <w:lang w:bidi="hi-IN"/>
              </w:rPr>
              <w:t>फॉर्म</w:t>
            </w:r>
            <w:r w:rsidR="00567977">
              <w:rPr>
                <w:rFonts w:ascii="Arial Unicode MS" w:eastAsia="Arial Unicode MS" w:hAnsi="Times New Roman" w:cs="Arial Unicode MS"/>
                <w:kern w:val="0"/>
                <w:sz w:val="20"/>
                <w:szCs w:val="20"/>
                <w:lang w:bidi="hi-IN"/>
              </w:rPr>
              <w:t xml:space="preserve"> </w:t>
            </w:r>
            <w:r w:rsidR="00567977">
              <w:rPr>
                <w:rFonts w:ascii="Arial Unicode MS" w:eastAsia="Arial Unicode MS" w:hAnsi="Times New Roman" w:cs="Mangal" w:hint="eastAsia"/>
                <w:kern w:val="0"/>
                <w:sz w:val="20"/>
                <w:szCs w:val="20"/>
                <w:cs/>
                <w:lang w:bidi="hi-IN"/>
              </w:rPr>
              <w:t>का</w:t>
            </w:r>
            <w:r w:rsidR="00567977">
              <w:rPr>
                <w:rFonts w:ascii="Arial Unicode MS" w:eastAsia="Arial Unicode MS" w:hAnsi="Times New Roman" w:cs="Arial Unicode MS"/>
                <w:kern w:val="0"/>
                <w:sz w:val="20"/>
                <w:szCs w:val="20"/>
                <w:lang w:bidi="hi-IN"/>
              </w:rPr>
              <w:t xml:space="preserve"> </w:t>
            </w:r>
            <w:r w:rsidR="00567977">
              <w:rPr>
                <w:rFonts w:ascii="Arial Unicode MS" w:eastAsia="Arial Unicode MS" w:hAnsi="Times New Roman" w:cs="Mangal" w:hint="eastAsia"/>
                <w:kern w:val="0"/>
                <w:sz w:val="20"/>
                <w:szCs w:val="20"/>
                <w:cs/>
                <w:lang w:bidi="hi-IN"/>
              </w:rPr>
              <w:t>उपयोग</w:t>
            </w:r>
            <w:r w:rsidR="00567977">
              <w:rPr>
                <w:rFonts w:ascii="Arial Unicode MS" w:eastAsia="Arial Unicode MS" w:hAnsi="Times New Roman" w:cs="Arial Unicode MS"/>
                <w:kern w:val="0"/>
                <w:sz w:val="20"/>
                <w:szCs w:val="20"/>
                <w:lang w:bidi="hi-IN"/>
              </w:rPr>
              <w:t xml:space="preserve"> </w:t>
            </w:r>
            <w:r w:rsidR="00567977">
              <w:rPr>
                <w:rFonts w:ascii="Arial Unicode MS" w:eastAsia="Arial Unicode MS" w:hAnsi="Times New Roman" w:cs="Mangal" w:hint="eastAsia"/>
                <w:kern w:val="0"/>
                <w:sz w:val="20"/>
                <w:szCs w:val="20"/>
                <w:cs/>
                <w:lang w:bidi="hi-IN"/>
              </w:rPr>
              <w:t>करके</w:t>
            </w:r>
            <w:r w:rsidR="00567977">
              <w:rPr>
                <w:rFonts w:ascii="Arial Unicode MS" w:eastAsia="Arial Unicode MS" w:hAnsi="Times New Roman" w:cs="Arial Unicode MS"/>
                <w:kern w:val="0"/>
                <w:sz w:val="20"/>
                <w:szCs w:val="20"/>
                <w:lang w:bidi="hi-IN"/>
              </w:rPr>
              <w:t xml:space="preserve"> </w:t>
            </w:r>
            <w:r w:rsidR="00567977">
              <w:rPr>
                <w:rFonts w:ascii="Arial Unicode MS" w:eastAsia="Arial Unicode MS" w:hAnsi="Times New Roman" w:cs="Mangal" w:hint="cs"/>
                <w:kern w:val="0"/>
                <w:sz w:val="20"/>
                <w:szCs w:val="20"/>
                <w:cs/>
                <w:lang w:bidi="hi-IN"/>
              </w:rPr>
              <w:t>गुमना</w:t>
            </w:r>
            <w:r w:rsidR="00567977">
              <w:rPr>
                <w:rFonts w:ascii="Arial Unicode MS" w:eastAsia="Arial Unicode MS" w:hAnsi="Times New Roman" w:cs="Mangal"/>
                <w:kern w:val="0"/>
                <w:sz w:val="20"/>
                <w:szCs w:val="20"/>
                <w:cs/>
                <w:lang w:bidi="hi-IN"/>
              </w:rPr>
              <w:t>म</w:t>
            </w:r>
            <w:r w:rsidR="00567977">
              <w:rPr>
                <w:rFonts w:ascii="Arial Unicode MS" w:eastAsia="Arial Unicode MS" w:hAnsi="Times New Roman" w:cs="Arial Unicode MS"/>
                <w:kern w:val="0"/>
                <w:sz w:val="20"/>
                <w:szCs w:val="20"/>
                <w:lang w:bidi="hi-IN"/>
              </w:rPr>
              <w:t xml:space="preserve"> </w:t>
            </w:r>
            <w:r w:rsidR="00567977">
              <w:rPr>
                <w:rFonts w:ascii="Arial Unicode MS" w:eastAsia="Arial Unicode MS" w:hAnsi="Times New Roman" w:cs="Mangal" w:hint="eastAsia"/>
                <w:kern w:val="0"/>
                <w:sz w:val="20"/>
                <w:szCs w:val="20"/>
                <w:cs/>
                <w:lang w:bidi="hi-IN"/>
              </w:rPr>
              <w:t>रूप</w:t>
            </w:r>
            <w:r w:rsidR="00567977">
              <w:rPr>
                <w:rFonts w:ascii="Arial Unicode MS" w:eastAsia="Arial Unicode MS" w:hAnsi="Times New Roman" w:cs="Arial Unicode MS"/>
                <w:kern w:val="0"/>
                <w:sz w:val="20"/>
                <w:szCs w:val="20"/>
                <w:lang w:bidi="hi-IN"/>
              </w:rPr>
              <w:t xml:space="preserve"> </w:t>
            </w:r>
            <w:r w:rsidR="00567977">
              <w:rPr>
                <w:rFonts w:ascii="Arial Unicode MS" w:eastAsia="Arial Unicode MS" w:hAnsi="Times New Roman" w:cs="Mangal" w:hint="eastAsia"/>
                <w:kern w:val="0"/>
                <w:sz w:val="20"/>
                <w:szCs w:val="20"/>
                <w:cs/>
                <w:lang w:bidi="hi-IN"/>
              </w:rPr>
              <w:t>से</w:t>
            </w:r>
            <w:r w:rsidR="00567977">
              <w:rPr>
                <w:rFonts w:ascii="Arial Unicode MS" w:eastAsia="Arial Unicode MS" w:hAnsi="Times New Roman" w:cs="Arial Unicode MS"/>
                <w:kern w:val="0"/>
                <w:sz w:val="20"/>
                <w:szCs w:val="20"/>
                <w:lang w:bidi="hi-IN"/>
              </w:rPr>
              <w:t xml:space="preserve"> </w:t>
            </w:r>
            <w:r w:rsidR="00567977">
              <w:rPr>
                <w:rFonts w:ascii="Arial Unicode MS" w:eastAsia="Arial Unicode MS" w:hAnsi="Times New Roman" w:cs="Mangal" w:hint="eastAsia"/>
                <w:kern w:val="0"/>
                <w:sz w:val="20"/>
                <w:szCs w:val="20"/>
                <w:cs/>
                <w:lang w:bidi="hi-IN"/>
              </w:rPr>
              <w:t>खुलासा</w:t>
            </w:r>
            <w:r w:rsidR="00567977">
              <w:rPr>
                <w:rFonts w:ascii="Arial Unicode MS" w:eastAsia="Arial Unicode MS" w:hAnsi="Times New Roman" w:cs="Arial Unicode MS"/>
                <w:kern w:val="0"/>
                <w:sz w:val="20"/>
                <w:szCs w:val="20"/>
                <w:lang w:bidi="hi-IN"/>
              </w:rPr>
              <w:t xml:space="preserve"> </w:t>
            </w:r>
            <w:r w:rsidR="00567977">
              <w:rPr>
                <w:rFonts w:ascii="Arial Unicode MS" w:eastAsia="Arial Unicode MS" w:hAnsi="Times New Roman" w:cs="Mangal" w:hint="eastAsia"/>
                <w:kern w:val="0"/>
                <w:sz w:val="20"/>
                <w:szCs w:val="20"/>
                <w:cs/>
                <w:lang w:bidi="hi-IN"/>
              </w:rPr>
              <w:t>या</w:t>
            </w:r>
            <w:r w:rsidR="00567977">
              <w:rPr>
                <w:rFonts w:ascii="Arial Unicode MS" w:eastAsia="Arial Unicode MS" w:hAnsi="Times New Roman" w:cs="Arial Unicode MS"/>
                <w:kern w:val="0"/>
                <w:sz w:val="20"/>
                <w:szCs w:val="20"/>
                <w:lang w:bidi="hi-IN"/>
              </w:rPr>
              <w:t xml:space="preserve"> </w:t>
            </w:r>
            <w:r w:rsidR="00567977">
              <w:rPr>
                <w:rFonts w:ascii="Arial Unicode MS" w:eastAsia="Arial Unicode MS" w:hAnsi="Times New Roman" w:cs="Mangal" w:hint="eastAsia"/>
                <w:kern w:val="0"/>
                <w:sz w:val="20"/>
                <w:szCs w:val="20"/>
                <w:cs/>
                <w:lang w:bidi="hi-IN"/>
              </w:rPr>
              <w:t>औपचारिक</w:t>
            </w:r>
            <w:r w:rsidR="00567977">
              <w:rPr>
                <w:rFonts w:ascii="Arial Unicode MS" w:eastAsia="Arial Unicode MS" w:hAnsi="Times New Roman" w:cs="Arial Unicode MS"/>
                <w:kern w:val="0"/>
                <w:sz w:val="20"/>
                <w:szCs w:val="20"/>
                <w:lang w:bidi="hi-IN"/>
              </w:rPr>
              <w:t xml:space="preserve"> </w:t>
            </w:r>
            <w:r w:rsidR="00567977">
              <w:rPr>
                <w:rFonts w:ascii="Arial Unicode MS" w:eastAsia="Arial Unicode MS" w:hAnsi="Times New Roman" w:cs="Mangal" w:hint="eastAsia"/>
                <w:kern w:val="0"/>
                <w:sz w:val="20"/>
                <w:szCs w:val="20"/>
                <w:cs/>
                <w:lang w:bidi="hi-IN"/>
              </w:rPr>
              <w:t>रिपोर्ट</w:t>
            </w:r>
            <w:r w:rsidR="00567977">
              <w:rPr>
                <w:rFonts w:ascii="Arial Unicode MS" w:eastAsia="Arial Unicode MS" w:hAnsi="Times New Roman" w:cs="Arial Unicode MS"/>
                <w:kern w:val="0"/>
                <w:sz w:val="20"/>
                <w:szCs w:val="20"/>
                <w:lang w:bidi="hi-IN"/>
              </w:rPr>
              <w:t xml:space="preserve"> </w:t>
            </w:r>
            <w:r w:rsidR="00567977">
              <w:rPr>
                <w:rFonts w:ascii="Arial Unicode MS" w:eastAsia="Arial Unicode MS" w:hAnsi="Times New Roman" w:cs="Mangal" w:hint="eastAsia"/>
                <w:kern w:val="0"/>
                <w:sz w:val="20"/>
                <w:szCs w:val="20"/>
                <w:cs/>
                <w:lang w:bidi="hi-IN"/>
              </w:rPr>
              <w:t>कर</w:t>
            </w:r>
            <w:r w:rsidR="00567977">
              <w:rPr>
                <w:rFonts w:ascii="Arial Unicode MS" w:eastAsia="Arial Unicode MS" w:hAnsi="Times New Roman" w:cs="Arial Unicode MS"/>
                <w:kern w:val="0"/>
                <w:sz w:val="20"/>
                <w:szCs w:val="20"/>
                <w:lang w:bidi="hi-IN"/>
              </w:rPr>
              <w:t xml:space="preserve"> </w:t>
            </w:r>
            <w:r w:rsidR="00567977">
              <w:rPr>
                <w:rFonts w:ascii="Arial Unicode MS" w:eastAsia="Arial Unicode MS" w:hAnsi="Times New Roman" w:cs="Mangal" w:hint="eastAsia"/>
                <w:kern w:val="0"/>
                <w:sz w:val="20"/>
                <w:szCs w:val="20"/>
                <w:cs/>
                <w:lang w:bidi="hi-IN"/>
              </w:rPr>
              <w:t>सकते</w:t>
            </w:r>
            <w:r w:rsidR="00567977">
              <w:rPr>
                <w:rFonts w:ascii="Arial Unicode MS" w:eastAsia="Arial Unicode MS" w:hAnsi="Times New Roman" w:cs="Arial Unicode MS"/>
                <w:kern w:val="0"/>
                <w:sz w:val="20"/>
                <w:szCs w:val="20"/>
                <w:lang w:bidi="hi-IN"/>
              </w:rPr>
              <w:t xml:space="preserve"> </w:t>
            </w:r>
            <w:r w:rsidR="00567977">
              <w:rPr>
                <w:rFonts w:ascii="Arial Unicode MS" w:eastAsia="Arial Unicode MS" w:hAnsi="Times New Roman" w:cs="Mangal" w:hint="eastAsia"/>
                <w:kern w:val="0"/>
                <w:sz w:val="20"/>
                <w:szCs w:val="20"/>
                <w:cs/>
                <w:lang w:bidi="hi-IN"/>
              </w:rPr>
              <w:t>हैं।</w:t>
            </w:r>
            <w:r w:rsidR="00567977">
              <w:rPr>
                <w:rFonts w:ascii="Arial Unicode MS" w:eastAsia="Arial Unicode MS" w:hAnsi="Times New Roman" w:cs="Arial Unicode MS"/>
                <w:kern w:val="0"/>
                <w:sz w:val="20"/>
                <w:szCs w:val="20"/>
                <w:lang w:bidi="hi-IN"/>
              </w:rPr>
              <w:t xml:space="preserve"> </w:t>
            </w:r>
            <w:r w:rsidR="00567977">
              <w:rPr>
                <w:rFonts w:ascii="Arial Unicode MS" w:eastAsia="Arial Unicode MS" w:hAnsi="Times New Roman" w:cs="Mangal" w:hint="eastAsia"/>
                <w:kern w:val="0"/>
                <w:sz w:val="20"/>
                <w:szCs w:val="20"/>
                <w:cs/>
                <w:lang w:bidi="hi-IN"/>
              </w:rPr>
              <w:t>लेकिन</w:t>
            </w:r>
            <w:r w:rsidR="00567977">
              <w:rPr>
                <w:rFonts w:ascii="Arial Unicode MS" w:eastAsia="Arial Unicode MS" w:hAnsi="Times New Roman" w:cs="Arial Unicode MS"/>
                <w:kern w:val="0"/>
                <w:sz w:val="20"/>
                <w:szCs w:val="20"/>
                <w:lang w:bidi="hi-IN"/>
              </w:rPr>
              <w:t xml:space="preserve"> </w:t>
            </w:r>
            <w:r w:rsidR="00567977">
              <w:rPr>
                <w:rFonts w:ascii="Arial Unicode MS" w:eastAsia="Arial Unicode MS" w:hAnsi="Times New Roman" w:cs="Mangal" w:hint="eastAsia"/>
                <w:kern w:val="0"/>
                <w:sz w:val="20"/>
                <w:szCs w:val="20"/>
                <w:cs/>
                <w:lang w:bidi="hi-IN"/>
              </w:rPr>
              <w:t>गुमनामी</w:t>
            </w:r>
            <w:r w:rsidR="00567977">
              <w:rPr>
                <w:rFonts w:ascii="Arial Unicode MS" w:eastAsia="Arial Unicode MS" w:hAnsi="Times New Roman" w:cs="Arial Unicode MS"/>
                <w:kern w:val="0"/>
                <w:sz w:val="20"/>
                <w:szCs w:val="20"/>
                <w:lang w:bidi="hi-IN"/>
              </w:rPr>
              <w:t xml:space="preserve"> </w:t>
            </w:r>
            <w:r w:rsidR="00567977">
              <w:rPr>
                <w:rFonts w:ascii="Arial Unicode MS" w:eastAsia="Arial Unicode MS" w:hAnsi="Times New Roman" w:cs="Mangal" w:hint="eastAsia"/>
                <w:kern w:val="0"/>
                <w:sz w:val="20"/>
                <w:szCs w:val="20"/>
                <w:cs/>
                <w:lang w:bidi="hi-IN"/>
              </w:rPr>
              <w:t>के</w:t>
            </w:r>
            <w:r w:rsidR="00567977">
              <w:rPr>
                <w:rFonts w:ascii="Arial Unicode MS" w:eastAsia="Arial Unicode MS" w:hAnsi="Times New Roman" w:cs="Arial Unicode MS"/>
                <w:kern w:val="0"/>
                <w:sz w:val="20"/>
                <w:szCs w:val="20"/>
                <w:lang w:bidi="hi-IN"/>
              </w:rPr>
              <w:t xml:space="preserve"> </w:t>
            </w:r>
            <w:r w:rsidR="00567977">
              <w:rPr>
                <w:rFonts w:ascii="Arial Unicode MS" w:eastAsia="Arial Unicode MS" w:hAnsi="Times New Roman" w:cs="Mangal" w:hint="eastAsia"/>
                <w:kern w:val="0"/>
                <w:sz w:val="20"/>
                <w:szCs w:val="20"/>
                <w:cs/>
                <w:lang w:bidi="hi-IN"/>
              </w:rPr>
              <w:t>कारण</w:t>
            </w:r>
            <w:r w:rsidR="00567977">
              <w:rPr>
                <w:rFonts w:ascii="Arial Unicode MS" w:eastAsia="Arial Unicode MS" w:hAnsi="Times New Roman" w:cs="Arial Unicode MS"/>
                <w:kern w:val="0"/>
                <w:sz w:val="20"/>
                <w:szCs w:val="20"/>
                <w:lang w:bidi="hi-IN"/>
              </w:rPr>
              <w:t xml:space="preserve"> </w:t>
            </w:r>
            <w:r w:rsidR="00567977">
              <w:rPr>
                <w:rFonts w:ascii="Arial Unicode MS" w:eastAsia="Arial Unicode MS" w:hAnsi="Times New Roman" w:cs="Mangal" w:hint="eastAsia"/>
                <w:kern w:val="0"/>
                <w:sz w:val="20"/>
                <w:szCs w:val="20"/>
                <w:cs/>
                <w:lang w:bidi="hi-IN"/>
              </w:rPr>
              <w:t>विश्वविद्यालय</w:t>
            </w:r>
            <w:r w:rsidR="00567977">
              <w:rPr>
                <w:rFonts w:ascii="Arial Unicode MS" w:eastAsia="Arial Unicode MS" w:hAnsi="Times New Roman" w:cs="Arial Unicode MS"/>
                <w:kern w:val="0"/>
                <w:sz w:val="20"/>
                <w:szCs w:val="20"/>
                <w:lang w:bidi="hi-IN"/>
              </w:rPr>
              <w:t xml:space="preserve"> </w:t>
            </w:r>
            <w:r w:rsidR="00567977">
              <w:rPr>
                <w:rFonts w:ascii="Arial Unicode MS" w:eastAsia="Arial Unicode MS" w:hAnsi="Times New Roman" w:cs="Mangal" w:hint="eastAsia"/>
                <w:kern w:val="0"/>
                <w:sz w:val="20"/>
                <w:szCs w:val="20"/>
                <w:cs/>
                <w:lang w:bidi="hi-IN"/>
              </w:rPr>
              <w:t>की</w:t>
            </w:r>
            <w:r w:rsidR="00567977">
              <w:rPr>
                <w:rFonts w:ascii="Arial Unicode MS" w:eastAsia="Arial Unicode MS" w:hAnsi="Times New Roman" w:cs="Arial Unicode MS"/>
                <w:kern w:val="0"/>
                <w:sz w:val="20"/>
                <w:szCs w:val="20"/>
                <w:lang w:bidi="hi-IN"/>
              </w:rPr>
              <w:t xml:space="preserve"> </w:t>
            </w:r>
            <w:r w:rsidR="00567977">
              <w:rPr>
                <w:rFonts w:ascii="Arial Unicode MS" w:eastAsia="Arial Unicode MS" w:hAnsi="Times New Roman" w:cs="Mangal" w:hint="eastAsia"/>
                <w:kern w:val="0"/>
                <w:sz w:val="20"/>
                <w:szCs w:val="20"/>
                <w:cs/>
                <w:lang w:bidi="hi-IN"/>
              </w:rPr>
              <w:t>औपचारिक</w:t>
            </w:r>
            <w:r w:rsidR="00567977">
              <w:rPr>
                <w:rFonts w:ascii="Arial Unicode MS" w:eastAsia="Arial Unicode MS" w:hAnsi="Times New Roman" w:cs="Arial Unicode MS"/>
                <w:kern w:val="0"/>
                <w:sz w:val="20"/>
                <w:szCs w:val="20"/>
                <w:lang w:bidi="hi-IN"/>
              </w:rPr>
              <w:t xml:space="preserve"> </w:t>
            </w:r>
            <w:r w:rsidR="00567977">
              <w:rPr>
                <w:rFonts w:ascii="Arial Unicode MS" w:eastAsia="Arial Unicode MS" w:hAnsi="Times New Roman" w:cs="Mangal" w:hint="eastAsia"/>
                <w:kern w:val="0"/>
                <w:sz w:val="20"/>
                <w:szCs w:val="20"/>
                <w:cs/>
                <w:lang w:bidi="hi-IN"/>
              </w:rPr>
              <w:t>कार्यवाही</w:t>
            </w:r>
            <w:r w:rsidR="00567977">
              <w:rPr>
                <w:rFonts w:ascii="Arial Unicode MS" w:eastAsia="Arial Unicode MS" w:hAnsi="Times New Roman" w:cs="Arial Unicode MS"/>
                <w:kern w:val="0"/>
                <w:sz w:val="20"/>
                <w:szCs w:val="20"/>
                <w:lang w:bidi="hi-IN"/>
              </w:rPr>
              <w:t xml:space="preserve"> </w:t>
            </w:r>
            <w:r w:rsidR="00567977">
              <w:rPr>
                <w:rFonts w:ascii="Arial Unicode MS" w:eastAsia="Arial Unicode MS" w:hAnsi="Times New Roman" w:cs="Mangal" w:hint="eastAsia"/>
                <w:kern w:val="0"/>
                <w:sz w:val="20"/>
                <w:szCs w:val="20"/>
                <w:cs/>
                <w:lang w:bidi="hi-IN"/>
              </w:rPr>
              <w:t>करने</w:t>
            </w:r>
            <w:r w:rsidR="00567977">
              <w:rPr>
                <w:rFonts w:ascii="Arial Unicode MS" w:eastAsia="Arial Unicode MS" w:hAnsi="Times New Roman" w:cs="Arial Unicode MS"/>
                <w:kern w:val="0"/>
                <w:sz w:val="20"/>
                <w:szCs w:val="20"/>
                <w:lang w:bidi="hi-IN"/>
              </w:rPr>
              <w:t xml:space="preserve"> </w:t>
            </w:r>
            <w:r w:rsidR="00567977">
              <w:rPr>
                <w:rFonts w:ascii="Arial Unicode MS" w:eastAsia="Arial Unicode MS" w:hAnsi="Times New Roman" w:cs="Mangal" w:hint="eastAsia"/>
                <w:kern w:val="0"/>
                <w:sz w:val="20"/>
                <w:szCs w:val="20"/>
                <w:cs/>
                <w:lang w:bidi="hi-IN"/>
              </w:rPr>
              <w:t>या</w:t>
            </w:r>
            <w:r w:rsidR="00567977">
              <w:rPr>
                <w:rFonts w:ascii="Arial Unicode MS" w:eastAsia="Arial Unicode MS" w:hAnsi="Times New Roman" w:cs="Arial Unicode MS"/>
                <w:kern w:val="0"/>
                <w:sz w:val="20"/>
                <w:szCs w:val="20"/>
                <w:lang w:bidi="hi-IN"/>
              </w:rPr>
              <w:t xml:space="preserve"> </w:t>
            </w:r>
            <w:r w:rsidR="00567977">
              <w:rPr>
                <w:rFonts w:ascii="Arial Unicode MS" w:eastAsia="Arial Unicode MS" w:hAnsi="Times New Roman" w:cs="Mangal" w:hint="eastAsia"/>
                <w:kern w:val="0"/>
                <w:sz w:val="20"/>
                <w:szCs w:val="20"/>
                <w:cs/>
                <w:lang w:bidi="hi-IN"/>
              </w:rPr>
              <w:t>आवश्यकतानुसार</w:t>
            </w:r>
            <w:r w:rsidR="00567977">
              <w:rPr>
                <w:rFonts w:ascii="Arial Unicode MS" w:eastAsia="Arial Unicode MS" w:hAnsi="Times New Roman" w:cs="Arial Unicode MS"/>
                <w:kern w:val="0"/>
                <w:sz w:val="20"/>
                <w:szCs w:val="20"/>
                <w:lang w:bidi="hi-IN"/>
              </w:rPr>
              <w:t xml:space="preserve"> </w:t>
            </w:r>
            <w:r w:rsidR="00567977">
              <w:rPr>
                <w:rFonts w:ascii="Arial Unicode MS" w:eastAsia="Arial Unicode MS" w:hAnsi="Times New Roman" w:cs="Mangal" w:hint="eastAsia"/>
                <w:kern w:val="0"/>
                <w:sz w:val="20"/>
                <w:szCs w:val="20"/>
                <w:cs/>
                <w:lang w:bidi="hi-IN"/>
              </w:rPr>
              <w:t>सहायता</w:t>
            </w:r>
            <w:r w:rsidR="00567977">
              <w:rPr>
                <w:rFonts w:ascii="Arial Unicode MS" w:eastAsia="Arial Unicode MS" w:hAnsi="Times New Roman" w:cs="Arial Unicode MS"/>
                <w:kern w:val="0"/>
                <w:sz w:val="20"/>
                <w:szCs w:val="20"/>
                <w:lang w:bidi="hi-IN"/>
              </w:rPr>
              <w:t xml:space="preserve"> </w:t>
            </w:r>
            <w:r w:rsidR="00567977">
              <w:rPr>
                <w:rFonts w:ascii="Arial Unicode MS" w:eastAsia="Arial Unicode MS" w:hAnsi="Times New Roman" w:cs="Mangal" w:hint="eastAsia"/>
                <w:kern w:val="0"/>
                <w:sz w:val="20"/>
                <w:szCs w:val="20"/>
                <w:cs/>
                <w:lang w:bidi="hi-IN"/>
              </w:rPr>
              <w:t>प्रदान</w:t>
            </w:r>
            <w:r w:rsidR="00567977">
              <w:rPr>
                <w:rFonts w:ascii="Arial Unicode MS" w:eastAsia="Arial Unicode MS" w:hAnsi="Times New Roman" w:cs="Arial Unicode MS"/>
                <w:kern w:val="0"/>
                <w:sz w:val="20"/>
                <w:szCs w:val="20"/>
                <w:lang w:bidi="hi-IN"/>
              </w:rPr>
              <w:t xml:space="preserve"> </w:t>
            </w:r>
            <w:r w:rsidR="00567977">
              <w:rPr>
                <w:rFonts w:ascii="Arial Unicode MS" w:eastAsia="Arial Unicode MS" w:hAnsi="Times New Roman" w:cs="Mangal" w:hint="eastAsia"/>
                <w:kern w:val="0"/>
                <w:sz w:val="20"/>
                <w:szCs w:val="20"/>
                <w:cs/>
                <w:lang w:bidi="hi-IN"/>
              </w:rPr>
              <w:t>करने</w:t>
            </w:r>
            <w:r w:rsidR="00567977">
              <w:rPr>
                <w:rFonts w:ascii="Arial Unicode MS" w:eastAsia="Arial Unicode MS" w:hAnsi="Times New Roman" w:cs="Arial Unicode MS"/>
                <w:kern w:val="0"/>
                <w:sz w:val="20"/>
                <w:szCs w:val="20"/>
                <w:lang w:bidi="hi-IN"/>
              </w:rPr>
              <w:t xml:space="preserve"> </w:t>
            </w:r>
            <w:r w:rsidR="00567977">
              <w:rPr>
                <w:rFonts w:ascii="Arial Unicode MS" w:eastAsia="Arial Unicode MS" w:hAnsi="Times New Roman" w:cs="Mangal" w:hint="eastAsia"/>
                <w:kern w:val="0"/>
                <w:sz w:val="20"/>
                <w:szCs w:val="20"/>
                <w:cs/>
                <w:lang w:bidi="hi-IN"/>
              </w:rPr>
              <w:t>की</w:t>
            </w:r>
            <w:r w:rsidR="00567977">
              <w:rPr>
                <w:rFonts w:ascii="Arial Unicode MS" w:eastAsia="Arial Unicode MS" w:hAnsi="Times New Roman" w:cs="Arial Unicode MS"/>
                <w:kern w:val="0"/>
                <w:sz w:val="20"/>
                <w:szCs w:val="20"/>
                <w:lang w:bidi="hi-IN"/>
              </w:rPr>
              <w:t xml:space="preserve"> </w:t>
            </w:r>
            <w:r w:rsidR="00567977">
              <w:rPr>
                <w:rFonts w:ascii="Arial Unicode MS" w:eastAsia="Arial Unicode MS" w:hAnsi="Times New Roman" w:cs="Mangal" w:hint="eastAsia"/>
                <w:kern w:val="0"/>
                <w:sz w:val="20"/>
                <w:szCs w:val="20"/>
                <w:cs/>
                <w:lang w:bidi="hi-IN"/>
              </w:rPr>
              <w:t>क्षमता</w:t>
            </w:r>
            <w:r w:rsidR="00567977">
              <w:rPr>
                <w:rFonts w:ascii="Arial Unicode MS" w:eastAsia="Arial Unicode MS" w:hAnsi="Times New Roman" w:cs="Arial Unicode MS"/>
                <w:kern w:val="0"/>
                <w:sz w:val="20"/>
                <w:szCs w:val="20"/>
                <w:lang w:bidi="hi-IN"/>
              </w:rPr>
              <w:t xml:space="preserve"> </w:t>
            </w:r>
            <w:r w:rsidR="00567977">
              <w:rPr>
                <w:rFonts w:ascii="Arial Unicode MS" w:eastAsia="Arial Unicode MS" w:hAnsi="Times New Roman" w:cs="Mangal" w:hint="eastAsia"/>
                <w:kern w:val="0"/>
                <w:sz w:val="20"/>
                <w:szCs w:val="20"/>
                <w:cs/>
                <w:lang w:bidi="hi-IN"/>
              </w:rPr>
              <w:t>सीमित</w:t>
            </w:r>
            <w:r w:rsidR="00567977">
              <w:rPr>
                <w:rFonts w:ascii="Arial Unicode MS" w:eastAsia="Arial Unicode MS" w:hAnsi="Times New Roman" w:cs="Arial Unicode MS"/>
                <w:kern w:val="0"/>
                <w:sz w:val="20"/>
                <w:szCs w:val="20"/>
                <w:lang w:bidi="hi-IN"/>
              </w:rPr>
              <w:t xml:space="preserve"> </w:t>
            </w:r>
            <w:r w:rsidR="00567977">
              <w:rPr>
                <w:rFonts w:ascii="Arial Unicode MS" w:eastAsia="Arial Unicode MS" w:hAnsi="Times New Roman" w:cs="Mangal" w:hint="eastAsia"/>
                <w:kern w:val="0"/>
                <w:sz w:val="20"/>
                <w:szCs w:val="20"/>
                <w:cs/>
                <w:lang w:bidi="hi-IN"/>
              </w:rPr>
              <w:t>हो</w:t>
            </w:r>
            <w:r w:rsidR="00567977">
              <w:rPr>
                <w:rFonts w:ascii="Arial Unicode MS" w:eastAsia="Arial Unicode MS" w:hAnsi="Times New Roman" w:cs="Arial Unicode MS"/>
                <w:kern w:val="0"/>
                <w:sz w:val="20"/>
                <w:szCs w:val="20"/>
                <w:lang w:bidi="hi-IN"/>
              </w:rPr>
              <w:t xml:space="preserve"> </w:t>
            </w:r>
            <w:r w:rsidR="00567977">
              <w:rPr>
                <w:rFonts w:ascii="Arial Unicode MS" w:eastAsia="Arial Unicode MS" w:hAnsi="Times New Roman" w:cs="Mangal" w:hint="eastAsia"/>
                <w:kern w:val="0"/>
                <w:sz w:val="20"/>
                <w:szCs w:val="20"/>
                <w:cs/>
                <w:lang w:bidi="hi-IN"/>
              </w:rPr>
              <w:t>सकती</w:t>
            </w:r>
            <w:r w:rsidR="00567977">
              <w:rPr>
                <w:rFonts w:ascii="Arial Unicode MS" w:eastAsia="Arial Unicode MS" w:hAnsi="Times New Roman" w:cs="Arial Unicode MS"/>
                <w:kern w:val="0"/>
                <w:sz w:val="20"/>
                <w:szCs w:val="20"/>
                <w:lang w:bidi="hi-IN"/>
              </w:rPr>
              <w:t xml:space="preserve"> </w:t>
            </w:r>
            <w:r w:rsidR="00567977">
              <w:rPr>
                <w:rFonts w:ascii="Arial Unicode MS" w:eastAsia="Arial Unicode MS" w:hAnsi="Times New Roman" w:cs="Mangal" w:hint="eastAsia"/>
                <w:kern w:val="0"/>
                <w:sz w:val="20"/>
                <w:szCs w:val="20"/>
                <w:cs/>
                <w:lang w:bidi="hi-IN"/>
              </w:rPr>
              <w:t>है</w:t>
            </w:r>
            <w:r w:rsidR="00567977">
              <w:rPr>
                <w:rFonts w:ascii="Arial Unicode MS" w:eastAsia="Arial Unicode MS" w:hAnsi="Times New Roman" w:cs="Arial Unicode MS"/>
                <w:kern w:val="0"/>
                <w:sz w:val="20"/>
                <w:szCs w:val="20"/>
                <w:lang w:bidi="hi-IN"/>
              </w:rPr>
              <w:t xml:space="preserve"> </w:t>
            </w:r>
            <w:r w:rsidR="00567977">
              <w:rPr>
                <w:rFonts w:ascii="Arial Unicode MS" w:eastAsia="Arial Unicode MS" w:hAnsi="Times New Roman" w:cs="Mangal" w:hint="eastAsia"/>
                <w:kern w:val="0"/>
                <w:sz w:val="20"/>
                <w:szCs w:val="20"/>
                <w:cs/>
                <w:lang w:bidi="hi-IN"/>
              </w:rPr>
              <w:t>कम</w:t>
            </w:r>
            <w:r w:rsidR="00567977">
              <w:rPr>
                <w:rFonts w:ascii="Arial Unicode MS" w:eastAsia="Arial Unicode MS" w:hAnsi="Times New Roman" w:cs="Arial Unicode MS"/>
                <w:kern w:val="0"/>
                <w:sz w:val="20"/>
                <w:szCs w:val="20"/>
                <w:lang w:bidi="hi-IN"/>
              </w:rPr>
              <w:t xml:space="preserve"> </w:t>
            </w:r>
            <w:r w:rsidR="00567977">
              <w:rPr>
                <w:rFonts w:ascii="Arial Unicode MS" w:eastAsia="Arial Unicode MS" w:hAnsi="Times New Roman" w:cs="Mangal" w:hint="eastAsia"/>
                <w:kern w:val="0"/>
                <w:sz w:val="20"/>
                <w:szCs w:val="20"/>
                <w:cs/>
                <w:lang w:bidi="hi-IN"/>
              </w:rPr>
              <w:t>हो</w:t>
            </w:r>
            <w:r w:rsidR="00567977">
              <w:rPr>
                <w:rFonts w:ascii="Arial Unicode MS" w:eastAsia="Arial Unicode MS" w:hAnsi="Times New Roman" w:cs="Arial Unicode MS"/>
                <w:kern w:val="0"/>
                <w:sz w:val="20"/>
                <w:szCs w:val="20"/>
                <w:lang w:bidi="hi-IN"/>
              </w:rPr>
              <w:t xml:space="preserve"> </w:t>
            </w:r>
            <w:r w:rsidR="00567977">
              <w:rPr>
                <w:rFonts w:ascii="Arial Unicode MS" w:eastAsia="Arial Unicode MS" w:hAnsi="Times New Roman" w:cs="Mangal" w:hint="eastAsia"/>
                <w:kern w:val="0"/>
                <w:sz w:val="20"/>
                <w:szCs w:val="20"/>
                <w:cs/>
                <w:lang w:bidi="hi-IN"/>
              </w:rPr>
              <w:t>सकती</w:t>
            </w:r>
            <w:r w:rsidR="00567977">
              <w:rPr>
                <w:rFonts w:ascii="Arial Unicode MS" w:eastAsia="Arial Unicode MS" w:hAnsi="Times New Roman" w:cs="Arial Unicode MS"/>
                <w:kern w:val="0"/>
                <w:sz w:val="20"/>
                <w:szCs w:val="20"/>
                <w:lang w:bidi="hi-IN"/>
              </w:rPr>
              <w:t xml:space="preserve"> </w:t>
            </w:r>
            <w:r w:rsidR="00567977">
              <w:rPr>
                <w:rFonts w:ascii="Arial Unicode MS" w:eastAsia="Arial Unicode MS" w:hAnsi="Times New Roman" w:cs="Mangal" w:hint="eastAsia"/>
                <w:kern w:val="0"/>
                <w:sz w:val="20"/>
                <w:szCs w:val="20"/>
                <w:cs/>
                <w:lang w:bidi="hi-IN"/>
              </w:rPr>
              <w:t>है।</w:t>
            </w:r>
          </w:p>
          <w:p w14:paraId="72D326DC" w14:textId="174A23FE" w:rsidR="00567977" w:rsidRDefault="0044107B" w:rsidP="00CC6927">
            <w:pPr>
              <w:pStyle w:val="ListParagraph"/>
              <w:numPr>
                <w:ilvl w:val="0"/>
                <w:numId w:val="36"/>
              </w:numPr>
            </w:pPr>
            <w:r>
              <w:rPr>
                <w:rFonts w:ascii="Arial Unicode MS" w:eastAsia="Arial Unicode MS" w:hAnsi="Times New Roman" w:cs="Mangal" w:hint="eastAsia"/>
                <w:kern w:val="0"/>
                <w:sz w:val="20"/>
                <w:szCs w:val="20"/>
                <w:cs/>
                <w:lang w:bidi="hi-IN"/>
              </w:rPr>
              <w:t>व्हिसलब्लोअर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भेदिया</w:t>
            </w:r>
            <w:r>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स्टाफ</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सदस्य</w:t>
            </w:r>
            <w:r>
              <w:rPr>
                <w:rFonts w:ascii="Arial Unicode MS" w:eastAsia="Arial Unicode MS" w:hAnsi="Times New Roman" w:cs="Arial Unicode MS"/>
                <w:kern w:val="0"/>
                <w:sz w:val="20"/>
                <w:szCs w:val="20"/>
                <w:lang w:bidi="hi-IN"/>
              </w:rPr>
              <w:t xml:space="preserve"> </w:t>
            </w:r>
            <w:r w:rsidRPr="0044107B">
              <w:rPr>
                <w:rFonts w:ascii="Arial Unicode MS" w:eastAsia="Arial Unicode MS" w:hAnsi="Times New Roman" w:cs="Mangal" w:hint="eastAsia"/>
                <w:kern w:val="0"/>
                <w:sz w:val="20"/>
                <w:szCs w:val="20"/>
                <w:u w:val="single"/>
                <w:cs/>
                <w:lang w:bidi="hi-IN"/>
              </w:rPr>
              <w:t>व्हिसलब्लोअर्स हॉटलाइनः</w:t>
            </w:r>
            <w:r w:rsidRPr="0044107B">
              <w:rPr>
                <w:rFonts w:ascii="Arial Unicode MS" w:eastAsia="Arial Unicode MS" w:hAnsi="Times New Roman" w:cs="Arial Unicode MS"/>
                <w:kern w:val="0"/>
                <w:sz w:val="20"/>
                <w:szCs w:val="20"/>
                <w:u w:val="single"/>
                <w:lang w:bidi="hi-IN"/>
              </w:rPr>
              <w:t xml:space="preserve"> </w:t>
            </w:r>
            <w:r w:rsidRPr="0044107B">
              <w:rPr>
                <w:rFonts w:ascii="Arial Unicode MS" w:eastAsia="Arial Unicode MS" w:hAnsi="Times New Roman" w:cs="Mangal" w:hint="eastAsia"/>
                <w:kern w:val="0"/>
                <w:sz w:val="20"/>
                <w:szCs w:val="20"/>
                <w:u w:val="single"/>
                <w:cs/>
                <w:lang w:bidi="hi-IN"/>
              </w:rPr>
              <w:t>अनुचित</w:t>
            </w:r>
            <w:r w:rsidRPr="0044107B">
              <w:rPr>
                <w:rFonts w:ascii="Arial Unicode MS" w:eastAsia="Arial Unicode MS" w:hAnsi="Times New Roman" w:cs="Arial Unicode MS"/>
                <w:kern w:val="0"/>
                <w:sz w:val="20"/>
                <w:szCs w:val="20"/>
                <w:u w:val="single"/>
                <w:lang w:bidi="hi-IN"/>
              </w:rPr>
              <w:t xml:space="preserve"> </w:t>
            </w:r>
            <w:r w:rsidRPr="0044107B">
              <w:rPr>
                <w:rFonts w:ascii="Arial Unicode MS" w:eastAsia="Arial Unicode MS" w:hAnsi="Times New Roman" w:cs="Mangal" w:hint="eastAsia"/>
                <w:kern w:val="0"/>
                <w:sz w:val="20"/>
                <w:szCs w:val="20"/>
                <w:u w:val="single"/>
                <w:cs/>
                <w:lang w:bidi="hi-IN"/>
              </w:rPr>
              <w:t>आचरण</w:t>
            </w:r>
            <w:r w:rsidRPr="0044107B">
              <w:rPr>
                <w:rFonts w:ascii="Arial Unicode MS" w:eastAsia="Arial Unicode MS" w:hAnsi="Times New Roman" w:cs="Arial Unicode MS"/>
                <w:kern w:val="0"/>
                <w:sz w:val="20"/>
                <w:szCs w:val="20"/>
                <w:u w:val="single"/>
                <w:lang w:bidi="hi-IN"/>
              </w:rPr>
              <w:t xml:space="preserve"> </w:t>
            </w:r>
            <w:r w:rsidRPr="0044107B">
              <w:rPr>
                <w:rFonts w:ascii="Arial Unicode MS" w:eastAsia="Arial Unicode MS" w:hAnsi="Times New Roman" w:cs="Mangal" w:hint="eastAsia"/>
                <w:kern w:val="0"/>
                <w:sz w:val="20"/>
                <w:szCs w:val="20"/>
                <w:u w:val="single"/>
                <w:cs/>
                <w:lang w:bidi="hi-IN"/>
              </w:rPr>
              <w:t>तथा</w:t>
            </w:r>
            <w:r w:rsidRPr="0044107B">
              <w:rPr>
                <w:rFonts w:ascii="Arial Unicode MS" w:eastAsia="Arial Unicode MS" w:hAnsi="Times New Roman" w:cs="Arial Unicode MS"/>
                <w:kern w:val="0"/>
                <w:sz w:val="20"/>
                <w:szCs w:val="20"/>
                <w:u w:val="single"/>
                <w:lang w:bidi="hi-IN"/>
              </w:rPr>
              <w:t xml:space="preserve"> </w:t>
            </w:r>
            <w:r w:rsidRPr="0044107B">
              <w:rPr>
                <w:rFonts w:ascii="Arial Unicode MS" w:eastAsia="Arial Unicode MS" w:hAnsi="Times New Roman" w:cs="Mangal" w:hint="eastAsia"/>
                <w:kern w:val="0"/>
                <w:sz w:val="20"/>
                <w:szCs w:val="20"/>
                <w:u w:val="single"/>
                <w:cs/>
                <w:lang w:bidi="hi-IN"/>
              </w:rPr>
              <w:t>व्हिसलब्लोइंग</w:t>
            </w:r>
            <w:r w:rsidRPr="0044107B">
              <w:rPr>
                <w:rFonts w:ascii="Arial Unicode MS" w:eastAsia="Arial Unicode MS" w:hAnsi="Times New Roman" w:cs="Arial Unicode MS"/>
                <w:kern w:val="0"/>
                <w:sz w:val="20"/>
                <w:szCs w:val="20"/>
                <w:u w:val="single"/>
                <w:lang w:bidi="hi-IN"/>
              </w:rPr>
              <w:t xml:space="preserve"> </w:t>
            </w:r>
            <w:r w:rsidRPr="0044107B">
              <w:rPr>
                <w:rFonts w:ascii="Arial Unicode MS" w:eastAsia="Arial Unicode MS" w:hAnsi="Times New Roman" w:cs="Mangal"/>
                <w:kern w:val="0"/>
                <w:sz w:val="20"/>
                <w:szCs w:val="20"/>
                <w:u w:val="single"/>
                <w:lang w:bidi="hi-IN"/>
              </w:rPr>
              <w:t>(</w:t>
            </w:r>
            <w:r w:rsidRPr="0044107B">
              <w:rPr>
                <w:rFonts w:ascii="Arial Unicode MS" w:eastAsia="Arial Unicode MS" w:hAnsi="Times New Roman" w:cs="Mangal" w:hint="eastAsia"/>
                <w:kern w:val="0"/>
                <w:sz w:val="20"/>
                <w:szCs w:val="20"/>
                <w:u w:val="single"/>
                <w:cs/>
                <w:lang w:bidi="hi-IN"/>
              </w:rPr>
              <w:t>भेद</w:t>
            </w:r>
            <w:r w:rsidRPr="0044107B">
              <w:rPr>
                <w:rFonts w:ascii="Arial Unicode MS" w:eastAsia="Arial Unicode MS" w:hAnsi="Times New Roman" w:cs="Arial Unicode MS"/>
                <w:kern w:val="0"/>
                <w:sz w:val="20"/>
                <w:szCs w:val="20"/>
                <w:u w:val="single"/>
                <w:lang w:bidi="hi-IN"/>
              </w:rPr>
              <w:t xml:space="preserve"> </w:t>
            </w:r>
            <w:r w:rsidRPr="0044107B">
              <w:rPr>
                <w:rFonts w:ascii="Arial Unicode MS" w:eastAsia="Arial Unicode MS" w:hAnsi="Times New Roman" w:cs="Mangal" w:hint="eastAsia"/>
                <w:kern w:val="0"/>
                <w:sz w:val="20"/>
                <w:szCs w:val="20"/>
                <w:u w:val="single"/>
                <w:cs/>
                <w:lang w:bidi="hi-IN"/>
              </w:rPr>
              <w:t>उजागर</w:t>
            </w:r>
            <w:r w:rsidRPr="0044107B">
              <w:rPr>
                <w:rFonts w:ascii="Arial Unicode MS" w:eastAsia="Arial Unicode MS" w:hAnsi="Times New Roman" w:cs="Arial Unicode MS"/>
                <w:kern w:val="0"/>
                <w:sz w:val="20"/>
                <w:szCs w:val="20"/>
                <w:u w:val="single"/>
                <w:lang w:bidi="hi-IN"/>
              </w:rPr>
              <w:t xml:space="preserve"> </w:t>
            </w:r>
            <w:r w:rsidRPr="0044107B">
              <w:rPr>
                <w:rFonts w:ascii="Arial Unicode MS" w:eastAsia="Arial Unicode MS" w:hAnsi="Times New Roman" w:cs="Mangal" w:hint="eastAsia"/>
                <w:kern w:val="0"/>
                <w:sz w:val="20"/>
                <w:szCs w:val="20"/>
                <w:u w:val="single"/>
                <w:cs/>
                <w:lang w:bidi="hi-IN"/>
              </w:rPr>
              <w:t>करना</w:t>
            </w:r>
            <w:r w:rsidRPr="0044107B">
              <w:rPr>
                <w:rFonts w:ascii="Arial Unicode MS" w:eastAsia="Arial Unicode MS" w:hAnsi="Times New Roman" w:cs="Mangal"/>
                <w:kern w:val="0"/>
                <w:sz w:val="20"/>
                <w:szCs w:val="20"/>
                <w:u w:val="single"/>
                <w:lang w:bidi="hi-IN"/>
              </w:rPr>
              <w:t>)</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माध्यम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गुमनाम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औपचारिक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रिपोर्ट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p>
          <w:p w14:paraId="6E353149" w14:textId="77777777" w:rsidR="00CC6927" w:rsidRPr="00DC6412" w:rsidRDefault="00CC6927" w:rsidP="00573737"/>
        </w:tc>
      </w:tr>
      <w:tr w:rsidR="00573737" w:rsidRPr="00DC6412" w14:paraId="552D1D6C" w14:textId="21142EA0" w:rsidTr="00DC6412">
        <w:tc>
          <w:tcPr>
            <w:tcW w:w="4508" w:type="dxa"/>
          </w:tcPr>
          <w:p w14:paraId="384F4C41" w14:textId="77777777" w:rsidR="00573737" w:rsidRPr="00573737" w:rsidRDefault="00573737" w:rsidP="00573737">
            <w:pPr>
              <w:rPr>
                <w:b/>
                <w:bCs/>
              </w:rPr>
            </w:pPr>
            <w:r w:rsidRPr="00573737">
              <w:rPr>
                <w:b/>
                <w:bCs/>
              </w:rPr>
              <w:t>5.2 Student Disclosures and Reporting Options</w:t>
            </w:r>
          </w:p>
        </w:tc>
        <w:tc>
          <w:tcPr>
            <w:tcW w:w="4508" w:type="dxa"/>
          </w:tcPr>
          <w:p w14:paraId="1E4D7C7B" w14:textId="7C6E1DB5" w:rsidR="00573737" w:rsidRPr="0044107B" w:rsidRDefault="0044107B" w:rsidP="00573737">
            <w:r>
              <w:rPr>
                <w:b/>
                <w:bCs/>
              </w:rPr>
              <w:t xml:space="preserve">5.2 </w:t>
            </w:r>
            <w:r w:rsidRPr="0044107B">
              <w:rPr>
                <w:rFonts w:ascii="Arial Unicode MS" w:eastAsia="Arial Unicode MS" w:hAnsi="Times New Roman" w:cs="Mangal" w:hint="eastAsia"/>
                <w:b/>
                <w:bCs/>
                <w:kern w:val="0"/>
                <w:sz w:val="20"/>
                <w:szCs w:val="20"/>
                <w:cs/>
                <w:lang w:bidi="hi-IN"/>
              </w:rPr>
              <w:t>कर्मचारियों</w:t>
            </w:r>
            <w:r w:rsidRPr="0044107B">
              <w:rPr>
                <w:rFonts w:ascii="Arial Unicode MS" w:eastAsia="Arial Unicode MS" w:hAnsi="Times New Roman" w:cs="Arial Unicode MS"/>
                <w:b/>
                <w:bCs/>
                <w:kern w:val="0"/>
                <w:sz w:val="20"/>
                <w:szCs w:val="20"/>
                <w:lang w:bidi="hi-IN"/>
              </w:rPr>
              <w:t xml:space="preserve"> </w:t>
            </w:r>
            <w:r w:rsidRPr="0044107B">
              <w:rPr>
                <w:rFonts w:ascii="Arial Unicode MS" w:eastAsia="Arial Unicode MS" w:hAnsi="Times New Roman" w:cs="Mangal" w:hint="eastAsia"/>
                <w:b/>
                <w:bCs/>
                <w:kern w:val="0"/>
                <w:sz w:val="20"/>
                <w:szCs w:val="20"/>
                <w:cs/>
                <w:lang w:bidi="hi-IN"/>
              </w:rPr>
              <w:t>के</w:t>
            </w:r>
            <w:r w:rsidRPr="0044107B">
              <w:rPr>
                <w:rFonts w:ascii="Arial Unicode MS" w:eastAsia="Arial Unicode MS" w:hAnsi="Times New Roman" w:cs="Arial Unicode MS"/>
                <w:b/>
                <w:bCs/>
                <w:kern w:val="0"/>
                <w:sz w:val="20"/>
                <w:szCs w:val="20"/>
                <w:lang w:bidi="hi-IN"/>
              </w:rPr>
              <w:t xml:space="preserve"> </w:t>
            </w:r>
            <w:r w:rsidRPr="0044107B">
              <w:rPr>
                <w:rFonts w:ascii="Arial Unicode MS" w:eastAsia="Arial Unicode MS" w:hAnsi="Times New Roman" w:cs="Mangal" w:hint="eastAsia"/>
                <w:b/>
                <w:bCs/>
                <w:kern w:val="0"/>
                <w:sz w:val="20"/>
                <w:szCs w:val="20"/>
                <w:cs/>
                <w:lang w:bidi="hi-IN"/>
              </w:rPr>
              <w:t>लिए</w:t>
            </w:r>
            <w:r w:rsidRPr="0044107B">
              <w:rPr>
                <w:rFonts w:ascii="Arial Unicode MS" w:eastAsia="Arial Unicode MS" w:hAnsi="Times New Roman" w:cs="Arial Unicode MS"/>
                <w:b/>
                <w:bCs/>
                <w:kern w:val="0"/>
                <w:sz w:val="20"/>
                <w:szCs w:val="20"/>
                <w:lang w:bidi="hi-IN"/>
              </w:rPr>
              <w:t xml:space="preserve"> </w:t>
            </w:r>
            <w:r w:rsidRPr="0044107B">
              <w:rPr>
                <w:rFonts w:ascii="Arial Unicode MS" w:eastAsia="Arial Unicode MS" w:hAnsi="Times New Roman" w:cs="Mangal" w:hint="eastAsia"/>
                <w:b/>
                <w:bCs/>
                <w:kern w:val="0"/>
                <w:sz w:val="20"/>
                <w:szCs w:val="20"/>
                <w:cs/>
                <w:lang w:bidi="hi-IN"/>
              </w:rPr>
              <w:t>खुलासे</w:t>
            </w:r>
            <w:r w:rsidRPr="0044107B">
              <w:rPr>
                <w:rFonts w:ascii="Arial Unicode MS" w:eastAsia="Arial Unicode MS" w:hAnsi="Times New Roman" w:cs="Arial Unicode MS"/>
                <w:b/>
                <w:bCs/>
                <w:kern w:val="0"/>
                <w:sz w:val="20"/>
                <w:szCs w:val="20"/>
                <w:lang w:bidi="hi-IN"/>
              </w:rPr>
              <w:t xml:space="preserve"> </w:t>
            </w:r>
            <w:r w:rsidRPr="0044107B">
              <w:rPr>
                <w:rFonts w:ascii="Arial Unicode MS" w:eastAsia="Arial Unicode MS" w:hAnsi="Times New Roman" w:cs="Mangal" w:hint="eastAsia"/>
                <w:b/>
                <w:bCs/>
                <w:kern w:val="0"/>
                <w:sz w:val="20"/>
                <w:szCs w:val="20"/>
                <w:cs/>
                <w:lang w:bidi="hi-IN"/>
              </w:rPr>
              <w:t>और</w:t>
            </w:r>
            <w:r w:rsidRPr="0044107B">
              <w:rPr>
                <w:rFonts w:ascii="Arial Unicode MS" w:eastAsia="Arial Unicode MS" w:hAnsi="Times New Roman" w:cs="Arial Unicode MS"/>
                <w:b/>
                <w:bCs/>
                <w:kern w:val="0"/>
                <w:sz w:val="20"/>
                <w:szCs w:val="20"/>
                <w:lang w:bidi="hi-IN"/>
              </w:rPr>
              <w:t xml:space="preserve"> </w:t>
            </w:r>
            <w:r w:rsidRPr="0044107B">
              <w:rPr>
                <w:rFonts w:ascii="Arial Unicode MS" w:eastAsia="Arial Unicode MS" w:hAnsi="Times New Roman" w:cs="Mangal" w:hint="eastAsia"/>
                <w:b/>
                <w:bCs/>
                <w:kern w:val="0"/>
                <w:sz w:val="20"/>
                <w:szCs w:val="20"/>
                <w:cs/>
                <w:lang w:bidi="hi-IN"/>
              </w:rPr>
              <w:t>रिपोर्ट</w:t>
            </w:r>
            <w:r w:rsidRPr="0044107B">
              <w:rPr>
                <w:rFonts w:ascii="Arial Unicode MS" w:eastAsia="Arial Unicode MS" w:hAnsi="Times New Roman" w:cs="Arial Unicode MS"/>
                <w:b/>
                <w:bCs/>
                <w:kern w:val="0"/>
                <w:sz w:val="20"/>
                <w:szCs w:val="20"/>
                <w:lang w:bidi="hi-IN"/>
              </w:rPr>
              <w:t xml:space="preserve"> </w:t>
            </w:r>
            <w:r w:rsidRPr="0044107B">
              <w:rPr>
                <w:rFonts w:ascii="Arial Unicode MS" w:eastAsia="Arial Unicode MS" w:hAnsi="Times New Roman" w:cs="Mangal" w:hint="eastAsia"/>
                <w:b/>
                <w:bCs/>
                <w:kern w:val="0"/>
                <w:sz w:val="20"/>
                <w:szCs w:val="20"/>
                <w:cs/>
                <w:lang w:bidi="hi-IN"/>
              </w:rPr>
              <w:t>करने</w:t>
            </w:r>
            <w:r w:rsidRPr="0044107B">
              <w:rPr>
                <w:rFonts w:ascii="Arial Unicode MS" w:eastAsia="Arial Unicode MS" w:hAnsi="Times New Roman" w:cs="Arial Unicode MS"/>
                <w:b/>
                <w:bCs/>
                <w:kern w:val="0"/>
                <w:sz w:val="20"/>
                <w:szCs w:val="20"/>
                <w:lang w:bidi="hi-IN"/>
              </w:rPr>
              <w:t xml:space="preserve"> </w:t>
            </w:r>
            <w:r w:rsidRPr="0044107B">
              <w:rPr>
                <w:rFonts w:ascii="Arial Unicode MS" w:eastAsia="Arial Unicode MS" w:hAnsi="Times New Roman" w:cs="Mangal" w:hint="eastAsia"/>
                <w:b/>
                <w:bCs/>
                <w:kern w:val="0"/>
                <w:sz w:val="20"/>
                <w:szCs w:val="20"/>
                <w:cs/>
                <w:lang w:bidi="hi-IN"/>
              </w:rPr>
              <w:t>के</w:t>
            </w:r>
            <w:r w:rsidRPr="0044107B">
              <w:rPr>
                <w:rFonts w:ascii="Arial Unicode MS" w:eastAsia="Arial Unicode MS" w:hAnsi="Times New Roman" w:cs="Arial Unicode MS"/>
                <w:b/>
                <w:bCs/>
                <w:kern w:val="0"/>
                <w:sz w:val="20"/>
                <w:szCs w:val="20"/>
                <w:lang w:bidi="hi-IN"/>
              </w:rPr>
              <w:t xml:space="preserve"> </w:t>
            </w:r>
            <w:r w:rsidRPr="0044107B">
              <w:rPr>
                <w:rFonts w:ascii="Arial Unicode MS" w:eastAsia="Arial Unicode MS" w:hAnsi="Times New Roman" w:cs="Mangal" w:hint="eastAsia"/>
                <w:b/>
                <w:bCs/>
                <w:kern w:val="0"/>
                <w:sz w:val="20"/>
                <w:szCs w:val="20"/>
                <w:cs/>
                <w:lang w:bidi="hi-IN"/>
              </w:rPr>
              <w:t>विकल्प</w:t>
            </w:r>
          </w:p>
        </w:tc>
      </w:tr>
      <w:tr w:rsidR="00573737" w:rsidRPr="00DC6412" w14:paraId="17FCFB1A" w14:textId="1DAD31AF" w:rsidTr="00DC6412">
        <w:tc>
          <w:tcPr>
            <w:tcW w:w="4508" w:type="dxa"/>
          </w:tcPr>
          <w:p w14:paraId="7AAEB19F" w14:textId="77777777" w:rsidR="00573737" w:rsidRDefault="00573737" w:rsidP="00573737">
            <w:r w:rsidRPr="00DC6412">
              <w:t xml:space="preserve">Students who have experienced, witnessed or become aware of an incident/s of Gender-based violence can make a Disclosure or Formal Report (including anonymously) to </w:t>
            </w:r>
            <w:r w:rsidRPr="00E94B7B">
              <w:rPr>
                <w:u w:val="single"/>
              </w:rPr>
              <w:t xml:space="preserve">Safer Community </w:t>
            </w:r>
            <w:r w:rsidRPr="00DC6412">
              <w:t xml:space="preserve">by emailing </w:t>
            </w:r>
            <w:r w:rsidRPr="00E94B7B">
              <w:rPr>
                <w:u w:val="single"/>
              </w:rPr>
              <w:t>safercommunity@swin.edu.au</w:t>
            </w:r>
            <w:r w:rsidRPr="00DC6412">
              <w:t xml:space="preserve"> or submitting an </w:t>
            </w:r>
            <w:r w:rsidRPr="00E94B7B">
              <w:rPr>
                <w:u w:val="single"/>
              </w:rPr>
              <w:t>online report</w:t>
            </w:r>
            <w:r w:rsidRPr="00DC6412">
              <w:t>.</w:t>
            </w:r>
          </w:p>
          <w:p w14:paraId="4A9D8B56" w14:textId="77777777" w:rsidR="00E94B7B" w:rsidRDefault="00E94B7B" w:rsidP="00573737"/>
          <w:p w14:paraId="3ECEA0D6" w14:textId="2D17340F" w:rsidR="00E94B7B" w:rsidRPr="00DC6412" w:rsidRDefault="00E94B7B" w:rsidP="00573737">
            <w:r w:rsidRPr="00E94B7B">
              <w:t>Staff who become aware of, or have concerns about, student-related conduct that may involve Gender-based Violence must make a Disclosure to Safer Community through the same channels.</w:t>
            </w:r>
          </w:p>
        </w:tc>
        <w:tc>
          <w:tcPr>
            <w:tcW w:w="4508" w:type="dxa"/>
          </w:tcPr>
          <w:p w14:paraId="17FA5099" w14:textId="6E449079" w:rsidR="00573737" w:rsidRDefault="0044107B" w:rsidP="00573737">
            <w:pPr>
              <w:rPr>
                <w:rFonts w:ascii="Arial Unicode MS" w:eastAsia="Arial Unicode MS" w:hAnsi="Times New Roman" w:cs="Mangal"/>
                <w:kern w:val="0"/>
                <w:sz w:val="20"/>
                <w:szCs w:val="20"/>
                <w:lang w:bidi="hi-IN"/>
              </w:rPr>
            </w:pPr>
            <w:r>
              <w:rPr>
                <w:rFonts w:ascii="Arial Unicode MS" w:eastAsia="Arial Unicode MS" w:hAnsi="Times New Roman" w:cs="Mangal" w:hint="eastAsia"/>
                <w:kern w:val="0"/>
                <w:sz w:val="20"/>
                <w:szCs w:val="20"/>
                <w:cs/>
                <w:lang w:bidi="hi-IN"/>
              </w:rPr>
              <w:lastRenderedPageBreak/>
              <w:t>जिन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कर्मचारियों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घटनाओं</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झेला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देखा</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जिन्हें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तरह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घटनाओं</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w:t>
            </w:r>
            <w:r>
              <w:rPr>
                <w:rFonts w:ascii="Arial Unicode MS" w:eastAsia="Arial Unicode MS" w:hAnsi="Times New Roman" w:cs="Arial Unicode MS"/>
                <w:kern w:val="0"/>
                <w:sz w:val="20"/>
                <w:szCs w:val="20"/>
                <w:lang w:bidi="hi-IN"/>
              </w:rPr>
              <w:t xml:space="preserve"> </w:t>
            </w:r>
            <w:r w:rsidR="00B7164D" w:rsidRPr="00B7164D">
              <w:rPr>
                <w:rFonts w:ascii="Arial Unicode MS" w:eastAsia="Arial Unicode MS" w:hAnsi="Times New Roman" w:cs="Mangal" w:hint="eastAsia"/>
                <w:kern w:val="0"/>
                <w:sz w:val="20"/>
                <w:szCs w:val="20"/>
                <w:u w:val="single"/>
                <w:cs/>
                <w:lang w:bidi="hi-IN"/>
              </w:rPr>
              <w:t>सेफर</w:t>
            </w:r>
            <w:r w:rsidR="00B7164D" w:rsidRPr="00B7164D">
              <w:rPr>
                <w:rFonts w:ascii="Arial Unicode MS" w:eastAsia="Arial Unicode MS" w:hAnsi="Times New Roman" w:cs="Arial Unicode MS"/>
                <w:kern w:val="0"/>
                <w:sz w:val="20"/>
                <w:szCs w:val="20"/>
                <w:u w:val="single"/>
                <w:lang w:bidi="hi-IN"/>
              </w:rPr>
              <w:t xml:space="preserve"> </w:t>
            </w:r>
            <w:r w:rsidR="00B7164D" w:rsidRPr="00B7164D">
              <w:rPr>
                <w:rFonts w:ascii="Arial Unicode MS" w:eastAsia="Arial Unicode MS" w:hAnsi="Times New Roman" w:cs="Mangal" w:hint="eastAsia"/>
                <w:kern w:val="0"/>
                <w:sz w:val="20"/>
                <w:szCs w:val="20"/>
                <w:u w:val="single"/>
                <w:cs/>
                <w:lang w:bidi="hi-IN"/>
              </w:rPr>
              <w:t>कम्युनिटी</w:t>
            </w:r>
            <w:r w:rsidR="00B7164D">
              <w:rPr>
                <w:rFonts w:ascii="Arial Unicode MS" w:eastAsia="Arial Unicode MS" w:hAnsi="Times New Roman" w:cs="Arial Unicode MS"/>
                <w:kern w:val="0"/>
                <w:sz w:val="20"/>
                <w:szCs w:val="20"/>
                <w:lang w:bidi="hi-IN"/>
              </w:rPr>
              <w:t xml:space="preserve"> </w:t>
            </w:r>
            <w:r w:rsidR="00B7164D">
              <w:rPr>
                <w:rFonts w:ascii="Arial Unicode MS" w:eastAsia="Arial Unicode MS" w:hAnsi="Times New Roman" w:cs="Mangal" w:hint="eastAsia"/>
                <w:kern w:val="0"/>
                <w:sz w:val="20"/>
                <w:szCs w:val="20"/>
                <w:cs/>
                <w:lang w:bidi="hi-IN"/>
              </w:rPr>
              <w:t>को</w:t>
            </w:r>
            <w:r w:rsidR="00B7164D">
              <w:rPr>
                <w:rFonts w:ascii="Arial Unicode MS" w:eastAsia="Arial Unicode MS" w:hAnsi="Times New Roman" w:cs="Arial Unicode MS"/>
                <w:kern w:val="0"/>
                <w:sz w:val="20"/>
                <w:szCs w:val="20"/>
                <w:lang w:bidi="hi-IN"/>
              </w:rPr>
              <w:t xml:space="preserve"> </w:t>
            </w:r>
            <w:r w:rsidR="00B7164D" w:rsidRPr="00E94B7B">
              <w:rPr>
                <w:u w:val="single"/>
              </w:rPr>
              <w:t>safercommunity@swin.edu.au</w:t>
            </w:r>
            <w:r w:rsidR="00B7164D">
              <w:rPr>
                <w:rFonts w:ascii="Arial Unicode MS" w:eastAsia="Arial Unicode MS" w:hAnsi="Times New Roman" w:cs="Mangal" w:hint="eastAsia"/>
                <w:kern w:val="0"/>
                <w:sz w:val="20"/>
                <w:szCs w:val="20"/>
                <w:cs/>
                <w:lang w:bidi="hi-IN"/>
              </w:rPr>
              <w:t xml:space="preserve"> पर</w:t>
            </w:r>
            <w:r w:rsidR="00B7164D">
              <w:rPr>
                <w:rFonts w:ascii="Arial Unicode MS" w:eastAsia="Arial Unicode MS" w:hAnsi="Times New Roman" w:cs="Arial Unicode MS"/>
                <w:kern w:val="0"/>
                <w:sz w:val="20"/>
                <w:szCs w:val="20"/>
                <w:lang w:bidi="hi-IN"/>
              </w:rPr>
              <w:t xml:space="preserve"> </w:t>
            </w:r>
            <w:r w:rsidR="00B7164D">
              <w:rPr>
                <w:rFonts w:ascii="Arial Unicode MS" w:eastAsia="Arial Unicode MS" w:hAnsi="Times New Roman" w:cs="Mangal" w:hint="eastAsia"/>
                <w:kern w:val="0"/>
                <w:sz w:val="20"/>
                <w:szCs w:val="20"/>
                <w:cs/>
                <w:lang w:bidi="hi-IN"/>
              </w:rPr>
              <w:t>ईमेल</w:t>
            </w:r>
            <w:r w:rsidR="00B7164D">
              <w:rPr>
                <w:rFonts w:ascii="Arial Unicode MS" w:eastAsia="Arial Unicode MS" w:hAnsi="Times New Roman" w:cs="Arial Unicode MS"/>
                <w:kern w:val="0"/>
                <w:sz w:val="20"/>
                <w:szCs w:val="20"/>
                <w:lang w:bidi="hi-IN"/>
              </w:rPr>
              <w:t xml:space="preserve"> </w:t>
            </w:r>
            <w:r w:rsidR="00B7164D">
              <w:rPr>
                <w:rFonts w:ascii="Arial Unicode MS" w:eastAsia="Arial Unicode MS" w:hAnsi="Times New Roman" w:cs="Mangal" w:hint="eastAsia"/>
                <w:kern w:val="0"/>
                <w:sz w:val="20"/>
                <w:szCs w:val="20"/>
                <w:cs/>
                <w:lang w:bidi="hi-IN"/>
              </w:rPr>
              <w:t>करके</w:t>
            </w:r>
            <w:r w:rsidR="00B7164D">
              <w:rPr>
                <w:rFonts w:ascii="Arial Unicode MS" w:eastAsia="Arial Unicode MS" w:hAnsi="Times New Roman" w:cs="Arial Unicode MS"/>
                <w:kern w:val="0"/>
                <w:sz w:val="20"/>
                <w:szCs w:val="20"/>
                <w:lang w:bidi="hi-IN"/>
              </w:rPr>
              <w:t xml:space="preserve"> </w:t>
            </w:r>
            <w:r w:rsidR="00B7164D">
              <w:rPr>
                <w:rFonts w:ascii="Arial Unicode MS" w:eastAsia="Arial Unicode MS" w:hAnsi="Times New Roman" w:cs="Mangal" w:hint="eastAsia"/>
                <w:kern w:val="0"/>
                <w:sz w:val="20"/>
                <w:szCs w:val="20"/>
                <w:cs/>
                <w:lang w:bidi="hi-IN"/>
              </w:rPr>
              <w:t>या</w:t>
            </w:r>
            <w:r w:rsidR="00B7164D">
              <w:rPr>
                <w:rFonts w:ascii="Arial Unicode MS" w:eastAsia="Arial Unicode MS" w:hAnsi="Times New Roman" w:cs="Arial Unicode MS"/>
                <w:kern w:val="0"/>
                <w:sz w:val="20"/>
                <w:szCs w:val="20"/>
                <w:lang w:bidi="hi-IN"/>
              </w:rPr>
              <w:t xml:space="preserve"> </w:t>
            </w:r>
            <w:r w:rsidR="00B7164D">
              <w:rPr>
                <w:rFonts w:ascii="Arial Unicode MS" w:eastAsia="Arial Unicode MS" w:hAnsi="Times New Roman" w:cs="Mangal" w:hint="eastAsia"/>
                <w:kern w:val="0"/>
                <w:sz w:val="20"/>
                <w:szCs w:val="20"/>
                <w:cs/>
                <w:lang w:bidi="hi-IN"/>
              </w:rPr>
              <w:t>एक</w:t>
            </w:r>
            <w:r w:rsidR="00B7164D">
              <w:rPr>
                <w:rFonts w:ascii="Arial Unicode MS" w:eastAsia="Arial Unicode MS" w:hAnsi="Times New Roman" w:cs="Arial Unicode MS"/>
                <w:kern w:val="0"/>
                <w:sz w:val="20"/>
                <w:szCs w:val="20"/>
                <w:lang w:bidi="hi-IN"/>
              </w:rPr>
              <w:t xml:space="preserve"> </w:t>
            </w:r>
            <w:r w:rsidR="00D20E01">
              <w:rPr>
                <w:rFonts w:ascii="Arial Unicode MS" w:eastAsia="Arial Unicode MS" w:hAnsi="Times New Roman" w:cs="Mangal" w:hint="eastAsia"/>
                <w:kern w:val="0"/>
                <w:sz w:val="20"/>
                <w:szCs w:val="20"/>
                <w:u w:val="single"/>
                <w:cs/>
                <w:lang w:bidi="hi-IN"/>
              </w:rPr>
              <w:t>ऑ</w:t>
            </w:r>
            <w:r w:rsidR="00B7164D" w:rsidRPr="00B7164D">
              <w:rPr>
                <w:rFonts w:ascii="Arial Unicode MS" w:eastAsia="Arial Unicode MS" w:hAnsi="Times New Roman" w:cs="Mangal" w:hint="eastAsia"/>
                <w:kern w:val="0"/>
                <w:sz w:val="20"/>
                <w:szCs w:val="20"/>
                <w:u w:val="single"/>
                <w:cs/>
                <w:lang w:bidi="hi-IN"/>
              </w:rPr>
              <w:t>नलाइन</w:t>
            </w:r>
            <w:r w:rsidR="00B7164D" w:rsidRPr="00B7164D">
              <w:rPr>
                <w:rFonts w:ascii="Arial Unicode MS" w:eastAsia="Arial Unicode MS" w:hAnsi="Times New Roman" w:cs="Arial Unicode MS"/>
                <w:kern w:val="0"/>
                <w:sz w:val="20"/>
                <w:szCs w:val="20"/>
                <w:u w:val="single"/>
                <w:lang w:bidi="hi-IN"/>
              </w:rPr>
              <w:t xml:space="preserve"> </w:t>
            </w:r>
            <w:r w:rsidR="00B7164D" w:rsidRPr="00B7164D">
              <w:rPr>
                <w:rFonts w:ascii="Arial Unicode MS" w:eastAsia="Arial Unicode MS" w:hAnsi="Times New Roman" w:cs="Mangal" w:hint="eastAsia"/>
                <w:kern w:val="0"/>
                <w:sz w:val="20"/>
                <w:szCs w:val="20"/>
                <w:u w:val="single"/>
                <w:cs/>
                <w:lang w:bidi="hi-IN"/>
              </w:rPr>
              <w:t>रिपोर्ट</w:t>
            </w:r>
            <w:r w:rsidR="00B7164D">
              <w:rPr>
                <w:rFonts w:ascii="Arial Unicode MS" w:eastAsia="Arial Unicode MS" w:hAnsi="Times New Roman" w:cs="Arial Unicode MS"/>
                <w:kern w:val="0"/>
                <w:sz w:val="20"/>
                <w:szCs w:val="20"/>
                <w:lang w:bidi="hi-IN"/>
              </w:rPr>
              <w:t xml:space="preserve"> </w:t>
            </w:r>
            <w:r w:rsidR="00B7164D">
              <w:rPr>
                <w:rFonts w:ascii="Arial Unicode MS" w:eastAsia="Arial Unicode MS" w:hAnsi="Times New Roman" w:cs="Mangal" w:hint="eastAsia"/>
                <w:kern w:val="0"/>
                <w:sz w:val="20"/>
                <w:szCs w:val="20"/>
                <w:cs/>
                <w:lang w:bidi="hi-IN"/>
              </w:rPr>
              <w:t>जमा</w:t>
            </w:r>
            <w:r w:rsidR="00B7164D">
              <w:rPr>
                <w:rFonts w:ascii="Arial Unicode MS" w:eastAsia="Arial Unicode MS" w:hAnsi="Times New Roman" w:cs="Arial Unicode MS"/>
                <w:kern w:val="0"/>
                <w:sz w:val="20"/>
                <w:szCs w:val="20"/>
                <w:lang w:bidi="hi-IN"/>
              </w:rPr>
              <w:t xml:space="preserve"> </w:t>
            </w:r>
            <w:r w:rsidR="00B7164D">
              <w:rPr>
                <w:rFonts w:ascii="Arial Unicode MS" w:eastAsia="Arial Unicode MS" w:hAnsi="Times New Roman" w:cs="Mangal" w:hint="eastAsia"/>
                <w:kern w:val="0"/>
                <w:sz w:val="20"/>
                <w:szCs w:val="20"/>
                <w:cs/>
                <w:lang w:bidi="hi-IN"/>
              </w:rPr>
              <w:t>करवाकर</w:t>
            </w:r>
            <w:r>
              <w:rPr>
                <w:rFonts w:ascii="Arial Unicode MS" w:eastAsia="Arial Unicode MS" w:hAnsi="Times New Roman" w:cs="Arial Unicode MS"/>
                <w:kern w:val="0"/>
                <w:sz w:val="20"/>
                <w:szCs w:val="20"/>
                <w:lang w:bidi="hi-IN"/>
              </w:rPr>
              <w:t xml:space="preserve"> </w:t>
            </w:r>
            <w:r w:rsidR="00B7164D">
              <w:rPr>
                <w:rFonts w:ascii="Arial Unicode MS" w:eastAsia="Arial Unicode MS" w:hAnsi="Times New Roman" w:cs="Mangal" w:hint="cs"/>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औपचारिक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रिपोर्ट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इसमें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गुमनाम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रिपोर्ट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cs"/>
                <w:kern w:val="0"/>
                <w:sz w:val="20"/>
                <w:szCs w:val="20"/>
                <w:cs/>
                <w:lang w:bidi="hi-IN"/>
              </w:rPr>
              <w:t>शामिल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Mangal"/>
                <w:kern w:val="0"/>
                <w:sz w:val="20"/>
                <w:szCs w:val="20"/>
                <w:lang w:bidi="hi-IN"/>
              </w:rPr>
              <w:t>)</w:t>
            </w:r>
            <w:r w:rsidR="00B7164D">
              <w:rPr>
                <w:rFonts w:ascii="Arial Unicode MS" w:eastAsia="Arial Unicode MS" w:hAnsi="Times New Roman" w:cs="Mangal" w:hint="eastAsia"/>
                <w:kern w:val="0"/>
                <w:sz w:val="20"/>
                <w:szCs w:val="20"/>
                <w:cs/>
                <w:lang w:bidi="hi-IN"/>
              </w:rPr>
              <w:t>।</w:t>
            </w:r>
          </w:p>
          <w:p w14:paraId="12F50D50" w14:textId="77777777" w:rsidR="00AF0311" w:rsidRDefault="00AF0311" w:rsidP="00573737">
            <w:pPr>
              <w:rPr>
                <w:rFonts w:ascii="Arial Unicode MS" w:eastAsia="Arial Unicode MS" w:hAnsi="Times New Roman" w:cs="Mangal"/>
                <w:kern w:val="0"/>
                <w:sz w:val="20"/>
                <w:szCs w:val="20"/>
                <w:lang w:bidi="hi-IN"/>
              </w:rPr>
            </w:pPr>
          </w:p>
          <w:p w14:paraId="1857C67E" w14:textId="654CAF74" w:rsidR="00AF0311" w:rsidRPr="00DC6412" w:rsidRDefault="00062A3B" w:rsidP="00573737">
            <w:r>
              <w:rPr>
                <w:rFonts w:ascii="Arial Unicode MS" w:eastAsia="Arial Unicode MS" w:hAnsi="Times New Roman" w:cs="Mangal" w:hint="eastAsia"/>
                <w:kern w:val="0"/>
                <w:sz w:val="20"/>
                <w:szCs w:val="20"/>
                <w:cs/>
                <w:lang w:bidi="hi-IN"/>
              </w:rPr>
              <w:t>किसी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कर्मचारी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sidR="009812F6">
              <w:rPr>
                <w:rFonts w:ascii="Arial Unicode MS" w:eastAsia="Arial Unicode MS" w:hAnsi="Times New Roman" w:cs="Mangal"/>
                <w:kern w:val="0"/>
                <w:sz w:val="20"/>
                <w:szCs w:val="20"/>
                <w:lang w:bidi="hi-IN"/>
              </w:rPr>
              <w:t xml:space="preserve"> </w:t>
            </w:r>
            <w:r w:rsidR="009812F6">
              <w:rPr>
                <w:rFonts w:ascii="Arial Unicode MS" w:eastAsia="Arial Unicode MS" w:hAnsi="Times New Roman" w:cs="Mangal" w:hint="eastAsia"/>
                <w:kern w:val="0"/>
                <w:sz w:val="20"/>
                <w:szCs w:val="20"/>
                <w:cs/>
                <w:lang w:bidi="hi-IN"/>
              </w:rPr>
              <w:t>विद्यार्थी</w:t>
            </w:r>
            <w:r w:rsidR="009812F6">
              <w:rPr>
                <w:rFonts w:ascii="Arial Unicode MS" w:eastAsia="Arial Unicode MS" w:hAnsi="Times New Roman" w:cs="Mangal"/>
                <w:kern w:val="0"/>
                <w:sz w:val="20"/>
                <w:szCs w:val="20"/>
                <w:lang w:bidi="hi-IN"/>
              </w:rPr>
              <w:t>-</w:t>
            </w:r>
            <w:r w:rsidR="009812F6">
              <w:rPr>
                <w:rFonts w:ascii="Arial Unicode MS" w:eastAsia="Arial Unicode MS" w:hAnsi="Times New Roman" w:cs="Mangal" w:hint="eastAsia"/>
                <w:kern w:val="0"/>
                <w:sz w:val="20"/>
                <w:szCs w:val="20"/>
                <w:cs/>
                <w:lang w:bidi="hi-IN"/>
              </w:rPr>
              <w:t>संबंधित</w:t>
            </w:r>
            <w:r w:rsidR="009812F6">
              <w:rPr>
                <w:rFonts w:ascii="Arial Unicode MS" w:eastAsia="Arial Unicode MS" w:hAnsi="Times New Roman" w:cs="Mangal"/>
                <w:kern w:val="0"/>
                <w:sz w:val="20"/>
                <w:szCs w:val="20"/>
                <w:lang w:bidi="hi-IN"/>
              </w:rPr>
              <w:t xml:space="preserve"> </w:t>
            </w:r>
            <w:r w:rsidR="009812F6">
              <w:rPr>
                <w:rFonts w:ascii="Arial Unicode MS" w:eastAsia="Arial Unicode MS" w:hAnsi="Times New Roman" w:cs="Mangal" w:hint="eastAsia"/>
                <w:kern w:val="0"/>
                <w:sz w:val="20"/>
                <w:szCs w:val="20"/>
                <w:cs/>
                <w:lang w:bidi="hi-IN"/>
              </w:rPr>
              <w:t>किसी</w:t>
            </w:r>
            <w:r w:rsidR="009812F6">
              <w:rPr>
                <w:rFonts w:ascii="Arial Unicode MS" w:eastAsia="Arial Unicode MS" w:hAnsi="Times New Roman" w:cs="Arial Unicode MS"/>
                <w:kern w:val="0"/>
                <w:sz w:val="20"/>
                <w:szCs w:val="20"/>
                <w:lang w:bidi="hi-IN"/>
              </w:rPr>
              <w:t xml:space="preserve"> </w:t>
            </w:r>
            <w:r w:rsidR="009812F6">
              <w:rPr>
                <w:rFonts w:ascii="Arial Unicode MS" w:eastAsia="Arial Unicode MS" w:hAnsi="Times New Roman" w:cs="Mangal" w:hint="eastAsia"/>
                <w:kern w:val="0"/>
                <w:sz w:val="20"/>
                <w:szCs w:val="20"/>
                <w:cs/>
                <w:lang w:bidi="hi-IN"/>
              </w:rPr>
              <w:t>ऐसे</w:t>
            </w:r>
            <w:r w:rsidR="009812F6">
              <w:rPr>
                <w:rFonts w:ascii="Arial Unicode MS" w:eastAsia="Arial Unicode MS" w:hAnsi="Times New Roman" w:cs="Arial Unicode MS"/>
                <w:kern w:val="0"/>
                <w:sz w:val="20"/>
                <w:szCs w:val="20"/>
                <w:lang w:bidi="hi-IN"/>
              </w:rPr>
              <w:t xml:space="preserve"> </w:t>
            </w:r>
            <w:r w:rsidR="009812F6">
              <w:rPr>
                <w:rFonts w:ascii="Arial Unicode MS" w:eastAsia="Arial Unicode MS" w:hAnsi="Times New Roman" w:cs="Mangal" w:hint="eastAsia"/>
                <w:kern w:val="0"/>
                <w:sz w:val="20"/>
                <w:szCs w:val="20"/>
                <w:cs/>
                <w:lang w:bidi="hi-IN"/>
              </w:rPr>
              <w:t>आचरण</w:t>
            </w:r>
            <w:r w:rsidR="009812F6">
              <w:rPr>
                <w:rFonts w:ascii="Arial Unicode MS" w:eastAsia="Arial Unicode MS" w:hAnsi="Times New Roman" w:cs="Arial Unicode MS"/>
                <w:kern w:val="0"/>
                <w:sz w:val="20"/>
                <w:szCs w:val="20"/>
                <w:lang w:bidi="hi-IN"/>
              </w:rPr>
              <w:t xml:space="preserve"> </w:t>
            </w:r>
            <w:r w:rsidR="009812F6">
              <w:rPr>
                <w:rFonts w:ascii="Arial Unicode MS" w:eastAsia="Arial Unicode MS" w:hAnsi="Times New Roman" w:cs="Mangal" w:hint="eastAsia"/>
                <w:kern w:val="0"/>
                <w:sz w:val="20"/>
                <w:szCs w:val="20"/>
                <w:cs/>
                <w:lang w:bidi="hi-IN"/>
              </w:rPr>
              <w:t>का</w:t>
            </w:r>
            <w:r w:rsidR="009812F6">
              <w:rPr>
                <w:rFonts w:ascii="Arial Unicode MS" w:eastAsia="Arial Unicode MS" w:hAnsi="Times New Roman" w:cs="Arial Unicode MS"/>
                <w:kern w:val="0"/>
                <w:sz w:val="20"/>
                <w:szCs w:val="20"/>
                <w:lang w:bidi="hi-IN"/>
              </w:rPr>
              <w:t xml:space="preserve"> </w:t>
            </w:r>
            <w:r w:rsidR="009812F6">
              <w:rPr>
                <w:rFonts w:ascii="Arial Unicode MS" w:eastAsia="Arial Unicode MS" w:hAnsi="Times New Roman" w:cs="Mangal" w:hint="eastAsia"/>
                <w:kern w:val="0"/>
                <w:sz w:val="20"/>
                <w:szCs w:val="20"/>
                <w:cs/>
                <w:lang w:bidi="hi-IN"/>
              </w:rPr>
              <w:t>पता</w:t>
            </w:r>
            <w:r w:rsidR="009812F6">
              <w:rPr>
                <w:rFonts w:ascii="Arial Unicode MS" w:eastAsia="Arial Unicode MS" w:hAnsi="Times New Roman" w:cs="Arial Unicode MS"/>
                <w:kern w:val="0"/>
                <w:sz w:val="20"/>
                <w:szCs w:val="20"/>
                <w:lang w:bidi="hi-IN"/>
              </w:rPr>
              <w:t xml:space="preserve"> </w:t>
            </w:r>
            <w:r w:rsidR="009812F6">
              <w:rPr>
                <w:rFonts w:ascii="Arial Unicode MS" w:eastAsia="Arial Unicode MS" w:hAnsi="Times New Roman" w:cs="Mangal" w:hint="eastAsia"/>
                <w:kern w:val="0"/>
                <w:sz w:val="20"/>
                <w:szCs w:val="20"/>
                <w:cs/>
                <w:lang w:bidi="hi-IN"/>
              </w:rPr>
              <w:t>चले</w:t>
            </w:r>
            <w:r>
              <w:rPr>
                <w:rFonts w:ascii="Arial Unicode MS" w:eastAsia="Arial Unicode MS" w:hAnsi="Times New Roman" w:cs="Arial Unicode MS"/>
                <w:kern w:val="0"/>
                <w:sz w:val="20"/>
                <w:szCs w:val="20"/>
                <w:lang w:bidi="hi-IN"/>
              </w:rPr>
              <w:t xml:space="preserve"> </w:t>
            </w:r>
            <w:r w:rsidR="009812F6">
              <w:rPr>
                <w:rFonts w:ascii="Arial Unicode MS" w:eastAsia="Arial Unicode MS" w:hAnsi="Times New Roman" w:cs="Mangal" w:hint="eastAsia"/>
                <w:kern w:val="0"/>
                <w:sz w:val="20"/>
                <w:szCs w:val="20"/>
                <w:cs/>
                <w:lang w:bidi="hi-IN"/>
              </w:rPr>
              <w:t>या</w:t>
            </w:r>
            <w:r w:rsidR="009812F6">
              <w:rPr>
                <w:rFonts w:ascii="Arial Unicode MS" w:eastAsia="Arial Unicode MS" w:hAnsi="Times New Roman" w:cs="Arial Unicode MS"/>
                <w:kern w:val="0"/>
                <w:sz w:val="20"/>
                <w:szCs w:val="20"/>
                <w:lang w:bidi="hi-IN"/>
              </w:rPr>
              <w:t xml:space="preserve"> </w:t>
            </w:r>
            <w:r w:rsidR="009812F6">
              <w:rPr>
                <w:rFonts w:ascii="Arial Unicode MS" w:eastAsia="Arial Unicode MS" w:hAnsi="Times New Roman" w:cs="Mangal" w:hint="eastAsia"/>
                <w:kern w:val="0"/>
                <w:sz w:val="20"/>
                <w:szCs w:val="20"/>
                <w:cs/>
                <w:lang w:bidi="hi-IN"/>
              </w:rPr>
              <w:t>वे</w:t>
            </w:r>
            <w:r w:rsidR="009812F6">
              <w:rPr>
                <w:rFonts w:ascii="Arial Unicode MS" w:eastAsia="Arial Unicode MS" w:hAnsi="Times New Roman" w:cs="Arial Unicode MS"/>
                <w:kern w:val="0"/>
                <w:sz w:val="20"/>
                <w:szCs w:val="20"/>
                <w:lang w:bidi="hi-IN"/>
              </w:rPr>
              <w:t xml:space="preserve"> </w:t>
            </w:r>
            <w:r w:rsidR="009812F6">
              <w:rPr>
                <w:rFonts w:ascii="Arial Unicode MS" w:eastAsia="Arial Unicode MS" w:hAnsi="Times New Roman" w:cs="Mangal" w:hint="eastAsia"/>
                <w:kern w:val="0"/>
                <w:sz w:val="20"/>
                <w:szCs w:val="20"/>
                <w:cs/>
                <w:lang w:bidi="hi-IN"/>
              </w:rPr>
              <w:t>ऐसे</w:t>
            </w:r>
            <w:r w:rsidR="009812F6">
              <w:rPr>
                <w:rFonts w:ascii="Arial Unicode MS" w:eastAsia="Arial Unicode MS" w:hAnsi="Times New Roman" w:cs="Arial Unicode MS"/>
                <w:kern w:val="0"/>
                <w:sz w:val="20"/>
                <w:szCs w:val="20"/>
                <w:lang w:bidi="hi-IN"/>
              </w:rPr>
              <w:t xml:space="preserve"> </w:t>
            </w:r>
            <w:r w:rsidR="009812F6">
              <w:rPr>
                <w:rFonts w:ascii="Arial Unicode MS" w:eastAsia="Arial Unicode MS" w:hAnsi="Times New Roman" w:cs="Mangal" w:hint="eastAsia"/>
                <w:kern w:val="0"/>
                <w:sz w:val="20"/>
                <w:szCs w:val="20"/>
                <w:cs/>
                <w:lang w:bidi="hi-IN"/>
              </w:rPr>
              <w:t>किसी</w:t>
            </w:r>
            <w:r w:rsidR="009812F6">
              <w:rPr>
                <w:rFonts w:ascii="Arial Unicode MS" w:eastAsia="Arial Unicode MS" w:hAnsi="Times New Roman" w:cs="Arial Unicode MS"/>
                <w:kern w:val="0"/>
                <w:sz w:val="20"/>
                <w:szCs w:val="20"/>
                <w:lang w:bidi="hi-IN"/>
              </w:rPr>
              <w:t xml:space="preserve"> </w:t>
            </w:r>
            <w:r w:rsidR="009812F6">
              <w:rPr>
                <w:rFonts w:ascii="Arial Unicode MS" w:eastAsia="Arial Unicode MS" w:hAnsi="Times New Roman" w:cs="Mangal" w:hint="eastAsia"/>
                <w:kern w:val="0"/>
                <w:sz w:val="20"/>
                <w:szCs w:val="20"/>
                <w:cs/>
                <w:lang w:bidi="hi-IN"/>
              </w:rPr>
              <w:t>आचरण</w:t>
            </w:r>
            <w:r w:rsidR="009812F6">
              <w:rPr>
                <w:rFonts w:ascii="Arial Unicode MS" w:eastAsia="Arial Unicode MS" w:hAnsi="Times New Roman" w:cs="Arial Unicode MS"/>
                <w:kern w:val="0"/>
                <w:sz w:val="20"/>
                <w:szCs w:val="20"/>
                <w:lang w:bidi="hi-IN"/>
              </w:rPr>
              <w:t xml:space="preserve"> </w:t>
            </w:r>
            <w:r w:rsidR="009812F6">
              <w:rPr>
                <w:rFonts w:ascii="Arial Unicode MS" w:eastAsia="Arial Unicode MS" w:hAnsi="Times New Roman" w:cs="Mangal" w:hint="eastAsia"/>
                <w:kern w:val="0"/>
                <w:sz w:val="20"/>
                <w:szCs w:val="20"/>
                <w:cs/>
                <w:lang w:bidi="hi-IN"/>
              </w:rPr>
              <w:t>के</w:t>
            </w:r>
            <w:r w:rsidR="009812F6">
              <w:rPr>
                <w:rFonts w:ascii="Arial Unicode MS" w:eastAsia="Arial Unicode MS" w:hAnsi="Times New Roman" w:cs="Arial Unicode MS"/>
                <w:kern w:val="0"/>
                <w:sz w:val="20"/>
                <w:szCs w:val="20"/>
                <w:lang w:bidi="hi-IN"/>
              </w:rPr>
              <w:t xml:space="preserve"> </w:t>
            </w:r>
            <w:r w:rsidR="009812F6">
              <w:rPr>
                <w:rFonts w:ascii="Arial Unicode MS" w:eastAsia="Arial Unicode MS" w:hAnsi="Times New Roman" w:cs="Mangal" w:hint="eastAsia"/>
                <w:kern w:val="0"/>
                <w:sz w:val="20"/>
                <w:szCs w:val="20"/>
                <w:cs/>
                <w:lang w:bidi="hi-IN"/>
              </w:rPr>
              <w:t>बारे</w:t>
            </w:r>
            <w:r w:rsidR="009812F6">
              <w:rPr>
                <w:rFonts w:ascii="Arial Unicode MS" w:eastAsia="Arial Unicode MS" w:hAnsi="Times New Roman" w:cs="Arial Unicode MS"/>
                <w:kern w:val="0"/>
                <w:sz w:val="20"/>
                <w:szCs w:val="20"/>
                <w:lang w:bidi="hi-IN"/>
              </w:rPr>
              <w:t xml:space="preserve"> </w:t>
            </w:r>
            <w:r w:rsidR="009812F6">
              <w:rPr>
                <w:rFonts w:ascii="Arial Unicode MS" w:eastAsia="Arial Unicode MS" w:hAnsi="Times New Roman" w:cs="Mangal" w:hint="eastAsia"/>
                <w:kern w:val="0"/>
                <w:sz w:val="20"/>
                <w:szCs w:val="20"/>
                <w:cs/>
                <w:lang w:bidi="hi-IN"/>
              </w:rPr>
              <w:t>में</w:t>
            </w:r>
            <w:r w:rsidR="009812F6">
              <w:rPr>
                <w:rFonts w:ascii="Arial Unicode MS" w:eastAsia="Arial Unicode MS" w:hAnsi="Times New Roman" w:cs="Arial Unicode MS"/>
                <w:kern w:val="0"/>
                <w:sz w:val="20"/>
                <w:szCs w:val="20"/>
                <w:lang w:bidi="hi-IN"/>
              </w:rPr>
              <w:t xml:space="preserve"> </w:t>
            </w:r>
            <w:r w:rsidR="009812F6">
              <w:rPr>
                <w:rFonts w:ascii="Arial Unicode MS" w:eastAsia="Arial Unicode MS" w:hAnsi="Times New Roman" w:cs="Mangal" w:hint="eastAsia"/>
                <w:kern w:val="0"/>
                <w:sz w:val="20"/>
                <w:szCs w:val="20"/>
                <w:cs/>
                <w:lang w:bidi="hi-IN"/>
              </w:rPr>
              <w:t>चिंतित</w:t>
            </w:r>
            <w:r w:rsidR="009812F6">
              <w:rPr>
                <w:rFonts w:ascii="Arial Unicode MS" w:eastAsia="Arial Unicode MS" w:hAnsi="Times New Roman" w:cs="Arial Unicode MS"/>
                <w:kern w:val="0"/>
                <w:sz w:val="20"/>
                <w:szCs w:val="20"/>
                <w:lang w:bidi="hi-IN"/>
              </w:rPr>
              <w:t xml:space="preserve"> </w:t>
            </w:r>
            <w:r w:rsidR="009812F6">
              <w:rPr>
                <w:rFonts w:ascii="Arial Unicode MS" w:eastAsia="Arial Unicode MS" w:hAnsi="Times New Roman" w:cs="Mangal" w:hint="eastAsia"/>
                <w:kern w:val="0"/>
                <w:sz w:val="20"/>
                <w:szCs w:val="20"/>
                <w:cs/>
                <w:lang w:bidi="hi-IN"/>
              </w:rPr>
              <w:t xml:space="preserve">हैं जिसमें </w:t>
            </w:r>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sidR="009812F6">
              <w:rPr>
                <w:rFonts w:ascii="Arial Unicode MS" w:eastAsia="Arial Unicode MS" w:hAnsi="Times New Roman" w:cs="Mangal" w:hint="eastAsia"/>
                <w:kern w:val="0"/>
                <w:sz w:val="20"/>
                <w:szCs w:val="20"/>
                <w:cs/>
                <w:lang w:bidi="hi-IN"/>
              </w:rPr>
              <w:t>शामिल</w:t>
            </w:r>
            <w:r w:rsidR="009812F6">
              <w:rPr>
                <w:rFonts w:ascii="Arial Unicode MS" w:eastAsia="Arial Unicode MS" w:hAnsi="Times New Roman" w:cs="Arial Unicode MS"/>
                <w:kern w:val="0"/>
                <w:sz w:val="20"/>
                <w:szCs w:val="20"/>
                <w:lang w:bidi="hi-IN"/>
              </w:rPr>
              <w:t xml:space="preserve"> </w:t>
            </w:r>
            <w:r w:rsidR="009812F6">
              <w:rPr>
                <w:rFonts w:ascii="Arial Unicode MS" w:eastAsia="Arial Unicode MS" w:hAnsi="Times New Roman" w:cs="Mangal" w:hint="eastAsia"/>
                <w:kern w:val="0"/>
                <w:sz w:val="20"/>
                <w:szCs w:val="20"/>
                <w:cs/>
                <w:lang w:bidi="hi-IN"/>
              </w:rPr>
              <w:t>हो</w:t>
            </w:r>
            <w:r w:rsidR="009812F6">
              <w:rPr>
                <w:rFonts w:ascii="Arial Unicode MS" w:eastAsia="Arial Unicode MS" w:hAnsi="Times New Roman" w:cs="Arial Unicode MS"/>
                <w:kern w:val="0"/>
                <w:sz w:val="20"/>
                <w:szCs w:val="20"/>
                <w:lang w:bidi="hi-IN"/>
              </w:rPr>
              <w:t xml:space="preserve"> </w:t>
            </w:r>
            <w:r w:rsidR="009812F6">
              <w:rPr>
                <w:rFonts w:ascii="Arial Unicode MS" w:eastAsia="Arial Unicode MS" w:hAnsi="Times New Roman" w:cs="Mangal" w:hint="eastAsia"/>
                <w:kern w:val="0"/>
                <w:sz w:val="20"/>
                <w:szCs w:val="20"/>
                <w:cs/>
                <w:lang w:bidi="hi-IN"/>
              </w:rPr>
              <w:t>सकती</w:t>
            </w:r>
            <w:r w:rsidR="009812F6">
              <w:rPr>
                <w:rFonts w:ascii="Arial Unicode MS" w:eastAsia="Arial Unicode MS" w:hAnsi="Times New Roman" w:cs="Arial Unicode MS"/>
                <w:kern w:val="0"/>
                <w:sz w:val="20"/>
                <w:szCs w:val="20"/>
                <w:lang w:bidi="hi-IN"/>
              </w:rPr>
              <w:t xml:space="preserve"> </w:t>
            </w:r>
            <w:r w:rsidR="009812F6">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आवश्यक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माध्यमों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द्वारा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उसका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w:t>
            </w:r>
          </w:p>
        </w:tc>
      </w:tr>
      <w:tr w:rsidR="00573737" w:rsidRPr="00DC6412" w14:paraId="18C2FC9A" w14:textId="3A24BE9E" w:rsidTr="00DC6412">
        <w:tc>
          <w:tcPr>
            <w:tcW w:w="4508" w:type="dxa"/>
          </w:tcPr>
          <w:p w14:paraId="2ED0BBD7" w14:textId="77777777" w:rsidR="00573737" w:rsidRPr="00E94B7B" w:rsidRDefault="00573737" w:rsidP="00573737">
            <w:pPr>
              <w:rPr>
                <w:b/>
                <w:bCs/>
              </w:rPr>
            </w:pPr>
            <w:r w:rsidRPr="00E94B7B">
              <w:rPr>
                <w:b/>
                <w:bCs/>
              </w:rPr>
              <w:lastRenderedPageBreak/>
              <w:t>5.3 Disclosures involving individuals external to Swinburne</w:t>
            </w:r>
          </w:p>
        </w:tc>
        <w:tc>
          <w:tcPr>
            <w:tcW w:w="4508" w:type="dxa"/>
          </w:tcPr>
          <w:p w14:paraId="2EB17B55" w14:textId="2CBA1A4D" w:rsidR="00573737" w:rsidRPr="00F87C7A" w:rsidRDefault="00F87C7A" w:rsidP="00573737">
            <w:pPr>
              <w:rPr>
                <w:b/>
                <w:bCs/>
              </w:rPr>
            </w:pPr>
            <w:r>
              <w:rPr>
                <w:b/>
                <w:bCs/>
              </w:rPr>
              <w:t xml:space="preserve">5.3 </w:t>
            </w:r>
            <w:r w:rsidRPr="00F87C7A">
              <w:rPr>
                <w:rFonts w:ascii="Arial Unicode MS" w:eastAsia="Arial Unicode MS" w:hAnsi="Times New Roman" w:cs="Mangal" w:hint="eastAsia"/>
                <w:b/>
                <w:bCs/>
                <w:kern w:val="0"/>
                <w:sz w:val="20"/>
                <w:szCs w:val="20"/>
                <w:cs/>
                <w:lang w:bidi="hi-IN"/>
              </w:rPr>
              <w:t>ऐसे</w:t>
            </w:r>
            <w:r w:rsidRPr="00F87C7A">
              <w:rPr>
                <w:rFonts w:ascii="Arial Unicode MS" w:eastAsia="Arial Unicode MS" w:hAnsi="Times New Roman" w:cs="Arial Unicode MS"/>
                <w:b/>
                <w:bCs/>
                <w:kern w:val="0"/>
                <w:sz w:val="20"/>
                <w:szCs w:val="20"/>
                <w:lang w:bidi="hi-IN"/>
              </w:rPr>
              <w:t xml:space="preserve"> </w:t>
            </w:r>
            <w:r w:rsidRPr="00F87C7A">
              <w:rPr>
                <w:rFonts w:ascii="Arial Unicode MS" w:eastAsia="Arial Unicode MS" w:hAnsi="Times New Roman" w:cs="Mangal" w:hint="eastAsia"/>
                <w:b/>
                <w:bCs/>
                <w:kern w:val="0"/>
                <w:sz w:val="20"/>
                <w:szCs w:val="20"/>
                <w:cs/>
                <w:lang w:bidi="hi-IN"/>
              </w:rPr>
              <w:t>खुलासे</w:t>
            </w:r>
            <w:r w:rsidRPr="00F87C7A">
              <w:rPr>
                <w:rFonts w:ascii="Arial Unicode MS" w:eastAsia="Arial Unicode MS" w:hAnsi="Times New Roman" w:cs="Arial Unicode MS"/>
                <w:b/>
                <w:bCs/>
                <w:kern w:val="0"/>
                <w:sz w:val="20"/>
                <w:szCs w:val="20"/>
                <w:lang w:bidi="hi-IN"/>
              </w:rPr>
              <w:t xml:space="preserve"> </w:t>
            </w:r>
            <w:r w:rsidRPr="00F87C7A">
              <w:rPr>
                <w:rFonts w:ascii="Arial Unicode MS" w:eastAsia="Arial Unicode MS" w:hAnsi="Times New Roman" w:cs="Mangal" w:hint="eastAsia"/>
                <w:b/>
                <w:bCs/>
                <w:kern w:val="0"/>
                <w:sz w:val="20"/>
                <w:szCs w:val="20"/>
                <w:cs/>
                <w:lang w:bidi="hi-IN"/>
              </w:rPr>
              <w:t>जिनमें</w:t>
            </w:r>
            <w:r w:rsidRPr="00F87C7A">
              <w:rPr>
                <w:rFonts w:ascii="Arial Unicode MS" w:eastAsia="Arial Unicode MS" w:hAnsi="Times New Roman" w:cs="Arial Unicode MS"/>
                <w:b/>
                <w:bCs/>
                <w:kern w:val="0"/>
                <w:sz w:val="20"/>
                <w:szCs w:val="20"/>
                <w:lang w:bidi="hi-IN"/>
              </w:rPr>
              <w:t xml:space="preserve"> </w:t>
            </w:r>
            <w:r w:rsidRPr="00F87C7A">
              <w:rPr>
                <w:rFonts w:ascii="Arial Unicode MS" w:eastAsia="Arial Unicode MS" w:hAnsi="Times New Roman" w:cs="Mangal" w:hint="eastAsia"/>
                <w:b/>
                <w:bCs/>
                <w:kern w:val="0"/>
                <w:sz w:val="20"/>
                <w:szCs w:val="20"/>
                <w:cs/>
                <w:lang w:bidi="hi-IN"/>
              </w:rPr>
              <w:t>स्विनबर्न</w:t>
            </w:r>
            <w:r w:rsidRPr="00F87C7A">
              <w:rPr>
                <w:rFonts w:ascii="Arial Unicode MS" w:eastAsia="Arial Unicode MS" w:hAnsi="Times New Roman" w:cs="Arial Unicode MS"/>
                <w:b/>
                <w:bCs/>
                <w:kern w:val="0"/>
                <w:sz w:val="20"/>
                <w:szCs w:val="20"/>
                <w:lang w:bidi="hi-IN"/>
              </w:rPr>
              <w:t xml:space="preserve"> </w:t>
            </w:r>
            <w:r w:rsidRPr="00F87C7A">
              <w:rPr>
                <w:rFonts w:ascii="Arial Unicode MS" w:eastAsia="Arial Unicode MS" w:hAnsi="Times New Roman" w:cs="Mangal" w:hint="eastAsia"/>
                <w:b/>
                <w:bCs/>
                <w:kern w:val="0"/>
                <w:sz w:val="20"/>
                <w:szCs w:val="20"/>
                <w:cs/>
                <w:lang w:bidi="hi-IN"/>
              </w:rPr>
              <w:t>विश्वविद्यालय</w:t>
            </w:r>
            <w:r w:rsidRPr="00F87C7A">
              <w:rPr>
                <w:rFonts w:ascii="Arial Unicode MS" w:eastAsia="Arial Unicode MS" w:hAnsi="Times New Roman" w:cs="Arial Unicode MS"/>
                <w:b/>
                <w:bCs/>
                <w:kern w:val="0"/>
                <w:sz w:val="20"/>
                <w:szCs w:val="20"/>
                <w:lang w:bidi="hi-IN"/>
              </w:rPr>
              <w:t xml:space="preserve"> </w:t>
            </w:r>
            <w:r w:rsidRPr="00F87C7A">
              <w:rPr>
                <w:rFonts w:ascii="Arial Unicode MS" w:eastAsia="Arial Unicode MS" w:hAnsi="Times New Roman" w:cs="Mangal" w:hint="eastAsia"/>
                <w:b/>
                <w:bCs/>
                <w:kern w:val="0"/>
                <w:sz w:val="20"/>
                <w:szCs w:val="20"/>
                <w:cs/>
                <w:lang w:bidi="hi-IN"/>
              </w:rPr>
              <w:t>से</w:t>
            </w:r>
            <w:r w:rsidRPr="00F87C7A">
              <w:rPr>
                <w:rFonts w:ascii="Arial Unicode MS" w:eastAsia="Arial Unicode MS" w:hAnsi="Times New Roman" w:cs="Arial Unicode MS"/>
                <w:b/>
                <w:bCs/>
                <w:kern w:val="0"/>
                <w:sz w:val="20"/>
                <w:szCs w:val="20"/>
                <w:lang w:bidi="hi-IN"/>
              </w:rPr>
              <w:t xml:space="preserve"> </w:t>
            </w:r>
            <w:r w:rsidRPr="00F87C7A">
              <w:rPr>
                <w:rFonts w:ascii="Arial Unicode MS" w:eastAsia="Arial Unicode MS" w:hAnsi="Times New Roman" w:cs="Mangal" w:hint="eastAsia"/>
                <w:b/>
                <w:bCs/>
                <w:kern w:val="0"/>
                <w:sz w:val="20"/>
                <w:szCs w:val="20"/>
                <w:cs/>
                <w:lang w:bidi="hi-IN"/>
              </w:rPr>
              <w:t>बाहर</w:t>
            </w:r>
            <w:r w:rsidRPr="00F87C7A">
              <w:rPr>
                <w:rFonts w:ascii="Arial Unicode MS" w:eastAsia="Arial Unicode MS" w:hAnsi="Times New Roman" w:cs="Arial Unicode MS"/>
                <w:b/>
                <w:bCs/>
                <w:kern w:val="0"/>
                <w:sz w:val="20"/>
                <w:szCs w:val="20"/>
                <w:lang w:bidi="hi-IN"/>
              </w:rPr>
              <w:t xml:space="preserve"> </w:t>
            </w:r>
            <w:r w:rsidRPr="00F87C7A">
              <w:rPr>
                <w:rFonts w:ascii="Arial Unicode MS" w:eastAsia="Arial Unicode MS" w:hAnsi="Times New Roman" w:cs="Mangal" w:hint="eastAsia"/>
                <w:b/>
                <w:bCs/>
                <w:kern w:val="0"/>
                <w:sz w:val="20"/>
                <w:szCs w:val="20"/>
                <w:cs/>
                <w:lang w:bidi="hi-IN"/>
              </w:rPr>
              <w:t>के</w:t>
            </w:r>
            <w:r w:rsidRPr="00F87C7A">
              <w:rPr>
                <w:rFonts w:ascii="Arial Unicode MS" w:eastAsia="Arial Unicode MS" w:hAnsi="Times New Roman" w:cs="Arial Unicode MS"/>
                <w:b/>
                <w:bCs/>
                <w:kern w:val="0"/>
                <w:sz w:val="20"/>
                <w:szCs w:val="20"/>
                <w:lang w:bidi="hi-IN"/>
              </w:rPr>
              <w:t xml:space="preserve"> </w:t>
            </w:r>
            <w:r w:rsidRPr="00F87C7A">
              <w:rPr>
                <w:rFonts w:ascii="Arial Unicode MS" w:eastAsia="Arial Unicode MS" w:hAnsi="Times New Roman" w:cs="Mangal" w:hint="eastAsia"/>
                <w:b/>
                <w:bCs/>
                <w:kern w:val="0"/>
                <w:sz w:val="20"/>
                <w:szCs w:val="20"/>
                <w:cs/>
                <w:lang w:bidi="hi-IN"/>
              </w:rPr>
              <w:t>व्यक्ति</w:t>
            </w:r>
            <w:r w:rsidRPr="00F87C7A">
              <w:rPr>
                <w:rFonts w:ascii="Arial Unicode MS" w:eastAsia="Arial Unicode MS" w:hAnsi="Times New Roman" w:cs="Arial Unicode MS"/>
                <w:b/>
                <w:bCs/>
                <w:kern w:val="0"/>
                <w:sz w:val="20"/>
                <w:szCs w:val="20"/>
                <w:lang w:bidi="hi-IN"/>
              </w:rPr>
              <w:t xml:space="preserve"> </w:t>
            </w:r>
            <w:r w:rsidRPr="00F87C7A">
              <w:rPr>
                <w:rFonts w:ascii="Arial Unicode MS" w:eastAsia="Arial Unicode MS" w:hAnsi="Times New Roman" w:cs="Mangal" w:hint="eastAsia"/>
                <w:b/>
                <w:bCs/>
                <w:kern w:val="0"/>
                <w:sz w:val="20"/>
                <w:szCs w:val="20"/>
                <w:cs/>
                <w:lang w:bidi="hi-IN"/>
              </w:rPr>
              <w:t>शामिल</w:t>
            </w:r>
            <w:r w:rsidRPr="00F87C7A">
              <w:rPr>
                <w:rFonts w:ascii="Arial Unicode MS" w:eastAsia="Arial Unicode MS" w:hAnsi="Times New Roman" w:cs="Arial Unicode MS"/>
                <w:b/>
                <w:bCs/>
                <w:kern w:val="0"/>
                <w:sz w:val="20"/>
                <w:szCs w:val="20"/>
                <w:lang w:bidi="hi-IN"/>
              </w:rPr>
              <w:t xml:space="preserve"> </w:t>
            </w:r>
            <w:r w:rsidRPr="00F87C7A">
              <w:rPr>
                <w:rFonts w:ascii="Arial Unicode MS" w:eastAsia="Arial Unicode MS" w:hAnsi="Times New Roman" w:cs="Mangal" w:hint="eastAsia"/>
                <w:b/>
                <w:bCs/>
                <w:kern w:val="0"/>
                <w:sz w:val="20"/>
                <w:szCs w:val="20"/>
                <w:cs/>
                <w:lang w:bidi="hi-IN"/>
              </w:rPr>
              <w:t>हों</w:t>
            </w:r>
          </w:p>
        </w:tc>
      </w:tr>
      <w:tr w:rsidR="00573737" w:rsidRPr="00DC6412" w14:paraId="313CF739" w14:textId="69D52DBD" w:rsidTr="00DC6412">
        <w:tc>
          <w:tcPr>
            <w:tcW w:w="4508" w:type="dxa"/>
          </w:tcPr>
          <w:p w14:paraId="0B615D17" w14:textId="77777777" w:rsidR="00573737" w:rsidRPr="00DC6412" w:rsidRDefault="00573737" w:rsidP="00573737">
            <w:r w:rsidRPr="00DC6412">
              <w:t>Where a Staff Member or Student makes a Disclosure or Formal Report about a person who is not a student or Staff Member of the University:</w:t>
            </w:r>
          </w:p>
        </w:tc>
        <w:tc>
          <w:tcPr>
            <w:tcW w:w="4508" w:type="dxa"/>
          </w:tcPr>
          <w:p w14:paraId="32489EE7" w14:textId="69183432" w:rsidR="00573737" w:rsidRPr="00DC6412" w:rsidRDefault="00F87C7A" w:rsidP="00573737">
            <w:r>
              <w:rPr>
                <w:rFonts w:ascii="Arial Unicode MS" w:eastAsia="Arial Unicode MS" w:hAnsi="Times New Roman" w:cs="Mangal" w:hint="eastAsia"/>
                <w:kern w:val="0"/>
                <w:sz w:val="20"/>
                <w:szCs w:val="20"/>
                <w:cs/>
                <w:lang w:bidi="hi-IN"/>
              </w:rPr>
              <w:t>स्टाफ</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कोई</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सदस्य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विद्यार्थी</w:t>
            </w:r>
            <w:r>
              <w:rPr>
                <w:rFonts w:ascii="Arial Unicode MS" w:eastAsia="Arial Unicode MS" w:hAnsi="Times New Roman" w:cs="Arial Unicode MS"/>
                <w:kern w:val="0"/>
                <w:sz w:val="20"/>
                <w:szCs w:val="20"/>
                <w:lang w:bidi="hi-IN"/>
              </w:rPr>
              <w:t xml:space="preserve"> </w:t>
            </w:r>
            <w:r w:rsidR="003E0A6A">
              <w:rPr>
                <w:rFonts w:ascii="Arial Unicode MS" w:eastAsia="Arial Unicode MS" w:hAnsi="Times New Roman" w:cs="Mangal" w:hint="eastAsia"/>
                <w:kern w:val="0"/>
                <w:sz w:val="20"/>
                <w:szCs w:val="20"/>
                <w:cs/>
                <w:lang w:bidi="hi-IN"/>
              </w:rPr>
              <w:t>जब किसी</w:t>
            </w:r>
            <w:r w:rsidR="003E0A6A">
              <w:rPr>
                <w:rFonts w:ascii="Arial Unicode MS" w:eastAsia="Arial Unicode MS" w:hAnsi="Times New Roman" w:cs="Arial Unicode MS"/>
                <w:kern w:val="0"/>
                <w:sz w:val="20"/>
                <w:szCs w:val="20"/>
                <w:lang w:bidi="hi-IN"/>
              </w:rPr>
              <w:t xml:space="preserve"> </w:t>
            </w:r>
            <w:r w:rsidR="003E0A6A">
              <w:rPr>
                <w:rFonts w:ascii="Arial Unicode MS" w:eastAsia="Arial Unicode MS" w:hAnsi="Times New Roman" w:cs="Mangal" w:hint="eastAsia"/>
                <w:kern w:val="0"/>
                <w:sz w:val="20"/>
                <w:szCs w:val="20"/>
                <w:cs/>
                <w:lang w:bidi="hi-IN"/>
              </w:rPr>
              <w:t>ऐसे</w:t>
            </w:r>
            <w:r w:rsidR="003E0A6A">
              <w:rPr>
                <w:rFonts w:ascii="Arial Unicode MS" w:eastAsia="Arial Unicode MS" w:hAnsi="Times New Roman" w:cs="Arial Unicode MS"/>
                <w:kern w:val="0"/>
                <w:sz w:val="20"/>
                <w:szCs w:val="20"/>
                <w:lang w:bidi="hi-IN"/>
              </w:rPr>
              <w:t xml:space="preserve"> </w:t>
            </w:r>
            <w:r w:rsidR="003E0A6A">
              <w:rPr>
                <w:rFonts w:ascii="Arial Unicode MS" w:eastAsia="Arial Unicode MS" w:hAnsi="Times New Roman" w:cs="Mangal" w:hint="eastAsia"/>
                <w:kern w:val="0"/>
                <w:sz w:val="20"/>
                <w:szCs w:val="20"/>
                <w:cs/>
                <w:lang w:bidi="hi-IN"/>
              </w:rPr>
              <w:t>व्यक्ति</w:t>
            </w:r>
            <w:r w:rsidR="003E0A6A">
              <w:rPr>
                <w:rFonts w:ascii="Arial Unicode MS" w:eastAsia="Arial Unicode MS" w:hAnsi="Times New Roman" w:cs="Arial Unicode MS"/>
                <w:kern w:val="0"/>
                <w:sz w:val="20"/>
                <w:szCs w:val="20"/>
                <w:lang w:bidi="hi-IN"/>
              </w:rPr>
              <w:t xml:space="preserve"> </w:t>
            </w:r>
            <w:r w:rsidR="003E0A6A">
              <w:rPr>
                <w:rFonts w:ascii="Arial Unicode MS" w:eastAsia="Arial Unicode MS" w:hAnsi="Times New Roman" w:cs="Mangal" w:hint="eastAsia"/>
                <w:kern w:val="0"/>
                <w:sz w:val="20"/>
                <w:szCs w:val="20"/>
                <w:cs/>
                <w:lang w:bidi="hi-IN"/>
              </w:rPr>
              <w:t>के</w:t>
            </w:r>
            <w:r w:rsidR="003E0A6A">
              <w:rPr>
                <w:rFonts w:ascii="Arial Unicode MS" w:eastAsia="Arial Unicode MS" w:hAnsi="Times New Roman" w:cs="Arial Unicode MS"/>
                <w:kern w:val="0"/>
                <w:sz w:val="20"/>
                <w:szCs w:val="20"/>
                <w:lang w:bidi="hi-IN"/>
              </w:rPr>
              <w:t xml:space="preserve"> </w:t>
            </w:r>
            <w:r w:rsidR="003E0A6A">
              <w:rPr>
                <w:rFonts w:ascii="Arial Unicode MS" w:eastAsia="Arial Unicode MS" w:hAnsi="Times New Roman" w:cs="Mangal" w:hint="eastAsia"/>
                <w:kern w:val="0"/>
                <w:sz w:val="20"/>
                <w:szCs w:val="20"/>
                <w:cs/>
                <w:lang w:bidi="hi-IN"/>
              </w:rPr>
              <w:t>बारे</w:t>
            </w:r>
            <w:r w:rsidR="003E0A6A">
              <w:rPr>
                <w:rFonts w:ascii="Arial Unicode MS" w:eastAsia="Arial Unicode MS" w:hAnsi="Times New Roman" w:cs="Arial Unicode MS"/>
                <w:kern w:val="0"/>
                <w:sz w:val="20"/>
                <w:szCs w:val="20"/>
                <w:lang w:bidi="hi-IN"/>
              </w:rPr>
              <w:t xml:space="preserve"> </w:t>
            </w:r>
            <w:r w:rsidR="003E0A6A">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औपचारिक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रिपोर्ट</w:t>
            </w:r>
            <w:r>
              <w:rPr>
                <w:rFonts w:ascii="Arial Unicode MS" w:eastAsia="Arial Unicode MS" w:hAnsi="Times New Roman" w:cs="Arial Unicode MS"/>
                <w:kern w:val="0"/>
                <w:sz w:val="20"/>
                <w:szCs w:val="20"/>
                <w:lang w:bidi="hi-IN"/>
              </w:rPr>
              <w:t xml:space="preserve"> </w:t>
            </w:r>
            <w:r w:rsidR="003E0A6A">
              <w:rPr>
                <w:rFonts w:ascii="Arial Unicode MS" w:eastAsia="Arial Unicode MS" w:hAnsi="Times New Roman" w:cs="Mangal" w:hint="eastAsia"/>
                <w:kern w:val="0"/>
                <w:sz w:val="20"/>
                <w:szCs w:val="20"/>
                <w:cs/>
                <w:lang w:bidi="hi-IN"/>
              </w:rPr>
              <w:t>करता</w:t>
            </w:r>
            <w:r w:rsidR="003E0A6A">
              <w:rPr>
                <w:rFonts w:ascii="Arial Unicode MS" w:eastAsia="Arial Unicode MS" w:hAnsi="Times New Roman" w:cs="Arial Unicode MS"/>
                <w:kern w:val="0"/>
                <w:sz w:val="20"/>
                <w:szCs w:val="20"/>
                <w:lang w:bidi="hi-IN"/>
              </w:rPr>
              <w:t xml:space="preserve"> </w:t>
            </w:r>
            <w:r w:rsidR="003E0A6A">
              <w:rPr>
                <w:rFonts w:ascii="Arial Unicode MS" w:eastAsia="Arial Unicode MS" w:hAnsi="Times New Roman" w:cs="Mangal" w:hint="eastAsia"/>
                <w:kern w:val="0"/>
                <w:sz w:val="20"/>
                <w:szCs w:val="20"/>
                <w:cs/>
                <w:lang w:bidi="hi-IN"/>
              </w:rPr>
              <w:t xml:space="preserve">है जो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sidR="003E0A6A">
              <w:rPr>
                <w:rFonts w:ascii="Arial Unicode MS" w:eastAsia="Arial Unicode MS" w:hAnsi="Times New Roman" w:cs="Mangal" w:hint="eastAsia"/>
                <w:kern w:val="0"/>
                <w:sz w:val="20"/>
                <w:szCs w:val="20"/>
                <w:cs/>
                <w:lang w:bidi="hi-IN"/>
              </w:rPr>
              <w:t>का</w:t>
            </w:r>
            <w:r w:rsidR="003E0A6A">
              <w:rPr>
                <w:rFonts w:ascii="Arial Unicode MS" w:eastAsia="Arial Unicode MS" w:hAnsi="Times New Roman" w:cs="Arial Unicode MS"/>
                <w:kern w:val="0"/>
                <w:sz w:val="20"/>
                <w:szCs w:val="20"/>
                <w:lang w:bidi="hi-IN"/>
              </w:rPr>
              <w:t xml:space="preserve"> </w:t>
            </w:r>
            <w:r w:rsidR="003E0A6A">
              <w:rPr>
                <w:rFonts w:ascii="Arial Unicode MS" w:eastAsia="Arial Unicode MS" w:hAnsi="Times New Roman" w:cs="Mangal" w:hint="eastAsia"/>
                <w:kern w:val="0"/>
                <w:sz w:val="20"/>
                <w:szCs w:val="20"/>
                <w:cs/>
                <w:lang w:bidi="hi-IN"/>
              </w:rPr>
              <w:t>विद्यार्थी</w:t>
            </w:r>
            <w:r w:rsidR="003E0A6A">
              <w:rPr>
                <w:rFonts w:ascii="Arial Unicode MS" w:eastAsia="Arial Unicode MS" w:hAnsi="Times New Roman" w:cs="Arial Unicode MS"/>
                <w:kern w:val="0"/>
                <w:sz w:val="20"/>
                <w:szCs w:val="20"/>
                <w:lang w:bidi="hi-IN"/>
              </w:rPr>
              <w:t xml:space="preserve"> </w:t>
            </w:r>
            <w:r w:rsidR="003E0A6A">
              <w:rPr>
                <w:rFonts w:ascii="Arial Unicode MS" w:eastAsia="Arial Unicode MS" w:hAnsi="Times New Roman" w:cs="Mangal" w:hint="eastAsia"/>
                <w:kern w:val="0"/>
                <w:sz w:val="20"/>
                <w:szCs w:val="20"/>
                <w:cs/>
                <w:lang w:bidi="hi-IN"/>
              </w:rPr>
              <w:t>या</w:t>
            </w:r>
            <w:r w:rsidR="003E0A6A">
              <w:rPr>
                <w:rFonts w:ascii="Arial Unicode MS" w:eastAsia="Arial Unicode MS" w:hAnsi="Times New Roman" w:cs="Arial Unicode MS"/>
                <w:kern w:val="0"/>
                <w:sz w:val="20"/>
                <w:szCs w:val="20"/>
                <w:lang w:bidi="hi-IN"/>
              </w:rPr>
              <w:t xml:space="preserve"> </w:t>
            </w:r>
            <w:r w:rsidR="00B73840">
              <w:rPr>
                <w:rFonts w:ascii="Arial Unicode MS" w:eastAsia="Arial Unicode MS" w:hAnsi="Times New Roman" w:cs="Mangal" w:hint="eastAsia"/>
                <w:kern w:val="0"/>
                <w:sz w:val="20"/>
                <w:szCs w:val="20"/>
                <w:cs/>
                <w:lang w:bidi="hi-IN"/>
              </w:rPr>
              <w:t>स्टाफ</w:t>
            </w:r>
            <w:r w:rsidR="00B73840">
              <w:rPr>
                <w:rFonts w:ascii="Arial Unicode MS" w:eastAsia="Arial Unicode MS" w:hAnsi="Times New Roman" w:cs="Arial Unicode MS"/>
                <w:kern w:val="0"/>
                <w:sz w:val="20"/>
                <w:szCs w:val="20"/>
                <w:lang w:bidi="hi-IN"/>
              </w:rPr>
              <w:t xml:space="preserve"> </w:t>
            </w:r>
            <w:r w:rsidR="00B73840">
              <w:rPr>
                <w:rFonts w:ascii="Arial Unicode MS" w:eastAsia="Arial Unicode MS" w:hAnsi="Times New Roman" w:cs="Mangal" w:hint="eastAsia"/>
                <w:kern w:val="0"/>
                <w:sz w:val="20"/>
                <w:szCs w:val="20"/>
                <w:cs/>
                <w:lang w:bidi="hi-IN"/>
              </w:rPr>
              <w:t>का</w:t>
            </w:r>
            <w:r w:rsidR="00B73840">
              <w:rPr>
                <w:rFonts w:ascii="Arial Unicode MS" w:eastAsia="Arial Unicode MS" w:hAnsi="Times New Roman" w:cs="Arial Unicode MS"/>
                <w:kern w:val="0"/>
                <w:sz w:val="20"/>
                <w:szCs w:val="20"/>
                <w:lang w:bidi="hi-IN"/>
              </w:rPr>
              <w:t xml:space="preserve"> </w:t>
            </w:r>
            <w:r w:rsidR="00B73840">
              <w:rPr>
                <w:rFonts w:ascii="Arial Unicode MS" w:eastAsia="Arial Unicode MS" w:hAnsi="Times New Roman" w:cs="Mangal" w:hint="eastAsia"/>
                <w:kern w:val="0"/>
                <w:sz w:val="20"/>
                <w:szCs w:val="20"/>
                <w:cs/>
                <w:lang w:bidi="hi-IN"/>
              </w:rPr>
              <w:t xml:space="preserve">सदस्य </w:t>
            </w:r>
            <w:r w:rsidR="003E0A6A">
              <w:rPr>
                <w:rFonts w:ascii="Arial Unicode MS" w:eastAsia="Arial Unicode MS" w:hAnsi="Times New Roman" w:cs="Mangal" w:hint="eastAsia"/>
                <w:kern w:val="0"/>
                <w:sz w:val="20"/>
                <w:szCs w:val="20"/>
                <w:cs/>
                <w:lang w:bidi="hi-IN"/>
              </w:rPr>
              <w:t>नहीं</w:t>
            </w:r>
            <w:r w:rsidR="003E0A6A">
              <w:rPr>
                <w:rFonts w:ascii="Arial Unicode MS" w:eastAsia="Arial Unicode MS" w:hAnsi="Times New Roman" w:cs="Arial Unicode MS"/>
                <w:kern w:val="0"/>
                <w:sz w:val="20"/>
                <w:szCs w:val="20"/>
                <w:lang w:bidi="hi-IN"/>
              </w:rPr>
              <w:t xml:space="preserve"> </w:t>
            </w:r>
            <w:r w:rsidR="003E0A6A">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w:t>
            </w:r>
            <w:r>
              <w:rPr>
                <w:rFonts w:ascii="Arial Unicode MS" w:eastAsia="Arial Unicode MS" w:hAnsi="Times New Roman" w:cs="Mangal"/>
                <w:kern w:val="0"/>
                <w:sz w:val="20"/>
                <w:szCs w:val="20"/>
                <w:lang w:bidi="hi-IN"/>
              </w:rPr>
              <w:t>:</w:t>
            </w:r>
          </w:p>
        </w:tc>
      </w:tr>
      <w:tr w:rsidR="00573737" w:rsidRPr="00DC6412" w14:paraId="13B8A6DF" w14:textId="2704C555" w:rsidTr="00DC6412">
        <w:tc>
          <w:tcPr>
            <w:tcW w:w="4508" w:type="dxa"/>
          </w:tcPr>
          <w:p w14:paraId="0844F0EC" w14:textId="77777777" w:rsidR="00E94B7B" w:rsidRPr="00E94B7B" w:rsidRDefault="00E94B7B" w:rsidP="00E94B7B">
            <w:pPr>
              <w:pStyle w:val="ListParagraph"/>
              <w:numPr>
                <w:ilvl w:val="0"/>
                <w:numId w:val="37"/>
              </w:numPr>
              <w:rPr>
                <w:bCs/>
              </w:rPr>
            </w:pPr>
            <w:r w:rsidRPr="00E94B7B">
              <w:rPr>
                <w:bCs/>
              </w:rPr>
              <w:t>The University will pursue the matter if practicable, for example in accordance with existing participation or affiliation agreements.</w:t>
            </w:r>
          </w:p>
          <w:p w14:paraId="57DB469B" w14:textId="77777777" w:rsidR="00E94B7B" w:rsidRPr="00E94B7B" w:rsidRDefault="00E94B7B" w:rsidP="00E94B7B">
            <w:pPr>
              <w:pStyle w:val="ListParagraph"/>
              <w:numPr>
                <w:ilvl w:val="0"/>
                <w:numId w:val="37"/>
              </w:numPr>
              <w:rPr>
                <w:bCs/>
              </w:rPr>
            </w:pPr>
            <w:r w:rsidRPr="00E94B7B">
              <w:rPr>
                <w:bCs/>
              </w:rPr>
              <w:t xml:space="preserve">If a Disclosure or Formal Report about conduct occurring at an affiliated college, club or society where the Respondent is not a member of the University, the University will assist the Discloser to make a Formal Report to the appropriate governing body, which may conduct an investigation or resolution process independently of the University. </w:t>
            </w:r>
          </w:p>
          <w:p w14:paraId="12307CFB" w14:textId="77777777" w:rsidR="00E94B7B" w:rsidRPr="00E94B7B" w:rsidRDefault="00E94B7B" w:rsidP="00E94B7B">
            <w:pPr>
              <w:pStyle w:val="ListParagraph"/>
              <w:numPr>
                <w:ilvl w:val="0"/>
                <w:numId w:val="37"/>
              </w:numPr>
              <w:rPr>
                <w:bCs/>
              </w:rPr>
            </w:pPr>
            <w:r w:rsidRPr="00E94B7B">
              <w:rPr>
                <w:bCs/>
              </w:rPr>
              <w:t>Where possible, the University will seek to facilitate the sharing of relevant information with the other body about the conduct and outcomes of any investigation and protect the wellbeing of its own students or Staff Members who are involved in that body’s investigation.</w:t>
            </w:r>
          </w:p>
          <w:p w14:paraId="0AE52492" w14:textId="69376666" w:rsidR="00573737" w:rsidRPr="00E94B7B" w:rsidRDefault="00E94B7B" w:rsidP="00E94B7B">
            <w:pPr>
              <w:pStyle w:val="ListParagraph"/>
              <w:numPr>
                <w:ilvl w:val="0"/>
                <w:numId w:val="37"/>
              </w:numPr>
              <w:rPr>
                <w:bCs/>
              </w:rPr>
            </w:pPr>
            <w:r w:rsidRPr="00E94B7B">
              <w:rPr>
                <w:bCs/>
              </w:rPr>
              <w:t>The University will ensure that appropriate support is provided to the Discloser, in accordance with Section 6, Support Services, below.</w:t>
            </w:r>
          </w:p>
        </w:tc>
        <w:tc>
          <w:tcPr>
            <w:tcW w:w="4508" w:type="dxa"/>
          </w:tcPr>
          <w:p w14:paraId="2EEA08A2" w14:textId="77777777" w:rsidR="00573737" w:rsidRPr="003E0A6A" w:rsidRDefault="003E0A6A" w:rsidP="00F87C7A">
            <w:pPr>
              <w:pStyle w:val="ListParagraph"/>
              <w:numPr>
                <w:ilvl w:val="0"/>
                <w:numId w:val="37"/>
              </w:numPr>
            </w:pPr>
            <w:r>
              <w:rPr>
                <w:rFonts w:ascii="Arial Unicode MS" w:eastAsia="Arial Unicode MS" w:hAnsi="Times New Roman" w:cs="Mangal" w:hint="eastAsia"/>
                <w:kern w:val="0"/>
                <w:sz w:val="20"/>
                <w:szCs w:val="20"/>
                <w:cs/>
                <w:lang w:bidi="hi-IN"/>
              </w:rPr>
              <w:t>यह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मामले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संभव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उतना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बढ़ाएगा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उदाहरण</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भागीदारी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सम्बद्धता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मौजूदा</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समझौतों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अनसुार।</w:t>
            </w:r>
          </w:p>
          <w:p w14:paraId="0C26979E" w14:textId="77777777" w:rsidR="003E0A6A" w:rsidRPr="006131E7" w:rsidRDefault="006131E7" w:rsidP="00F87C7A">
            <w:pPr>
              <w:pStyle w:val="ListParagraph"/>
              <w:numPr>
                <w:ilvl w:val="0"/>
                <w:numId w:val="37"/>
              </w:numPr>
            </w:pPr>
            <w:r>
              <w:rPr>
                <w:rFonts w:ascii="Arial Unicode MS" w:eastAsia="Arial Unicode MS" w:hAnsi="Times New Roman" w:cs="Mangal" w:hint="eastAsia"/>
                <w:kern w:val="0"/>
                <w:sz w:val="20"/>
                <w:szCs w:val="20"/>
                <w:cs/>
                <w:lang w:bidi="hi-IN"/>
              </w:rPr>
              <w:t>अगर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औपचारिक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रिपोर्ट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सम्बद्ध</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कॉलेज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क्लब</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सोसायटी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आचरण</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प्रतिवादी</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सदस्य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cs"/>
                <w:kern w:val="0"/>
                <w:sz w:val="20"/>
                <w:szCs w:val="20"/>
                <w:cs/>
                <w:lang w:bidi="hi-IN"/>
              </w:rPr>
              <w:t>विश्वविद्याल</w:t>
            </w:r>
            <w:r>
              <w:rPr>
                <w:rFonts w:ascii="Arial Unicode MS" w:eastAsia="Arial Unicode MS" w:hAnsi="Times New Roman" w:cs="Mangal"/>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यथोचित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प्रशासनिक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निकाय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औपचारिक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रिपोर्ट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दर्ज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करवाने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सहायता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निकाय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स्वतंत्र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मामले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 जाँच</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पड़ताल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समाधान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प्रक्रिया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संचालन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p>
          <w:p w14:paraId="056C77BC" w14:textId="571AD161" w:rsidR="006131E7" w:rsidRPr="002B55C9" w:rsidRDefault="002B55C9" w:rsidP="00F87C7A">
            <w:pPr>
              <w:pStyle w:val="ListParagraph"/>
              <w:numPr>
                <w:ilvl w:val="0"/>
                <w:numId w:val="37"/>
              </w:numPr>
            </w:pPr>
            <w:r>
              <w:rPr>
                <w:rFonts w:ascii="Arial Unicode MS" w:eastAsia="Arial Unicode MS" w:hAnsi="Times New Roman" w:cs="Mangal" w:hint="eastAsia"/>
                <w:kern w:val="0"/>
                <w:sz w:val="20"/>
                <w:szCs w:val="20"/>
                <w:cs/>
                <w:lang w:bidi="hi-IN"/>
              </w:rPr>
              <w:t>जहाँ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संभव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आचरण</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गई</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जाँच</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पड़ताल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परिणाम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प्रासंगिक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जानकारी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दूसरे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निकाय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साझा</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कोशिश</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अपने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विद्यार्थियों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sidR="00B73840">
              <w:rPr>
                <w:rFonts w:ascii="Arial Unicode MS" w:eastAsia="Arial Unicode MS" w:hAnsi="Times New Roman" w:cs="Mangal" w:hint="eastAsia"/>
                <w:kern w:val="0"/>
                <w:sz w:val="20"/>
                <w:szCs w:val="20"/>
                <w:cs/>
                <w:lang w:bidi="hi-IN"/>
              </w:rPr>
              <w:t>स्टाफ</w:t>
            </w:r>
            <w:r w:rsidR="00B73840">
              <w:rPr>
                <w:rFonts w:ascii="Arial Unicode MS" w:eastAsia="Arial Unicode MS" w:hAnsi="Times New Roman" w:cs="Arial Unicode MS"/>
                <w:kern w:val="0"/>
                <w:sz w:val="20"/>
                <w:szCs w:val="20"/>
                <w:lang w:bidi="hi-IN"/>
              </w:rPr>
              <w:t xml:space="preserve"> </w:t>
            </w:r>
            <w:r w:rsidR="00B73840">
              <w:rPr>
                <w:rFonts w:ascii="Arial Unicode MS" w:eastAsia="Arial Unicode MS" w:hAnsi="Times New Roman" w:cs="Mangal" w:hint="eastAsia"/>
                <w:kern w:val="0"/>
                <w:sz w:val="20"/>
                <w:szCs w:val="20"/>
                <w:cs/>
                <w:lang w:bidi="hi-IN"/>
              </w:rPr>
              <w:t>के</w:t>
            </w:r>
            <w:r w:rsidR="00B73840">
              <w:rPr>
                <w:rFonts w:ascii="Arial Unicode MS" w:eastAsia="Arial Unicode MS" w:hAnsi="Times New Roman" w:cs="Arial Unicode MS"/>
                <w:kern w:val="0"/>
                <w:sz w:val="20"/>
                <w:szCs w:val="20"/>
                <w:lang w:bidi="hi-IN"/>
              </w:rPr>
              <w:t xml:space="preserve"> </w:t>
            </w:r>
            <w:r w:rsidR="00B73840">
              <w:rPr>
                <w:rFonts w:ascii="Arial Unicode MS" w:eastAsia="Arial Unicode MS" w:hAnsi="Times New Roman" w:cs="Mangal" w:hint="eastAsia"/>
                <w:kern w:val="0"/>
                <w:sz w:val="20"/>
                <w:szCs w:val="20"/>
                <w:cs/>
                <w:lang w:bidi="hi-IN"/>
              </w:rPr>
              <w:t>सदस्यों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सकुशलता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रक्षा</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निकाय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जाँच</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पड़ताल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शामिल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p>
          <w:p w14:paraId="7D13174E" w14:textId="2460D3E4" w:rsidR="002B55C9" w:rsidRPr="00DC6412" w:rsidRDefault="002B55C9" w:rsidP="00F87C7A">
            <w:pPr>
              <w:pStyle w:val="ListParagraph"/>
              <w:numPr>
                <w:ilvl w:val="0"/>
                <w:numId w:val="37"/>
              </w:numPr>
            </w:pP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सुनिश्चित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नीचे</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खण्ड</w:t>
            </w:r>
            <w:r>
              <w:rPr>
                <w:rFonts w:ascii="Arial Unicode MS" w:eastAsia="Arial Unicode MS" w:hAnsi="Times New Roman" w:cs="Mangal"/>
                <w:kern w:val="0"/>
                <w:sz w:val="20"/>
                <w:szCs w:val="20"/>
                <w:lang w:bidi="hi-IN"/>
              </w:rPr>
              <w:t xml:space="preserve"> 6</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सहायक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सेवाएँ</w:t>
            </w:r>
            <w:r>
              <w:rPr>
                <w:rFonts w:ascii="Arial Unicode MS" w:eastAsia="Arial Unicode MS" w:hAnsi="Times New Roman" w:cs="Mangal"/>
                <w:kern w:val="0"/>
                <w:sz w:val="20"/>
                <w:szCs w:val="20"/>
                <w:lang w:bidi="hi-IN"/>
              </w:rPr>
              <w:t>,</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बताए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अनुसार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उचित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सहायता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प्रदान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गई</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p>
        </w:tc>
      </w:tr>
      <w:tr w:rsidR="00573737" w:rsidRPr="00DC6412" w14:paraId="75681702" w14:textId="61D91F1A" w:rsidTr="00DC6412">
        <w:tc>
          <w:tcPr>
            <w:tcW w:w="4508" w:type="dxa"/>
          </w:tcPr>
          <w:p w14:paraId="2A07BC40" w14:textId="77777777" w:rsidR="00573737" w:rsidRDefault="00573737" w:rsidP="00573737">
            <w:r w:rsidRPr="00E94B7B">
              <w:rPr>
                <w:b/>
                <w:bCs/>
              </w:rPr>
              <w:t>Any other person</w:t>
            </w:r>
            <w:r w:rsidRPr="00DC6412">
              <w:t xml:space="preserve"> who has experienced Gender-based Violence by a Staff Member,  student of the University or any </w:t>
            </w:r>
            <w:r w:rsidRPr="00DC6412">
              <w:lastRenderedPageBreak/>
              <w:t xml:space="preserve">other person who has been engaged by the University can make a Disclosure or Formal Report (including anonymously) to </w:t>
            </w:r>
            <w:r w:rsidRPr="00E94B7B">
              <w:rPr>
                <w:u w:val="single"/>
              </w:rPr>
              <w:t>Safer Community</w:t>
            </w:r>
            <w:r w:rsidRPr="00E94B7B">
              <w:t xml:space="preserve"> </w:t>
            </w:r>
            <w:r w:rsidRPr="00DC6412">
              <w:t xml:space="preserve">by emailing </w:t>
            </w:r>
            <w:r w:rsidRPr="00E94B7B">
              <w:rPr>
                <w:u w:val="single"/>
              </w:rPr>
              <w:t>safercommunity@swin.edu.au</w:t>
            </w:r>
            <w:r w:rsidRPr="00DC6412">
              <w:t xml:space="preserve"> or submitting an </w:t>
            </w:r>
            <w:r w:rsidRPr="00E94B7B">
              <w:rPr>
                <w:u w:val="single"/>
              </w:rPr>
              <w:t>online report</w:t>
            </w:r>
            <w:r w:rsidRPr="00DC6412">
              <w:t>.</w:t>
            </w:r>
          </w:p>
          <w:p w14:paraId="43DBB1B3" w14:textId="77777777" w:rsidR="00E94B7B" w:rsidRDefault="00E94B7B" w:rsidP="00573737"/>
          <w:p w14:paraId="4B75D0EC" w14:textId="77777777" w:rsidR="00E94B7B" w:rsidRDefault="00E94B7B" w:rsidP="00573737">
            <w:r w:rsidRPr="00E94B7B">
              <w:t>If a Disclosure is made to an employee of the University outside of the channels outlined above, the employee will take appropriate action to bring the Disclosure to the attention of the relevant person or team described above, ensuring the employee seeks consent from the Discloser before doing so.</w:t>
            </w:r>
          </w:p>
          <w:p w14:paraId="0E821CD6" w14:textId="77777777" w:rsidR="00E94B7B" w:rsidRDefault="00E94B7B" w:rsidP="00573737"/>
          <w:p w14:paraId="50480156" w14:textId="149663CB" w:rsidR="00E94B7B" w:rsidRPr="00DC6412" w:rsidRDefault="00E94B7B" w:rsidP="00573737">
            <w:r w:rsidRPr="00E94B7B">
              <w:t>All reporting and disclosure options follow a “no wrong door” approach, ensuring that any Disclosure or Formal Report made is directed to the appropriate team for a timely and effective response.</w:t>
            </w:r>
          </w:p>
        </w:tc>
        <w:tc>
          <w:tcPr>
            <w:tcW w:w="4508" w:type="dxa"/>
          </w:tcPr>
          <w:p w14:paraId="519FCFD8" w14:textId="351AD182" w:rsidR="00573737" w:rsidRDefault="00F3452F" w:rsidP="00573737">
            <w:pPr>
              <w:rPr>
                <w:rFonts w:ascii="Arial Unicode MS" w:eastAsia="Arial Unicode MS" w:hAnsi="Times New Roman" w:cs="Mangal"/>
                <w:kern w:val="0"/>
                <w:sz w:val="20"/>
                <w:szCs w:val="20"/>
                <w:lang w:bidi="hi-IN"/>
              </w:rPr>
            </w:pPr>
            <w:r>
              <w:rPr>
                <w:rFonts w:ascii="Arial Unicode MS" w:eastAsia="Arial Unicode MS" w:hAnsi="Times New Roman" w:cs="Mangal" w:hint="eastAsia"/>
                <w:kern w:val="0"/>
                <w:sz w:val="20"/>
                <w:szCs w:val="20"/>
                <w:cs/>
                <w:lang w:bidi="hi-IN"/>
              </w:rPr>
              <w:lastRenderedPageBreak/>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किसी</w:t>
            </w:r>
            <w:r>
              <w:rPr>
                <w:rFonts w:ascii="Arial Unicode MS" w:eastAsia="Arial Unicode MS" w:hAnsi="Times New Roman" w:cs="Arial Unicode MS"/>
                <w:kern w:val="0"/>
                <w:sz w:val="20"/>
                <w:szCs w:val="20"/>
                <w:lang w:bidi="hi-IN"/>
              </w:rPr>
              <w:t xml:space="preserve"> </w:t>
            </w:r>
            <w:r w:rsidR="00B73840">
              <w:rPr>
                <w:rFonts w:ascii="Arial Unicode MS" w:eastAsia="Arial Unicode MS" w:hAnsi="Times New Roman" w:cs="Mangal" w:hint="eastAsia"/>
                <w:kern w:val="0"/>
                <w:sz w:val="20"/>
                <w:szCs w:val="20"/>
                <w:cs/>
                <w:lang w:bidi="hi-IN"/>
              </w:rPr>
              <w:t>स्टाफ</w:t>
            </w:r>
            <w:r w:rsidR="00B73840">
              <w:rPr>
                <w:rFonts w:ascii="Arial Unicode MS" w:eastAsia="Arial Unicode MS" w:hAnsi="Times New Roman" w:cs="Arial Unicode MS"/>
                <w:kern w:val="0"/>
                <w:sz w:val="20"/>
                <w:szCs w:val="20"/>
                <w:lang w:bidi="hi-IN"/>
              </w:rPr>
              <w:t xml:space="preserve"> </w:t>
            </w:r>
            <w:r w:rsidR="00B73840">
              <w:rPr>
                <w:rFonts w:ascii="Arial Unicode MS" w:eastAsia="Arial Unicode MS" w:hAnsi="Times New Roman" w:cs="Mangal" w:hint="eastAsia"/>
                <w:kern w:val="0"/>
                <w:sz w:val="20"/>
                <w:szCs w:val="20"/>
                <w:cs/>
                <w:lang w:bidi="hi-IN"/>
              </w:rPr>
              <w:t>के</w:t>
            </w:r>
            <w:r w:rsidR="00B73840">
              <w:rPr>
                <w:rFonts w:ascii="Arial Unicode MS" w:eastAsia="Arial Unicode MS" w:hAnsi="Times New Roman" w:cs="Arial Unicode MS"/>
                <w:kern w:val="0"/>
                <w:sz w:val="20"/>
                <w:szCs w:val="20"/>
                <w:lang w:bidi="hi-IN"/>
              </w:rPr>
              <w:t xml:space="preserve"> </w:t>
            </w:r>
            <w:r w:rsidR="00B73840">
              <w:rPr>
                <w:rFonts w:ascii="Arial Unicode MS" w:eastAsia="Arial Unicode MS" w:hAnsi="Times New Roman" w:cs="Mangal" w:hint="eastAsia"/>
                <w:kern w:val="0"/>
                <w:sz w:val="20"/>
                <w:szCs w:val="20"/>
                <w:cs/>
                <w:lang w:bidi="hi-IN"/>
              </w:rPr>
              <w:t>किसी</w:t>
            </w:r>
            <w:r w:rsidR="00B73840">
              <w:rPr>
                <w:rFonts w:ascii="Arial Unicode MS" w:eastAsia="Arial Unicode MS" w:hAnsi="Times New Roman" w:cs="Arial Unicode MS"/>
                <w:kern w:val="0"/>
                <w:sz w:val="20"/>
                <w:szCs w:val="20"/>
                <w:lang w:bidi="hi-IN"/>
              </w:rPr>
              <w:t xml:space="preserve"> </w:t>
            </w:r>
            <w:r w:rsidR="00B73840">
              <w:rPr>
                <w:rFonts w:ascii="Arial Unicode MS" w:eastAsia="Arial Unicode MS" w:hAnsi="Times New Roman" w:cs="Mangal" w:hint="eastAsia"/>
                <w:kern w:val="0"/>
                <w:sz w:val="20"/>
                <w:szCs w:val="20"/>
                <w:cs/>
                <w:lang w:bidi="hi-IN"/>
              </w:rPr>
              <w:t xml:space="preserve">सदस्य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विद्य्रार्थी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cs"/>
                <w:kern w:val="0"/>
                <w:sz w:val="20"/>
                <w:szCs w:val="20"/>
                <w:cs/>
                <w:lang w:bidi="hi-IN"/>
              </w:rPr>
              <w:t>विश्वविद्याल</w:t>
            </w:r>
            <w:r>
              <w:rPr>
                <w:rFonts w:ascii="Arial Unicode MS" w:eastAsia="Arial Unicode MS" w:hAnsi="Times New Roman" w:cs="Mangal"/>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द्वारा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कार्यरत</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अनुबंधित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गए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अन्य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झेल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lastRenderedPageBreak/>
              <w:t>चुका</w:t>
            </w:r>
            <w:r>
              <w:rPr>
                <w:rFonts w:ascii="Arial Unicode MS" w:eastAsia="Arial Unicode MS" w:hAnsi="Times New Roman" w:cs="Arial Unicode MS"/>
                <w:kern w:val="0"/>
                <w:sz w:val="20"/>
                <w:szCs w:val="20"/>
                <w:lang w:bidi="hi-IN"/>
              </w:rPr>
              <w:t xml:space="preserve"> </w:t>
            </w:r>
            <w:r w:rsidRPr="00F3452F">
              <w:rPr>
                <w:rFonts w:ascii="Arial Unicode MS" w:eastAsia="Arial Unicode MS" w:hAnsi="Times New Roman" w:cs="Mangal" w:hint="eastAsia"/>
                <w:b/>
                <w:bCs/>
                <w:kern w:val="0"/>
                <w:sz w:val="20"/>
                <w:szCs w:val="20"/>
                <w:cs/>
                <w:lang w:bidi="hi-IN"/>
              </w:rPr>
              <w:t>कोई</w:t>
            </w:r>
            <w:r w:rsidRPr="00F3452F">
              <w:rPr>
                <w:rFonts w:ascii="Arial Unicode MS" w:eastAsia="Arial Unicode MS" w:hAnsi="Times New Roman" w:cs="Arial Unicode MS"/>
                <w:b/>
                <w:bCs/>
                <w:kern w:val="0"/>
                <w:sz w:val="20"/>
                <w:szCs w:val="20"/>
                <w:lang w:bidi="hi-IN"/>
              </w:rPr>
              <w:t xml:space="preserve"> </w:t>
            </w:r>
            <w:r w:rsidRPr="00F3452F">
              <w:rPr>
                <w:rFonts w:ascii="Arial Unicode MS" w:eastAsia="Arial Unicode MS" w:hAnsi="Times New Roman" w:cs="Mangal" w:hint="eastAsia"/>
                <w:b/>
                <w:bCs/>
                <w:kern w:val="0"/>
                <w:sz w:val="20"/>
                <w:szCs w:val="20"/>
                <w:cs/>
                <w:lang w:bidi="hi-IN"/>
              </w:rPr>
              <w:t>भी</w:t>
            </w:r>
            <w:r w:rsidRPr="00F3452F">
              <w:rPr>
                <w:rFonts w:ascii="Arial Unicode MS" w:eastAsia="Arial Unicode MS" w:hAnsi="Times New Roman" w:cs="Arial Unicode MS"/>
                <w:b/>
                <w:bCs/>
                <w:kern w:val="0"/>
                <w:sz w:val="20"/>
                <w:szCs w:val="20"/>
                <w:lang w:bidi="hi-IN"/>
              </w:rPr>
              <w:t xml:space="preserve"> </w:t>
            </w:r>
            <w:r w:rsidRPr="00F3452F">
              <w:rPr>
                <w:rFonts w:ascii="Arial Unicode MS" w:eastAsia="Arial Unicode MS" w:hAnsi="Times New Roman" w:cs="Mangal" w:hint="eastAsia"/>
                <w:b/>
                <w:bCs/>
                <w:kern w:val="0"/>
                <w:sz w:val="20"/>
                <w:szCs w:val="20"/>
                <w:cs/>
                <w:lang w:bidi="hi-IN"/>
              </w:rPr>
              <w:t>अन्य</w:t>
            </w:r>
            <w:r w:rsidRPr="00F3452F">
              <w:rPr>
                <w:rFonts w:ascii="Arial Unicode MS" w:eastAsia="Arial Unicode MS" w:hAnsi="Times New Roman" w:cs="Arial Unicode MS"/>
                <w:b/>
                <w:bCs/>
                <w:kern w:val="0"/>
                <w:sz w:val="20"/>
                <w:szCs w:val="20"/>
                <w:lang w:bidi="hi-IN"/>
              </w:rPr>
              <w:t xml:space="preserve"> </w:t>
            </w:r>
            <w:r w:rsidRPr="00F3452F">
              <w:rPr>
                <w:rFonts w:ascii="Arial Unicode MS" w:eastAsia="Arial Unicode MS" w:hAnsi="Times New Roman" w:cs="Mangal" w:hint="eastAsia"/>
                <w:b/>
                <w:bCs/>
                <w:kern w:val="0"/>
                <w:sz w:val="20"/>
                <w:szCs w:val="20"/>
                <w:cs/>
                <w:lang w:bidi="hi-IN"/>
              </w:rPr>
              <w:t>व्यक्ति</w:t>
            </w:r>
            <w:r>
              <w:rPr>
                <w:rFonts w:ascii="Arial Unicode MS" w:eastAsia="Arial Unicode MS" w:hAnsi="Times New Roman" w:cs="Arial Unicode MS"/>
                <w:kern w:val="0"/>
                <w:sz w:val="20"/>
                <w:szCs w:val="20"/>
                <w:lang w:bidi="hi-IN"/>
              </w:rPr>
              <w:t xml:space="preserve"> </w:t>
            </w:r>
            <w:r w:rsidRPr="00F3452F">
              <w:rPr>
                <w:rFonts w:ascii="Arial Unicode MS" w:eastAsia="Arial Unicode MS" w:hAnsi="Times New Roman" w:cs="Mangal" w:hint="eastAsia"/>
                <w:kern w:val="0"/>
                <w:sz w:val="20"/>
                <w:szCs w:val="20"/>
                <w:u w:val="single"/>
                <w:cs/>
                <w:lang w:bidi="hi-IN"/>
              </w:rPr>
              <w:t>सेफर</w:t>
            </w:r>
            <w:r w:rsidRPr="00F3452F">
              <w:rPr>
                <w:rFonts w:ascii="Arial Unicode MS" w:eastAsia="Arial Unicode MS" w:hAnsi="Times New Roman" w:cs="Arial Unicode MS"/>
                <w:kern w:val="0"/>
                <w:sz w:val="20"/>
                <w:szCs w:val="20"/>
                <w:u w:val="single"/>
                <w:lang w:bidi="hi-IN"/>
              </w:rPr>
              <w:t xml:space="preserve"> </w:t>
            </w:r>
            <w:r w:rsidRPr="00F3452F">
              <w:rPr>
                <w:rFonts w:ascii="Arial Unicode MS" w:eastAsia="Arial Unicode MS" w:hAnsi="Times New Roman" w:cs="Mangal" w:hint="eastAsia"/>
                <w:kern w:val="0"/>
                <w:sz w:val="20"/>
                <w:szCs w:val="20"/>
                <w:u w:val="single"/>
                <w:cs/>
                <w:lang w:bidi="hi-IN"/>
              </w:rPr>
              <w:t>कम्युनिटी</w:t>
            </w:r>
            <w:r>
              <w:rPr>
                <w:rFonts w:ascii="Arial Unicode MS" w:eastAsia="Arial Unicode MS" w:hAnsi="Times New Roman" w:cs="Mangal" w:hint="eastAsia"/>
                <w:kern w:val="0"/>
                <w:sz w:val="20"/>
                <w:szCs w:val="20"/>
                <w:cs/>
                <w:lang w:bidi="hi-IN"/>
              </w:rPr>
              <w:t xml:space="preserve"> को</w:t>
            </w:r>
            <w:r>
              <w:rPr>
                <w:rFonts w:ascii="Arial Unicode MS" w:eastAsia="Arial Unicode MS" w:hAnsi="Times New Roman" w:cs="Mangal"/>
                <w:kern w:val="0"/>
                <w:sz w:val="20"/>
                <w:szCs w:val="20"/>
                <w:lang w:bidi="hi-IN"/>
              </w:rPr>
              <w:t xml:space="preserve"> </w:t>
            </w:r>
            <w:r w:rsidRPr="00F3452F">
              <w:rPr>
                <w:rFonts w:ascii="Arial Unicode MS" w:eastAsia="Arial Unicode MS" w:hAnsi="Times New Roman" w:cs="Mangal"/>
                <w:kern w:val="0"/>
                <w:sz w:val="20"/>
                <w:szCs w:val="20"/>
                <w:u w:val="single"/>
                <w:lang w:bidi="hi-IN"/>
              </w:rPr>
              <w:t>safercommunity@swin.edu.au</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ईमल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एक</w:t>
            </w:r>
            <w:r>
              <w:rPr>
                <w:rFonts w:ascii="Arial Unicode MS" w:eastAsia="Arial Unicode MS" w:hAnsi="Times New Roman" w:cs="Arial Unicode MS"/>
                <w:kern w:val="0"/>
                <w:sz w:val="20"/>
                <w:szCs w:val="20"/>
                <w:lang w:bidi="hi-IN"/>
              </w:rPr>
              <w:t xml:space="preserve"> </w:t>
            </w:r>
            <w:r w:rsidR="00D20E01">
              <w:rPr>
                <w:rFonts w:ascii="Arial Unicode MS" w:eastAsia="Arial Unicode MS" w:hAnsi="Times New Roman" w:cs="Mangal" w:hint="eastAsia"/>
                <w:kern w:val="0"/>
                <w:sz w:val="20"/>
                <w:szCs w:val="20"/>
                <w:u w:val="single"/>
                <w:cs/>
                <w:lang w:bidi="hi-IN"/>
              </w:rPr>
              <w:t>ऑ</w:t>
            </w:r>
            <w:r w:rsidRPr="00F3452F">
              <w:rPr>
                <w:rFonts w:ascii="Arial Unicode MS" w:eastAsia="Arial Unicode MS" w:hAnsi="Times New Roman" w:cs="Mangal" w:hint="eastAsia"/>
                <w:kern w:val="0"/>
                <w:sz w:val="20"/>
                <w:szCs w:val="20"/>
                <w:u w:val="single"/>
                <w:cs/>
                <w:lang w:bidi="hi-IN"/>
              </w:rPr>
              <w:t>नलाइन</w:t>
            </w:r>
            <w:r w:rsidRPr="00F3452F">
              <w:rPr>
                <w:rFonts w:ascii="Arial Unicode MS" w:eastAsia="Arial Unicode MS" w:hAnsi="Times New Roman" w:cs="Arial Unicode MS"/>
                <w:kern w:val="0"/>
                <w:sz w:val="20"/>
                <w:szCs w:val="20"/>
                <w:u w:val="single"/>
                <w:lang w:bidi="hi-IN"/>
              </w:rPr>
              <w:t xml:space="preserve"> </w:t>
            </w:r>
            <w:r w:rsidRPr="00F3452F">
              <w:rPr>
                <w:rFonts w:ascii="Arial Unicode MS" w:eastAsia="Arial Unicode MS" w:hAnsi="Times New Roman" w:cs="Mangal" w:hint="eastAsia"/>
                <w:kern w:val="0"/>
                <w:sz w:val="20"/>
                <w:szCs w:val="20"/>
                <w:u w:val="single"/>
                <w:cs/>
                <w:lang w:bidi="hi-IN"/>
              </w:rPr>
              <w:t>रिपोर्ट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करवाकर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औपचारिक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रिपोर्ट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गुमनाम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w:t>
            </w:r>
            <w:r>
              <w:rPr>
                <w:rFonts w:ascii="Arial Unicode MS" w:eastAsia="Arial Unicode MS" w:hAnsi="Times New Roman" w:cs="Mangal"/>
                <w:kern w:val="0"/>
                <w:sz w:val="20"/>
                <w:szCs w:val="20"/>
                <w:lang w:bidi="hi-IN"/>
              </w:rPr>
              <w:t>)</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p>
          <w:p w14:paraId="330733FF" w14:textId="77777777" w:rsidR="0005430D" w:rsidRDefault="0005430D" w:rsidP="00573737">
            <w:pPr>
              <w:rPr>
                <w:rFonts w:ascii="Arial Unicode MS" w:eastAsia="Arial Unicode MS" w:hAnsi="Times New Roman" w:cs="Mangal"/>
                <w:kern w:val="0"/>
                <w:sz w:val="20"/>
                <w:szCs w:val="20"/>
                <w:lang w:bidi="hi-IN"/>
              </w:rPr>
            </w:pPr>
          </w:p>
          <w:p w14:paraId="21C12DAC" w14:textId="3DE37A1B" w:rsidR="00F3452F" w:rsidRDefault="008A6709" w:rsidP="00573737">
            <w:pPr>
              <w:rPr>
                <w:rFonts w:ascii="Arial Unicode MS" w:eastAsia="Arial Unicode MS" w:hAnsi="Times New Roman" w:cs="Mangal"/>
                <w:color w:val="EE0000"/>
                <w:kern w:val="0"/>
                <w:sz w:val="20"/>
                <w:szCs w:val="20"/>
                <w:lang w:bidi="hi-IN"/>
              </w:rPr>
            </w:pPr>
            <w:r>
              <w:rPr>
                <w:rFonts w:ascii="Arial Unicode MS" w:eastAsia="Arial Unicode MS" w:hAnsi="Times New Roman" w:cs="Mangal" w:hint="eastAsia"/>
                <w:kern w:val="0"/>
                <w:sz w:val="20"/>
                <w:szCs w:val="20"/>
                <w:cs/>
                <w:lang w:bidi="hi-IN"/>
              </w:rPr>
              <w:t>अगर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ऊपर</w:t>
            </w:r>
            <w:r>
              <w:rPr>
                <w:rFonts w:ascii="Arial Unicode MS" w:eastAsia="Arial Unicode MS" w:hAnsi="Times New Roman" w:cs="Arial Unicode MS"/>
                <w:kern w:val="0"/>
                <w:sz w:val="20"/>
                <w:szCs w:val="20"/>
                <w:lang w:bidi="hi-IN"/>
              </w:rPr>
              <w:t xml:space="preserve"> </w:t>
            </w:r>
            <w:r w:rsidR="0005430D">
              <w:rPr>
                <w:rFonts w:ascii="Arial Unicode MS" w:eastAsia="Arial Unicode MS" w:hAnsi="Times New Roman" w:cs="Mangal" w:hint="eastAsia"/>
                <w:kern w:val="0"/>
                <w:sz w:val="20"/>
                <w:szCs w:val="20"/>
                <w:cs/>
                <w:lang w:bidi="hi-IN"/>
              </w:rPr>
              <w:t xml:space="preserve">उल्लिखित </w:t>
            </w:r>
            <w:r>
              <w:rPr>
                <w:rFonts w:ascii="Arial Unicode MS" w:eastAsia="Arial Unicode MS" w:hAnsi="Times New Roman" w:cs="Mangal" w:hint="eastAsia"/>
                <w:kern w:val="0"/>
                <w:sz w:val="20"/>
                <w:szCs w:val="20"/>
                <w:cs/>
                <w:lang w:bidi="hi-IN"/>
              </w:rPr>
              <w:t>माध्यमों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अलावा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अन्य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माध्यम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कर्मचारी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गया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कर्मचारी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ऊपर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बताए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गए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संबंधित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टीम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ध्यान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यथोचित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प्रयास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करेगा</w:t>
            </w:r>
            <w:r w:rsidR="00CD7F2E">
              <w:rPr>
                <w:rFonts w:ascii="Arial Unicode MS" w:eastAsia="Arial Unicode MS" w:hAnsi="Times New Roman" w:cs="Mangal"/>
                <w:kern w:val="0"/>
                <w:sz w:val="20"/>
                <w:szCs w:val="20"/>
                <w:lang w:bidi="hi-IN"/>
              </w:rPr>
              <w:t>,</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उससे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पहले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कर्मचारी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सुनिश्चित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उसने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ऐसा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पहले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वाले</w:t>
            </w:r>
            <w:r>
              <w:rPr>
                <w:rFonts w:ascii="Arial Unicode MS" w:eastAsia="Arial Unicode MS" w:hAnsi="Times New Roman" w:cs="Arial Unicode MS"/>
                <w:kern w:val="0"/>
                <w:sz w:val="20"/>
                <w:szCs w:val="20"/>
                <w:lang w:bidi="hi-IN"/>
              </w:rPr>
              <w:t xml:space="preserve"> </w:t>
            </w:r>
            <w:r w:rsidRPr="00CD7F2E">
              <w:rPr>
                <w:rFonts w:ascii="Arial Unicode MS" w:eastAsia="Arial Unicode MS" w:hAnsi="Times New Roman" w:cs="Mangal" w:hint="eastAsia"/>
                <w:kern w:val="0"/>
                <w:sz w:val="20"/>
                <w:szCs w:val="20"/>
                <w:cs/>
                <w:lang w:bidi="hi-IN"/>
              </w:rPr>
              <w:t>व्यक्ति</w:t>
            </w:r>
            <w:r w:rsidRPr="00CD7F2E">
              <w:rPr>
                <w:rFonts w:ascii="Arial Unicode MS" w:eastAsia="Arial Unicode MS" w:hAnsi="Times New Roman" w:cs="Arial Unicode MS"/>
                <w:kern w:val="0"/>
                <w:sz w:val="20"/>
                <w:szCs w:val="20"/>
                <w:lang w:bidi="hi-IN"/>
              </w:rPr>
              <w:t xml:space="preserve"> </w:t>
            </w:r>
            <w:r w:rsidRPr="00CD7F2E">
              <w:rPr>
                <w:rFonts w:ascii="Arial Unicode MS" w:eastAsia="Arial Unicode MS" w:hAnsi="Times New Roman" w:cs="Mangal" w:hint="eastAsia"/>
                <w:kern w:val="0"/>
                <w:sz w:val="20"/>
                <w:szCs w:val="20"/>
                <w:cs/>
                <w:lang w:bidi="hi-IN"/>
              </w:rPr>
              <w:t>से</w:t>
            </w:r>
            <w:r w:rsidRPr="00CD7F2E">
              <w:rPr>
                <w:rFonts w:ascii="Arial Unicode MS" w:eastAsia="Arial Unicode MS" w:hAnsi="Times New Roman" w:cs="Arial Unicode MS"/>
                <w:kern w:val="0"/>
                <w:sz w:val="20"/>
                <w:szCs w:val="20"/>
                <w:lang w:bidi="hi-IN"/>
              </w:rPr>
              <w:t xml:space="preserve"> </w:t>
            </w:r>
            <w:r w:rsidRPr="00CD7F2E">
              <w:rPr>
                <w:rFonts w:ascii="Arial Unicode MS" w:eastAsia="Arial Unicode MS" w:hAnsi="Times New Roman" w:cs="Mangal" w:hint="eastAsia"/>
                <w:kern w:val="0"/>
                <w:sz w:val="20"/>
                <w:szCs w:val="20"/>
                <w:cs/>
                <w:lang w:bidi="hi-IN"/>
              </w:rPr>
              <w:t>सहमति</w:t>
            </w:r>
            <w:r w:rsidRPr="00CD7F2E">
              <w:rPr>
                <w:rFonts w:ascii="Arial Unicode MS" w:eastAsia="Arial Unicode MS" w:hAnsi="Times New Roman" w:cs="Arial Unicode MS"/>
                <w:kern w:val="0"/>
                <w:sz w:val="20"/>
                <w:szCs w:val="20"/>
                <w:lang w:bidi="hi-IN"/>
              </w:rPr>
              <w:t xml:space="preserve"> </w:t>
            </w:r>
            <w:r w:rsidR="00CD7F2E" w:rsidRPr="00CD7F2E">
              <w:rPr>
                <w:rFonts w:ascii="Arial Unicode MS" w:eastAsia="Arial Unicode MS" w:hAnsi="Times New Roman" w:cs="Mangal" w:hint="eastAsia"/>
                <w:kern w:val="0"/>
                <w:sz w:val="20"/>
                <w:szCs w:val="20"/>
                <w:cs/>
                <w:lang w:bidi="hi-IN"/>
              </w:rPr>
              <w:t>माँगी</w:t>
            </w:r>
            <w:r w:rsidRPr="00CD7F2E">
              <w:rPr>
                <w:rFonts w:ascii="Arial Unicode MS" w:eastAsia="Arial Unicode MS" w:hAnsi="Times New Roman" w:cs="Arial Unicode MS"/>
                <w:kern w:val="0"/>
                <w:sz w:val="20"/>
                <w:szCs w:val="20"/>
                <w:lang w:bidi="hi-IN"/>
              </w:rPr>
              <w:t xml:space="preserve"> </w:t>
            </w:r>
            <w:r w:rsidRPr="00CD7F2E">
              <w:rPr>
                <w:rFonts w:ascii="Arial Unicode MS" w:eastAsia="Arial Unicode MS" w:hAnsi="Times New Roman" w:cs="Mangal" w:hint="eastAsia"/>
                <w:kern w:val="0"/>
                <w:sz w:val="20"/>
                <w:szCs w:val="20"/>
                <w:cs/>
                <w:lang w:bidi="hi-IN"/>
              </w:rPr>
              <w:t>है।</w:t>
            </w:r>
          </w:p>
          <w:p w14:paraId="632BD4D3" w14:textId="77777777" w:rsidR="007219DA" w:rsidRDefault="007219DA" w:rsidP="00573737">
            <w:pPr>
              <w:rPr>
                <w:rFonts w:ascii="Arial Unicode MS" w:eastAsia="Arial Unicode MS" w:hAnsi="Times New Roman" w:cs="Mangal"/>
                <w:color w:val="EE0000"/>
                <w:kern w:val="0"/>
                <w:sz w:val="20"/>
                <w:szCs w:val="20"/>
                <w:lang w:bidi="hi-IN"/>
              </w:rPr>
            </w:pPr>
          </w:p>
          <w:p w14:paraId="618B2367" w14:textId="38E3247E" w:rsidR="007219DA" w:rsidRPr="00DC6412" w:rsidRDefault="007219DA" w:rsidP="00573737">
            <w:r>
              <w:rPr>
                <w:rFonts w:ascii="Arial Unicode MS" w:eastAsia="Arial Unicode MS" w:hAnsi="Times New Roman" w:cs="Mangal" w:hint="eastAsia"/>
                <w:kern w:val="0"/>
                <w:sz w:val="20"/>
                <w:szCs w:val="20"/>
                <w:cs/>
                <w:lang w:bidi="hi-IN"/>
              </w:rPr>
              <w:t>रिपोर्ट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विकल्पों</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दृष्टिकोण</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कोई</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दरवाजा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गलत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cs"/>
                <w:kern w:val="0"/>
                <w:sz w:val="20"/>
                <w:szCs w:val="20"/>
                <w:cs/>
                <w:lang w:bidi="hi-IN"/>
              </w:rPr>
              <w:t>नही</w:t>
            </w:r>
            <w:r>
              <w:rPr>
                <w:rFonts w:ascii="Arial Unicode MS" w:eastAsia="Arial Unicode MS" w:hAnsi="Times New Roman" w:cs="Mangal"/>
                <w:kern w:val="0"/>
                <w:sz w:val="20"/>
                <w:szCs w:val="20"/>
                <w:cs/>
                <w:lang w:bidi="hi-IN"/>
              </w:rPr>
              <w:t>ं</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जिसमें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सुनिश्चित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गए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औपचारिक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रिपोर्ट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समय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प्रभावशाली</w:t>
            </w:r>
            <w:r>
              <w:rPr>
                <w:rFonts w:ascii="Arial Unicode MS" w:eastAsia="Arial Unicode MS" w:hAnsi="Times New Roman" w:cs="Arial Unicode MS"/>
                <w:kern w:val="0"/>
                <w:sz w:val="20"/>
                <w:szCs w:val="20"/>
                <w:lang w:bidi="hi-IN"/>
              </w:rPr>
              <w:t xml:space="preserve"> </w:t>
            </w:r>
            <w:r w:rsidR="008A1C82">
              <w:rPr>
                <w:rFonts w:ascii="Arial Unicode MS" w:eastAsia="Arial Unicode MS" w:hAnsi="Times New Roman" w:cs="Mangal" w:hint="eastAsia"/>
                <w:kern w:val="0"/>
                <w:sz w:val="20"/>
                <w:szCs w:val="20"/>
                <w:cs/>
                <w:lang w:bidi="hi-IN"/>
              </w:rPr>
              <w:t xml:space="preserve">जवाबी कार्यवाही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यथोचित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टीम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जाए।</w:t>
            </w:r>
          </w:p>
        </w:tc>
      </w:tr>
      <w:tr w:rsidR="00573737" w:rsidRPr="00DC6412" w14:paraId="01DDE105" w14:textId="7B58E590" w:rsidTr="00DC6412">
        <w:tc>
          <w:tcPr>
            <w:tcW w:w="4508" w:type="dxa"/>
          </w:tcPr>
          <w:p w14:paraId="7830C40B" w14:textId="77777777" w:rsidR="00573737" w:rsidRPr="00E94B7B" w:rsidRDefault="00573737" w:rsidP="00573737">
            <w:pPr>
              <w:rPr>
                <w:b/>
                <w:bCs/>
              </w:rPr>
            </w:pPr>
            <w:r w:rsidRPr="00E94B7B">
              <w:rPr>
                <w:b/>
                <w:bCs/>
              </w:rPr>
              <w:lastRenderedPageBreak/>
              <w:t>6. Support services</w:t>
            </w:r>
          </w:p>
        </w:tc>
        <w:tc>
          <w:tcPr>
            <w:tcW w:w="4508" w:type="dxa"/>
          </w:tcPr>
          <w:p w14:paraId="1C6BD1E1" w14:textId="19EAB07A" w:rsidR="00573737" w:rsidRPr="007219DA" w:rsidRDefault="007219DA" w:rsidP="00573737">
            <w:pPr>
              <w:rPr>
                <w:b/>
                <w:bCs/>
              </w:rPr>
            </w:pPr>
            <w:r>
              <w:rPr>
                <w:b/>
                <w:bCs/>
              </w:rPr>
              <w:t xml:space="preserve">6. </w:t>
            </w:r>
            <w:r w:rsidRPr="007219DA">
              <w:rPr>
                <w:rFonts w:ascii="Arial Unicode MS" w:eastAsia="Arial Unicode MS" w:hAnsi="Times New Roman" w:cs="Mangal" w:hint="eastAsia"/>
                <w:b/>
                <w:bCs/>
                <w:kern w:val="0"/>
                <w:sz w:val="20"/>
                <w:szCs w:val="20"/>
                <w:cs/>
                <w:lang w:bidi="hi-IN"/>
              </w:rPr>
              <w:t>सहायक</w:t>
            </w:r>
            <w:r w:rsidRPr="007219DA">
              <w:rPr>
                <w:rFonts w:ascii="Arial Unicode MS" w:eastAsia="Arial Unicode MS" w:hAnsi="Times New Roman" w:cs="Arial Unicode MS"/>
                <w:b/>
                <w:bCs/>
                <w:kern w:val="0"/>
                <w:sz w:val="20"/>
                <w:szCs w:val="20"/>
                <w:lang w:bidi="hi-IN"/>
              </w:rPr>
              <w:t xml:space="preserve"> </w:t>
            </w:r>
            <w:r w:rsidRPr="007219DA">
              <w:rPr>
                <w:rFonts w:ascii="Arial Unicode MS" w:eastAsia="Arial Unicode MS" w:hAnsi="Times New Roman" w:cs="Mangal" w:hint="eastAsia"/>
                <w:b/>
                <w:bCs/>
                <w:kern w:val="0"/>
                <w:sz w:val="20"/>
                <w:szCs w:val="20"/>
                <w:cs/>
                <w:lang w:bidi="hi-IN"/>
              </w:rPr>
              <w:t>सेवाएँ</w:t>
            </w:r>
          </w:p>
        </w:tc>
      </w:tr>
      <w:tr w:rsidR="00573737" w:rsidRPr="00DC6412" w14:paraId="1536E9B7" w14:textId="6F5F7549" w:rsidTr="00DC6412">
        <w:tc>
          <w:tcPr>
            <w:tcW w:w="4508" w:type="dxa"/>
          </w:tcPr>
          <w:p w14:paraId="068738D0" w14:textId="77777777" w:rsidR="00E94B7B" w:rsidRDefault="00573737" w:rsidP="00573737">
            <w:r w:rsidRPr="00DC6412">
              <w:t xml:space="preserve">Individuals in immediate danger or requiring urgent medical assistance should contact Emergency Services on 000 and/or </w:t>
            </w:r>
            <w:r w:rsidRPr="00E94B7B">
              <w:rPr>
                <w:u w:val="single"/>
              </w:rPr>
              <w:t>Campus Security</w:t>
            </w:r>
            <w:r w:rsidRPr="00DC6412">
              <w:t xml:space="preserve"> (available 24/7) on (03) 9214 3333 (all campuses) for on-campus support and coordination with Emergency Services.</w:t>
            </w:r>
          </w:p>
          <w:p w14:paraId="3B9255AC" w14:textId="77777777" w:rsidR="00E94B7B" w:rsidRDefault="00E94B7B" w:rsidP="00573737"/>
          <w:p w14:paraId="380E3C95" w14:textId="1667100B" w:rsidR="00E94B7B" w:rsidRPr="00DC6412" w:rsidRDefault="00E94B7B" w:rsidP="00573737">
            <w:r w:rsidRPr="00E94B7B">
              <w:t>The University will support anyone who makes a Disclosure or Formal Report about Gender-based violence involving a Staff Member, Student of the University or any other person who has been engaged by the University.  The University will ensure that staff with relevant expertise and experience work collaboratively with the Discloser and Respondent to develop a tailored support plan.  The staff assigned to support the Discloser will not be the same Staff assigned to support the Respondent.</w:t>
            </w:r>
          </w:p>
        </w:tc>
        <w:tc>
          <w:tcPr>
            <w:tcW w:w="4508" w:type="dxa"/>
          </w:tcPr>
          <w:p w14:paraId="2ABF67F5" w14:textId="77777777" w:rsidR="00573737" w:rsidRDefault="004A7DCF" w:rsidP="00573737">
            <w:pPr>
              <w:rPr>
                <w:rFonts w:ascii="Arial Unicode MS" w:eastAsia="Arial Unicode MS" w:hAnsi="Times New Roman" w:cs="Mangal"/>
                <w:kern w:val="0"/>
                <w:sz w:val="20"/>
                <w:szCs w:val="20"/>
                <w:lang w:bidi="hi-IN"/>
              </w:rPr>
            </w:pPr>
            <w:r>
              <w:rPr>
                <w:rFonts w:ascii="Arial Unicode MS" w:eastAsia="Arial Unicode MS" w:hAnsi="Times New Roman" w:cs="Mangal" w:hint="eastAsia"/>
                <w:kern w:val="0"/>
                <w:sz w:val="20"/>
                <w:szCs w:val="20"/>
                <w:cs/>
                <w:lang w:bidi="hi-IN"/>
              </w:rPr>
              <w:t>जिन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तत्काल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ख़तरा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जिन्हें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मेडिकल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सहायता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ज़रूरत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उन्हें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आपात</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स्थिति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सेवाओं</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000 </w:t>
            </w:r>
            <w:r>
              <w:rPr>
                <w:rFonts w:ascii="Arial Unicode MS" w:eastAsia="Arial Unicode MS" w:hAnsi="Times New Roman" w:cs="Mangal" w:hint="eastAsia"/>
                <w:kern w:val="0"/>
                <w:sz w:val="20"/>
                <w:szCs w:val="20"/>
                <w:cs/>
                <w:lang w:bidi="hi-IN"/>
              </w:rPr>
              <w:t>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संपर्क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चाहिए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कैम्पस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सहायता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आपात</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स्थिति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सेवाओं</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तालमेल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sidRPr="004A7DCF">
              <w:rPr>
                <w:rFonts w:ascii="Arial Unicode MS" w:eastAsia="Arial Unicode MS" w:hAnsi="Times New Roman" w:cs="Mangal" w:hint="eastAsia"/>
                <w:kern w:val="0"/>
                <w:sz w:val="20"/>
                <w:szCs w:val="20"/>
                <w:u w:val="single"/>
                <w:cs/>
                <w:lang w:bidi="hi-IN"/>
              </w:rPr>
              <w:t>कैम्पस</w:t>
            </w:r>
            <w:r w:rsidRPr="004A7DCF">
              <w:rPr>
                <w:rFonts w:ascii="Arial Unicode MS" w:eastAsia="Arial Unicode MS" w:hAnsi="Times New Roman" w:cs="Arial Unicode MS"/>
                <w:kern w:val="0"/>
                <w:sz w:val="20"/>
                <w:szCs w:val="20"/>
                <w:u w:val="single"/>
                <w:lang w:bidi="hi-IN"/>
              </w:rPr>
              <w:t xml:space="preserve"> </w:t>
            </w:r>
            <w:r w:rsidRPr="004A7DCF">
              <w:rPr>
                <w:rFonts w:ascii="Arial Unicode MS" w:eastAsia="Arial Unicode MS" w:hAnsi="Times New Roman" w:cs="Mangal" w:hint="eastAsia"/>
                <w:kern w:val="0"/>
                <w:sz w:val="20"/>
                <w:szCs w:val="20"/>
                <w:u w:val="single"/>
                <w:cs/>
                <w:lang w:bidi="hi-IN"/>
              </w:rPr>
              <w:t>सिक्योरिटी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kern w:val="0"/>
                <w:sz w:val="20"/>
                <w:szCs w:val="20"/>
                <w:lang w:bidi="hi-IN"/>
              </w:rPr>
              <w:t xml:space="preserve">(24/7 </w:t>
            </w:r>
            <w:r>
              <w:rPr>
                <w:rFonts w:ascii="Arial Unicode MS" w:eastAsia="Arial Unicode MS" w:hAnsi="Times New Roman" w:cs="Mangal" w:hint="eastAsia"/>
                <w:kern w:val="0"/>
                <w:sz w:val="20"/>
                <w:szCs w:val="20"/>
                <w:cs/>
                <w:lang w:bidi="hi-IN"/>
              </w:rPr>
              <w:t>उपलब्ध</w:t>
            </w:r>
            <w:r>
              <w:rPr>
                <w:rFonts w:ascii="Arial Unicode MS" w:eastAsia="Arial Unicode MS" w:hAnsi="Times New Roman" w:cs="Mangal"/>
                <w:kern w:val="0"/>
                <w:sz w:val="20"/>
                <w:szCs w:val="20"/>
                <w:lang w:bidi="hi-IN"/>
              </w:rPr>
              <w:t>)</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(03) 9214 3333</w:t>
            </w:r>
            <w:r>
              <w:rPr>
                <w:rFonts w:ascii="Arial Unicode MS" w:eastAsia="Arial Unicode MS" w:hAnsi="Times New Roman" w:cs="Mangal" w:hint="eastAsia"/>
                <w:kern w:val="0"/>
                <w:sz w:val="20"/>
                <w:szCs w:val="20"/>
                <w:cs/>
                <w:lang w:bidi="hi-IN"/>
              </w:rPr>
              <w:t xml:space="preserve"> 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सभी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कैम्पस</w:t>
            </w:r>
            <w:r>
              <w:rPr>
                <w:rFonts w:ascii="Arial Unicode MS" w:eastAsia="Arial Unicode MS" w:hAnsi="Times New Roman" w:cs="Mangal"/>
                <w:kern w:val="0"/>
                <w:sz w:val="20"/>
                <w:szCs w:val="20"/>
                <w:lang w:bidi="hi-IN"/>
              </w:rPr>
              <w:t>)</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संपर्क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चाहिए।</w:t>
            </w:r>
          </w:p>
          <w:p w14:paraId="0D159F59" w14:textId="77777777" w:rsidR="00281766" w:rsidRDefault="00281766" w:rsidP="00573737">
            <w:pPr>
              <w:rPr>
                <w:rFonts w:ascii="Arial Unicode MS" w:eastAsia="Arial Unicode MS" w:hAnsi="Times New Roman" w:cs="Mangal"/>
                <w:kern w:val="0"/>
                <w:sz w:val="20"/>
                <w:szCs w:val="20"/>
                <w:lang w:bidi="hi-IN"/>
              </w:rPr>
            </w:pPr>
          </w:p>
          <w:p w14:paraId="4629ECBC" w14:textId="51A9FF22" w:rsidR="00281766" w:rsidRDefault="00281766" w:rsidP="00573737">
            <w:pPr>
              <w:rPr>
                <w:rFonts w:ascii="Arial Unicode MS" w:eastAsia="Arial Unicode MS" w:hAnsi="Times New Roman" w:cs="Mangal"/>
                <w:kern w:val="0"/>
                <w:sz w:val="20"/>
                <w:szCs w:val="20"/>
                <w:lang w:bidi="hi-IN"/>
              </w:rPr>
            </w:pPr>
            <w:r>
              <w:rPr>
                <w:rFonts w:ascii="Arial Unicode MS" w:eastAsia="Arial Unicode MS" w:hAnsi="Times New Roman" w:cs="Mangal" w:hint="eastAsia"/>
                <w:kern w:val="0"/>
                <w:sz w:val="20"/>
                <w:szCs w:val="20"/>
                <w:cs/>
                <w:lang w:bidi="hi-IN"/>
              </w:rPr>
              <w:t>यह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ऐसे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सहायता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w:t>
            </w:r>
            <w:r>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ऐसी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औपचारिक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रिपोर्ट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जिसमें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स्टाफ</w:t>
            </w:r>
            <w:r w:rsidR="00B73840">
              <w:rPr>
                <w:rFonts w:ascii="Arial Unicode MS" w:eastAsia="Arial Unicode MS" w:hAnsi="Times New Roman" w:cs="Mangal"/>
                <w:kern w:val="0"/>
                <w:sz w:val="20"/>
                <w:szCs w:val="20"/>
                <w:lang w:bidi="hi-IN"/>
              </w:rPr>
              <w:t xml:space="preserve"> </w:t>
            </w:r>
            <w:r w:rsidR="00B73840">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सदस्य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विद्यार्थी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cs"/>
                <w:kern w:val="0"/>
                <w:sz w:val="20"/>
                <w:szCs w:val="20"/>
                <w:cs/>
                <w:lang w:bidi="hi-IN"/>
              </w:rPr>
              <w:t>विश्वविद्याल</w:t>
            </w:r>
            <w:r>
              <w:rPr>
                <w:rFonts w:ascii="Arial Unicode MS" w:eastAsia="Arial Unicode MS" w:hAnsi="Times New Roman" w:cs="Mangal"/>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द्वारा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कार्यरत</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अनुबंधित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गया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कोई</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अन्य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शामिल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sidR="00095CC9">
              <w:rPr>
                <w:rFonts w:ascii="Arial Unicode MS" w:eastAsia="Arial Unicode MS" w:hAnsi="Times New Roman" w:cs="Mangal"/>
                <w:kern w:val="0"/>
                <w:sz w:val="20"/>
                <w:szCs w:val="20"/>
                <w:lang w:bidi="hi-IN"/>
              </w:rPr>
              <w:t xml:space="preserve"> </w:t>
            </w:r>
            <w:r w:rsidR="00095CC9">
              <w:rPr>
                <w:rFonts w:ascii="Arial Unicode MS" w:eastAsia="Arial Unicode MS" w:hAnsi="Times New Roman" w:cs="Mangal" w:hint="eastAsia"/>
                <w:kern w:val="0"/>
                <w:sz w:val="20"/>
                <w:szCs w:val="20"/>
                <w:cs/>
                <w:lang w:bidi="hi-IN"/>
              </w:rPr>
              <w:t>विश्वविद्यालय</w:t>
            </w:r>
            <w:r w:rsidR="00095CC9">
              <w:rPr>
                <w:rFonts w:ascii="Arial Unicode MS" w:eastAsia="Arial Unicode MS" w:hAnsi="Times New Roman" w:cs="Arial Unicode MS"/>
                <w:kern w:val="0"/>
                <w:sz w:val="20"/>
                <w:szCs w:val="20"/>
                <w:lang w:bidi="hi-IN"/>
              </w:rPr>
              <w:t xml:space="preserve"> </w:t>
            </w:r>
            <w:r w:rsidR="00095CC9">
              <w:rPr>
                <w:rFonts w:ascii="Arial Unicode MS" w:eastAsia="Arial Unicode MS" w:hAnsi="Times New Roman" w:cs="Mangal" w:hint="eastAsia"/>
                <w:kern w:val="0"/>
                <w:sz w:val="20"/>
                <w:szCs w:val="20"/>
                <w:cs/>
                <w:lang w:bidi="hi-IN"/>
              </w:rPr>
              <w:t>यह</w:t>
            </w:r>
            <w:r w:rsidR="00095CC9">
              <w:rPr>
                <w:rFonts w:ascii="Arial Unicode MS" w:eastAsia="Arial Unicode MS" w:hAnsi="Times New Roman" w:cs="Arial Unicode MS"/>
                <w:kern w:val="0"/>
                <w:sz w:val="20"/>
                <w:szCs w:val="20"/>
                <w:lang w:bidi="hi-IN"/>
              </w:rPr>
              <w:t xml:space="preserve"> </w:t>
            </w:r>
            <w:r w:rsidR="00095CC9">
              <w:rPr>
                <w:rFonts w:ascii="Arial Unicode MS" w:eastAsia="Arial Unicode MS" w:hAnsi="Times New Roman" w:cs="Mangal" w:hint="eastAsia"/>
                <w:kern w:val="0"/>
                <w:sz w:val="20"/>
                <w:szCs w:val="20"/>
                <w:cs/>
                <w:lang w:bidi="hi-IN"/>
              </w:rPr>
              <w:t>सुनिश्चित</w:t>
            </w:r>
            <w:r w:rsidR="00095CC9">
              <w:rPr>
                <w:rFonts w:ascii="Arial Unicode MS" w:eastAsia="Arial Unicode MS" w:hAnsi="Times New Roman" w:cs="Arial Unicode MS"/>
                <w:kern w:val="0"/>
                <w:sz w:val="20"/>
                <w:szCs w:val="20"/>
                <w:lang w:bidi="hi-IN"/>
              </w:rPr>
              <w:t xml:space="preserve"> </w:t>
            </w:r>
            <w:r w:rsidR="00095CC9">
              <w:rPr>
                <w:rFonts w:ascii="Arial Unicode MS" w:eastAsia="Arial Unicode MS" w:hAnsi="Times New Roman" w:cs="Mangal" w:hint="eastAsia"/>
                <w:kern w:val="0"/>
                <w:sz w:val="20"/>
                <w:szCs w:val="20"/>
                <w:cs/>
                <w:lang w:bidi="hi-IN"/>
              </w:rPr>
              <w:t>करेगा</w:t>
            </w:r>
            <w:r w:rsidR="00095CC9">
              <w:rPr>
                <w:rFonts w:ascii="Arial Unicode MS" w:eastAsia="Arial Unicode MS" w:hAnsi="Times New Roman" w:cs="Arial Unicode MS"/>
                <w:kern w:val="0"/>
                <w:sz w:val="20"/>
                <w:szCs w:val="20"/>
                <w:lang w:bidi="hi-IN"/>
              </w:rPr>
              <w:t xml:space="preserve"> </w:t>
            </w:r>
            <w:r w:rsidR="00095CC9">
              <w:rPr>
                <w:rFonts w:ascii="Arial Unicode MS" w:eastAsia="Arial Unicode MS" w:hAnsi="Times New Roman" w:cs="Mangal" w:hint="eastAsia"/>
                <w:kern w:val="0"/>
                <w:sz w:val="20"/>
                <w:szCs w:val="20"/>
                <w:cs/>
                <w:lang w:bidi="hi-IN"/>
              </w:rPr>
              <w:t>कि</w:t>
            </w:r>
            <w:r w:rsidR="00095CC9">
              <w:rPr>
                <w:rFonts w:ascii="Arial Unicode MS" w:eastAsia="Arial Unicode MS" w:hAnsi="Times New Roman" w:cs="Arial Unicode MS"/>
                <w:kern w:val="0"/>
                <w:sz w:val="20"/>
                <w:szCs w:val="20"/>
                <w:lang w:bidi="hi-IN"/>
              </w:rPr>
              <w:t xml:space="preserve"> </w:t>
            </w:r>
            <w:r w:rsidR="00095CC9">
              <w:rPr>
                <w:rFonts w:ascii="Arial Unicode MS" w:eastAsia="Arial Unicode MS" w:hAnsi="Times New Roman" w:cs="Mangal" w:hint="eastAsia"/>
                <w:kern w:val="0"/>
                <w:sz w:val="20"/>
                <w:szCs w:val="20"/>
                <w:cs/>
                <w:lang w:bidi="hi-IN"/>
              </w:rPr>
              <w:t>सम्बद्ध</w:t>
            </w:r>
            <w:r w:rsidR="00095CC9">
              <w:rPr>
                <w:rFonts w:ascii="Arial Unicode MS" w:eastAsia="Arial Unicode MS" w:hAnsi="Times New Roman" w:cs="Arial Unicode MS"/>
                <w:kern w:val="0"/>
                <w:sz w:val="20"/>
                <w:szCs w:val="20"/>
                <w:lang w:bidi="hi-IN"/>
              </w:rPr>
              <w:t xml:space="preserve"> </w:t>
            </w:r>
            <w:r w:rsidR="00095CC9">
              <w:rPr>
                <w:rFonts w:ascii="Arial Unicode MS" w:eastAsia="Arial Unicode MS" w:hAnsi="Times New Roman" w:cs="Mangal" w:hint="eastAsia"/>
                <w:kern w:val="0"/>
                <w:sz w:val="20"/>
                <w:szCs w:val="20"/>
                <w:cs/>
                <w:lang w:bidi="hi-IN"/>
              </w:rPr>
              <w:t>विशेषज्ञता</w:t>
            </w:r>
            <w:r w:rsidR="00095CC9">
              <w:rPr>
                <w:rFonts w:ascii="Arial Unicode MS" w:eastAsia="Arial Unicode MS" w:hAnsi="Times New Roman" w:cs="Arial Unicode MS"/>
                <w:kern w:val="0"/>
                <w:sz w:val="20"/>
                <w:szCs w:val="20"/>
                <w:lang w:bidi="hi-IN"/>
              </w:rPr>
              <w:t xml:space="preserve"> </w:t>
            </w:r>
            <w:r w:rsidR="00095CC9">
              <w:rPr>
                <w:rFonts w:ascii="Arial Unicode MS" w:eastAsia="Arial Unicode MS" w:hAnsi="Times New Roman" w:cs="Mangal" w:hint="eastAsia"/>
                <w:kern w:val="0"/>
                <w:sz w:val="20"/>
                <w:szCs w:val="20"/>
                <w:cs/>
                <w:lang w:bidi="hi-IN"/>
              </w:rPr>
              <w:t>और</w:t>
            </w:r>
            <w:r w:rsidR="00095CC9">
              <w:rPr>
                <w:rFonts w:ascii="Arial Unicode MS" w:eastAsia="Arial Unicode MS" w:hAnsi="Times New Roman" w:cs="Arial Unicode MS"/>
                <w:kern w:val="0"/>
                <w:sz w:val="20"/>
                <w:szCs w:val="20"/>
                <w:lang w:bidi="hi-IN"/>
              </w:rPr>
              <w:t xml:space="preserve"> </w:t>
            </w:r>
            <w:r w:rsidR="00095CC9">
              <w:rPr>
                <w:rFonts w:ascii="Arial Unicode MS" w:eastAsia="Arial Unicode MS" w:hAnsi="Times New Roman" w:cs="Mangal" w:hint="eastAsia"/>
                <w:kern w:val="0"/>
                <w:sz w:val="20"/>
                <w:szCs w:val="20"/>
                <w:cs/>
                <w:lang w:bidi="hi-IN"/>
              </w:rPr>
              <w:t>अनुभव</w:t>
            </w:r>
            <w:r w:rsidR="00095CC9">
              <w:rPr>
                <w:rFonts w:ascii="Arial Unicode MS" w:eastAsia="Arial Unicode MS" w:hAnsi="Times New Roman" w:cs="Arial Unicode MS"/>
                <w:kern w:val="0"/>
                <w:sz w:val="20"/>
                <w:szCs w:val="20"/>
                <w:lang w:bidi="hi-IN"/>
              </w:rPr>
              <w:t xml:space="preserve"> </w:t>
            </w:r>
            <w:r w:rsidR="00095CC9">
              <w:rPr>
                <w:rFonts w:ascii="Arial Unicode MS" w:eastAsia="Arial Unicode MS" w:hAnsi="Times New Roman" w:cs="Mangal" w:hint="eastAsia"/>
                <w:kern w:val="0"/>
                <w:sz w:val="20"/>
                <w:szCs w:val="20"/>
                <w:cs/>
                <w:lang w:bidi="hi-IN"/>
              </w:rPr>
              <w:t>वाला</w:t>
            </w:r>
            <w:r w:rsidR="00095CC9">
              <w:rPr>
                <w:rFonts w:ascii="Arial Unicode MS" w:eastAsia="Arial Unicode MS" w:hAnsi="Times New Roman" w:cs="Arial Unicode MS"/>
                <w:kern w:val="0"/>
                <w:sz w:val="20"/>
                <w:szCs w:val="20"/>
                <w:lang w:bidi="hi-IN"/>
              </w:rPr>
              <w:t xml:space="preserve"> </w:t>
            </w:r>
            <w:r w:rsidR="00095CC9">
              <w:rPr>
                <w:rFonts w:ascii="Arial Unicode MS" w:eastAsia="Arial Unicode MS" w:hAnsi="Times New Roman" w:cs="Mangal" w:hint="eastAsia"/>
                <w:kern w:val="0"/>
                <w:sz w:val="20"/>
                <w:szCs w:val="20"/>
                <w:cs/>
                <w:lang w:bidi="hi-IN"/>
              </w:rPr>
              <w:t>कर्मचारी</w:t>
            </w:r>
            <w:r w:rsidR="00095CC9">
              <w:rPr>
                <w:rFonts w:ascii="Arial Unicode MS" w:eastAsia="Arial Unicode MS" w:hAnsi="Times New Roman" w:cs="Arial Unicode MS"/>
                <w:kern w:val="0"/>
                <w:sz w:val="20"/>
                <w:szCs w:val="20"/>
                <w:lang w:bidi="hi-IN"/>
              </w:rPr>
              <w:t xml:space="preserve"> </w:t>
            </w:r>
            <w:r w:rsidR="00095CC9">
              <w:rPr>
                <w:rFonts w:ascii="Arial Unicode MS" w:eastAsia="Arial Unicode MS" w:hAnsi="Times New Roman" w:cs="Mangal" w:hint="eastAsia"/>
                <w:kern w:val="0"/>
                <w:sz w:val="20"/>
                <w:szCs w:val="20"/>
                <w:cs/>
                <w:lang w:bidi="hi-IN"/>
              </w:rPr>
              <w:t>आवश्यकता</w:t>
            </w:r>
            <w:r w:rsidR="00095CC9">
              <w:rPr>
                <w:rFonts w:ascii="Arial Unicode MS" w:eastAsia="Arial Unicode MS" w:hAnsi="Times New Roman" w:cs="Arial Unicode MS"/>
                <w:kern w:val="0"/>
                <w:sz w:val="20"/>
                <w:szCs w:val="20"/>
                <w:lang w:bidi="hi-IN"/>
              </w:rPr>
              <w:t xml:space="preserve"> </w:t>
            </w:r>
            <w:r w:rsidR="00095CC9">
              <w:rPr>
                <w:rFonts w:ascii="Arial Unicode MS" w:eastAsia="Arial Unicode MS" w:hAnsi="Times New Roman" w:cs="Mangal" w:hint="eastAsia"/>
                <w:kern w:val="0"/>
                <w:sz w:val="20"/>
                <w:szCs w:val="20"/>
                <w:cs/>
                <w:lang w:bidi="hi-IN"/>
              </w:rPr>
              <w:t>के</w:t>
            </w:r>
            <w:r w:rsidR="00095CC9">
              <w:rPr>
                <w:rFonts w:ascii="Arial Unicode MS" w:eastAsia="Arial Unicode MS" w:hAnsi="Times New Roman" w:cs="Arial Unicode MS"/>
                <w:kern w:val="0"/>
                <w:sz w:val="20"/>
                <w:szCs w:val="20"/>
                <w:lang w:bidi="hi-IN"/>
              </w:rPr>
              <w:t xml:space="preserve"> </w:t>
            </w:r>
            <w:r w:rsidR="00095CC9">
              <w:rPr>
                <w:rFonts w:ascii="Arial Unicode MS" w:eastAsia="Arial Unicode MS" w:hAnsi="Times New Roman" w:cs="Mangal" w:hint="eastAsia"/>
                <w:kern w:val="0"/>
                <w:sz w:val="20"/>
                <w:szCs w:val="20"/>
                <w:cs/>
                <w:lang w:bidi="hi-IN"/>
              </w:rPr>
              <w:t>अनुसार</w:t>
            </w:r>
            <w:r w:rsidR="00095CC9">
              <w:rPr>
                <w:rFonts w:ascii="Arial Unicode MS" w:eastAsia="Arial Unicode MS" w:hAnsi="Times New Roman" w:cs="Arial Unicode MS"/>
                <w:kern w:val="0"/>
                <w:sz w:val="20"/>
                <w:szCs w:val="20"/>
                <w:lang w:bidi="hi-IN"/>
              </w:rPr>
              <w:t xml:space="preserve"> </w:t>
            </w:r>
            <w:r w:rsidR="00095CC9">
              <w:rPr>
                <w:rFonts w:ascii="Arial Unicode MS" w:eastAsia="Arial Unicode MS" w:hAnsi="Times New Roman" w:cs="Mangal" w:hint="eastAsia"/>
                <w:kern w:val="0"/>
                <w:sz w:val="20"/>
                <w:szCs w:val="20"/>
                <w:cs/>
                <w:lang w:bidi="hi-IN"/>
              </w:rPr>
              <w:t>सहायता</w:t>
            </w:r>
            <w:r w:rsidR="00095CC9">
              <w:rPr>
                <w:rFonts w:ascii="Arial Unicode MS" w:eastAsia="Arial Unicode MS" w:hAnsi="Times New Roman" w:cs="Arial Unicode MS"/>
                <w:kern w:val="0"/>
                <w:sz w:val="20"/>
                <w:szCs w:val="20"/>
                <w:lang w:bidi="hi-IN"/>
              </w:rPr>
              <w:t xml:space="preserve"> </w:t>
            </w:r>
            <w:r w:rsidR="00095CC9">
              <w:rPr>
                <w:rFonts w:ascii="Arial Unicode MS" w:eastAsia="Arial Unicode MS" w:hAnsi="Times New Roman" w:cs="Mangal" w:hint="eastAsia"/>
                <w:kern w:val="0"/>
                <w:sz w:val="20"/>
                <w:szCs w:val="20"/>
                <w:cs/>
                <w:lang w:bidi="hi-IN"/>
              </w:rPr>
              <w:t>योजना</w:t>
            </w:r>
            <w:r w:rsidR="00095CC9">
              <w:rPr>
                <w:rFonts w:ascii="Arial Unicode MS" w:eastAsia="Arial Unicode MS" w:hAnsi="Times New Roman" w:cs="Arial Unicode MS"/>
                <w:kern w:val="0"/>
                <w:sz w:val="20"/>
                <w:szCs w:val="20"/>
                <w:lang w:bidi="hi-IN"/>
              </w:rPr>
              <w:t xml:space="preserve"> </w:t>
            </w:r>
            <w:r w:rsidR="00095CC9">
              <w:rPr>
                <w:rFonts w:ascii="Arial Unicode MS" w:eastAsia="Arial Unicode MS" w:hAnsi="Times New Roman" w:cs="Mangal" w:hint="eastAsia"/>
                <w:kern w:val="0"/>
                <w:sz w:val="20"/>
                <w:szCs w:val="20"/>
                <w:cs/>
                <w:lang w:bidi="hi-IN"/>
              </w:rPr>
              <w:t>तैयार</w:t>
            </w:r>
            <w:r w:rsidR="00095CC9">
              <w:rPr>
                <w:rFonts w:ascii="Arial Unicode MS" w:eastAsia="Arial Unicode MS" w:hAnsi="Times New Roman" w:cs="Arial Unicode MS"/>
                <w:kern w:val="0"/>
                <w:sz w:val="20"/>
                <w:szCs w:val="20"/>
                <w:lang w:bidi="hi-IN"/>
              </w:rPr>
              <w:t xml:space="preserve"> </w:t>
            </w:r>
            <w:r w:rsidR="00095CC9">
              <w:rPr>
                <w:rFonts w:ascii="Arial Unicode MS" w:eastAsia="Arial Unicode MS" w:hAnsi="Times New Roman" w:cs="Mangal" w:hint="eastAsia"/>
                <w:kern w:val="0"/>
                <w:sz w:val="20"/>
                <w:szCs w:val="20"/>
                <w:cs/>
                <w:lang w:bidi="hi-IN"/>
              </w:rPr>
              <w:t>करने</w:t>
            </w:r>
            <w:r w:rsidR="00095CC9">
              <w:rPr>
                <w:rFonts w:ascii="Arial Unicode MS" w:eastAsia="Arial Unicode MS" w:hAnsi="Times New Roman" w:cs="Arial Unicode MS"/>
                <w:kern w:val="0"/>
                <w:sz w:val="20"/>
                <w:szCs w:val="20"/>
                <w:lang w:bidi="hi-IN"/>
              </w:rPr>
              <w:t xml:space="preserve"> </w:t>
            </w:r>
            <w:r w:rsidR="00095CC9">
              <w:rPr>
                <w:rFonts w:ascii="Arial Unicode MS" w:eastAsia="Arial Unicode MS" w:hAnsi="Times New Roman" w:cs="Mangal" w:hint="eastAsia"/>
                <w:kern w:val="0"/>
                <w:sz w:val="20"/>
                <w:szCs w:val="20"/>
                <w:cs/>
                <w:lang w:bidi="hi-IN"/>
              </w:rPr>
              <w:t>के</w:t>
            </w:r>
            <w:r w:rsidR="00095CC9">
              <w:rPr>
                <w:rFonts w:ascii="Arial Unicode MS" w:eastAsia="Arial Unicode MS" w:hAnsi="Times New Roman" w:cs="Arial Unicode MS"/>
                <w:kern w:val="0"/>
                <w:sz w:val="20"/>
                <w:szCs w:val="20"/>
                <w:lang w:bidi="hi-IN"/>
              </w:rPr>
              <w:t xml:space="preserve"> </w:t>
            </w:r>
            <w:r w:rsidR="00095CC9">
              <w:rPr>
                <w:rFonts w:ascii="Arial Unicode MS" w:eastAsia="Arial Unicode MS" w:hAnsi="Times New Roman" w:cs="Mangal" w:hint="eastAsia"/>
                <w:kern w:val="0"/>
                <w:sz w:val="20"/>
                <w:szCs w:val="20"/>
                <w:cs/>
                <w:lang w:bidi="hi-IN"/>
              </w:rPr>
              <w:t>लिए</w:t>
            </w:r>
            <w:r w:rsidR="00095CC9">
              <w:rPr>
                <w:rFonts w:ascii="Arial Unicode MS" w:eastAsia="Arial Unicode MS" w:hAnsi="Times New Roman" w:cs="Arial Unicode MS"/>
                <w:kern w:val="0"/>
                <w:sz w:val="20"/>
                <w:szCs w:val="20"/>
                <w:lang w:bidi="hi-IN"/>
              </w:rPr>
              <w:t xml:space="preserve"> </w:t>
            </w:r>
            <w:r w:rsidR="00095CC9">
              <w:rPr>
                <w:rFonts w:ascii="Arial Unicode MS" w:eastAsia="Arial Unicode MS" w:hAnsi="Times New Roman" w:cs="Mangal" w:hint="eastAsia"/>
                <w:kern w:val="0"/>
                <w:sz w:val="20"/>
                <w:szCs w:val="20"/>
                <w:cs/>
                <w:lang w:bidi="hi-IN"/>
              </w:rPr>
              <w:t>खुलासा</w:t>
            </w:r>
            <w:r w:rsidR="00095CC9">
              <w:rPr>
                <w:rFonts w:ascii="Arial Unicode MS" w:eastAsia="Arial Unicode MS" w:hAnsi="Times New Roman" w:cs="Arial Unicode MS"/>
                <w:kern w:val="0"/>
                <w:sz w:val="20"/>
                <w:szCs w:val="20"/>
                <w:lang w:bidi="hi-IN"/>
              </w:rPr>
              <w:t xml:space="preserve"> </w:t>
            </w:r>
            <w:r w:rsidR="00095CC9">
              <w:rPr>
                <w:rFonts w:ascii="Arial Unicode MS" w:eastAsia="Arial Unicode MS" w:hAnsi="Times New Roman" w:cs="Mangal" w:hint="eastAsia"/>
                <w:kern w:val="0"/>
                <w:sz w:val="20"/>
                <w:szCs w:val="20"/>
                <w:cs/>
                <w:lang w:bidi="hi-IN"/>
              </w:rPr>
              <w:t>करने</w:t>
            </w:r>
            <w:r w:rsidR="00095CC9">
              <w:rPr>
                <w:rFonts w:ascii="Arial Unicode MS" w:eastAsia="Arial Unicode MS" w:hAnsi="Times New Roman" w:cs="Arial Unicode MS"/>
                <w:kern w:val="0"/>
                <w:sz w:val="20"/>
                <w:szCs w:val="20"/>
                <w:lang w:bidi="hi-IN"/>
              </w:rPr>
              <w:t xml:space="preserve"> </w:t>
            </w:r>
            <w:r w:rsidR="00095CC9">
              <w:rPr>
                <w:rFonts w:ascii="Arial Unicode MS" w:eastAsia="Arial Unicode MS" w:hAnsi="Times New Roman" w:cs="Mangal" w:hint="eastAsia"/>
                <w:kern w:val="0"/>
                <w:sz w:val="20"/>
                <w:szCs w:val="20"/>
                <w:cs/>
                <w:lang w:bidi="hi-IN"/>
              </w:rPr>
              <w:t>वाले</w:t>
            </w:r>
            <w:r w:rsidR="00095CC9">
              <w:rPr>
                <w:rFonts w:ascii="Arial Unicode MS" w:eastAsia="Arial Unicode MS" w:hAnsi="Times New Roman" w:cs="Arial Unicode MS"/>
                <w:kern w:val="0"/>
                <w:sz w:val="20"/>
                <w:szCs w:val="20"/>
                <w:lang w:bidi="hi-IN"/>
              </w:rPr>
              <w:t xml:space="preserve"> </w:t>
            </w:r>
            <w:r w:rsidR="00095CC9">
              <w:rPr>
                <w:rFonts w:ascii="Arial Unicode MS" w:eastAsia="Arial Unicode MS" w:hAnsi="Times New Roman" w:cs="Mangal" w:hint="eastAsia"/>
                <w:kern w:val="0"/>
                <w:sz w:val="20"/>
                <w:szCs w:val="20"/>
                <w:cs/>
                <w:lang w:bidi="hi-IN"/>
              </w:rPr>
              <w:t>व्यक्ति</w:t>
            </w:r>
            <w:r w:rsidR="00095CC9">
              <w:rPr>
                <w:rFonts w:ascii="Arial Unicode MS" w:eastAsia="Arial Unicode MS" w:hAnsi="Times New Roman" w:cs="Arial Unicode MS"/>
                <w:kern w:val="0"/>
                <w:sz w:val="20"/>
                <w:szCs w:val="20"/>
                <w:lang w:bidi="hi-IN"/>
              </w:rPr>
              <w:t xml:space="preserve"> </w:t>
            </w:r>
            <w:r w:rsidR="00095CC9">
              <w:rPr>
                <w:rFonts w:ascii="Arial Unicode MS" w:eastAsia="Arial Unicode MS" w:hAnsi="Times New Roman" w:cs="Mangal" w:hint="eastAsia"/>
                <w:kern w:val="0"/>
                <w:sz w:val="20"/>
                <w:szCs w:val="20"/>
                <w:cs/>
                <w:lang w:bidi="hi-IN"/>
              </w:rPr>
              <w:t>और</w:t>
            </w:r>
            <w:r w:rsidR="00095CC9">
              <w:rPr>
                <w:rFonts w:ascii="Arial Unicode MS" w:eastAsia="Arial Unicode MS" w:hAnsi="Times New Roman" w:cs="Arial Unicode MS"/>
                <w:kern w:val="0"/>
                <w:sz w:val="20"/>
                <w:szCs w:val="20"/>
                <w:lang w:bidi="hi-IN"/>
              </w:rPr>
              <w:t xml:space="preserve"> </w:t>
            </w:r>
            <w:r w:rsidR="00095CC9">
              <w:rPr>
                <w:rFonts w:ascii="Arial Unicode MS" w:eastAsia="Arial Unicode MS" w:hAnsi="Times New Roman" w:cs="Mangal" w:hint="eastAsia"/>
                <w:kern w:val="0"/>
                <w:sz w:val="20"/>
                <w:szCs w:val="20"/>
                <w:cs/>
                <w:lang w:bidi="hi-IN"/>
              </w:rPr>
              <w:t>प्रतिवादी</w:t>
            </w:r>
            <w:r w:rsidR="00095CC9">
              <w:rPr>
                <w:rFonts w:ascii="Arial Unicode MS" w:eastAsia="Arial Unicode MS" w:hAnsi="Times New Roman" w:cs="Arial Unicode MS"/>
                <w:kern w:val="0"/>
                <w:sz w:val="20"/>
                <w:szCs w:val="20"/>
                <w:lang w:bidi="hi-IN"/>
              </w:rPr>
              <w:t xml:space="preserve"> </w:t>
            </w:r>
            <w:r w:rsidR="00095CC9">
              <w:rPr>
                <w:rFonts w:ascii="Arial Unicode MS" w:eastAsia="Arial Unicode MS" w:hAnsi="Times New Roman" w:cs="Mangal" w:hint="eastAsia"/>
                <w:kern w:val="0"/>
                <w:sz w:val="20"/>
                <w:szCs w:val="20"/>
                <w:cs/>
                <w:lang w:bidi="hi-IN"/>
              </w:rPr>
              <w:t>के</w:t>
            </w:r>
            <w:r w:rsidR="00095CC9">
              <w:rPr>
                <w:rFonts w:ascii="Arial Unicode MS" w:eastAsia="Arial Unicode MS" w:hAnsi="Times New Roman" w:cs="Arial Unicode MS"/>
                <w:kern w:val="0"/>
                <w:sz w:val="20"/>
                <w:szCs w:val="20"/>
                <w:lang w:bidi="hi-IN"/>
              </w:rPr>
              <w:t xml:space="preserve"> </w:t>
            </w:r>
            <w:r w:rsidR="00095CC9">
              <w:rPr>
                <w:rFonts w:ascii="Arial Unicode MS" w:eastAsia="Arial Unicode MS" w:hAnsi="Times New Roman" w:cs="Mangal" w:hint="eastAsia"/>
                <w:kern w:val="0"/>
                <w:sz w:val="20"/>
                <w:szCs w:val="20"/>
                <w:cs/>
                <w:lang w:bidi="hi-IN"/>
              </w:rPr>
              <w:t>साथ</w:t>
            </w:r>
            <w:r w:rsidR="00095CC9">
              <w:rPr>
                <w:rFonts w:ascii="Arial Unicode MS" w:eastAsia="Arial Unicode MS" w:hAnsi="Times New Roman" w:cs="Arial Unicode MS"/>
                <w:kern w:val="0"/>
                <w:sz w:val="20"/>
                <w:szCs w:val="20"/>
                <w:lang w:bidi="hi-IN"/>
              </w:rPr>
              <w:t xml:space="preserve"> </w:t>
            </w:r>
            <w:r w:rsidR="00095CC9">
              <w:rPr>
                <w:rFonts w:ascii="Arial Unicode MS" w:eastAsia="Arial Unicode MS" w:hAnsi="Times New Roman" w:cs="Mangal" w:hint="eastAsia"/>
                <w:kern w:val="0"/>
                <w:sz w:val="20"/>
                <w:szCs w:val="20"/>
                <w:cs/>
                <w:lang w:bidi="hi-IN"/>
              </w:rPr>
              <w:t>मिलकर</w:t>
            </w:r>
            <w:r w:rsidR="00095CC9">
              <w:rPr>
                <w:rFonts w:ascii="Arial Unicode MS" w:eastAsia="Arial Unicode MS" w:hAnsi="Times New Roman" w:cs="Arial Unicode MS"/>
                <w:kern w:val="0"/>
                <w:sz w:val="20"/>
                <w:szCs w:val="20"/>
                <w:lang w:bidi="hi-IN"/>
              </w:rPr>
              <w:t xml:space="preserve"> </w:t>
            </w:r>
            <w:r w:rsidR="00095CC9">
              <w:rPr>
                <w:rFonts w:ascii="Arial Unicode MS" w:eastAsia="Arial Unicode MS" w:hAnsi="Times New Roman" w:cs="Mangal" w:hint="eastAsia"/>
                <w:kern w:val="0"/>
                <w:sz w:val="20"/>
                <w:szCs w:val="20"/>
                <w:cs/>
                <w:lang w:bidi="hi-IN"/>
              </w:rPr>
              <w:t>काम</w:t>
            </w:r>
            <w:r w:rsidR="00095CC9">
              <w:rPr>
                <w:rFonts w:ascii="Arial Unicode MS" w:eastAsia="Arial Unicode MS" w:hAnsi="Times New Roman" w:cs="Arial Unicode MS"/>
                <w:kern w:val="0"/>
                <w:sz w:val="20"/>
                <w:szCs w:val="20"/>
                <w:lang w:bidi="hi-IN"/>
              </w:rPr>
              <w:t xml:space="preserve"> </w:t>
            </w:r>
            <w:r w:rsidR="00095CC9">
              <w:rPr>
                <w:rFonts w:ascii="Arial Unicode MS" w:eastAsia="Arial Unicode MS" w:hAnsi="Times New Roman" w:cs="Mangal" w:hint="eastAsia"/>
                <w:kern w:val="0"/>
                <w:sz w:val="20"/>
                <w:szCs w:val="20"/>
                <w:cs/>
                <w:lang w:bidi="hi-IN"/>
              </w:rPr>
              <w:t>करे।</w:t>
            </w:r>
            <w:r w:rsidR="00095CC9">
              <w:rPr>
                <w:rFonts w:ascii="Arial Unicode MS" w:eastAsia="Arial Unicode MS" w:hAnsi="Times New Roman" w:cs="Arial Unicode MS"/>
                <w:kern w:val="0"/>
                <w:sz w:val="20"/>
                <w:szCs w:val="20"/>
                <w:lang w:bidi="hi-IN"/>
              </w:rPr>
              <w:t xml:space="preserve"> </w:t>
            </w:r>
            <w:r w:rsidR="00095CC9">
              <w:rPr>
                <w:rFonts w:ascii="Arial Unicode MS" w:eastAsia="Arial Unicode MS" w:hAnsi="Times New Roman" w:cs="Mangal" w:hint="eastAsia"/>
                <w:kern w:val="0"/>
                <w:sz w:val="20"/>
                <w:szCs w:val="20"/>
                <w:cs/>
                <w:lang w:bidi="hi-IN"/>
              </w:rPr>
              <w:t>खुलासा</w:t>
            </w:r>
            <w:r w:rsidR="00095CC9">
              <w:rPr>
                <w:rFonts w:ascii="Arial Unicode MS" w:eastAsia="Arial Unicode MS" w:hAnsi="Times New Roman" w:cs="Arial Unicode MS"/>
                <w:kern w:val="0"/>
                <w:sz w:val="20"/>
                <w:szCs w:val="20"/>
                <w:lang w:bidi="hi-IN"/>
              </w:rPr>
              <w:t xml:space="preserve"> </w:t>
            </w:r>
            <w:r w:rsidR="00095CC9">
              <w:rPr>
                <w:rFonts w:ascii="Arial Unicode MS" w:eastAsia="Arial Unicode MS" w:hAnsi="Times New Roman" w:cs="Mangal" w:hint="eastAsia"/>
                <w:kern w:val="0"/>
                <w:sz w:val="20"/>
                <w:szCs w:val="20"/>
                <w:cs/>
                <w:lang w:bidi="hi-IN"/>
              </w:rPr>
              <w:t>करने</w:t>
            </w:r>
            <w:r w:rsidR="00095CC9">
              <w:rPr>
                <w:rFonts w:ascii="Arial Unicode MS" w:eastAsia="Arial Unicode MS" w:hAnsi="Times New Roman" w:cs="Arial Unicode MS"/>
                <w:kern w:val="0"/>
                <w:sz w:val="20"/>
                <w:szCs w:val="20"/>
                <w:lang w:bidi="hi-IN"/>
              </w:rPr>
              <w:t xml:space="preserve"> </w:t>
            </w:r>
            <w:r w:rsidR="00095CC9">
              <w:rPr>
                <w:rFonts w:ascii="Arial Unicode MS" w:eastAsia="Arial Unicode MS" w:hAnsi="Times New Roman" w:cs="Mangal" w:hint="eastAsia"/>
                <w:kern w:val="0"/>
                <w:sz w:val="20"/>
                <w:szCs w:val="20"/>
                <w:cs/>
                <w:lang w:bidi="hi-IN"/>
              </w:rPr>
              <w:t>वाले</w:t>
            </w:r>
            <w:r w:rsidR="00095CC9">
              <w:rPr>
                <w:rFonts w:ascii="Arial Unicode MS" w:eastAsia="Arial Unicode MS" w:hAnsi="Times New Roman" w:cs="Arial Unicode MS"/>
                <w:kern w:val="0"/>
                <w:sz w:val="20"/>
                <w:szCs w:val="20"/>
                <w:lang w:bidi="hi-IN"/>
              </w:rPr>
              <w:t xml:space="preserve"> </w:t>
            </w:r>
            <w:r w:rsidR="00095CC9">
              <w:rPr>
                <w:rFonts w:ascii="Arial Unicode MS" w:eastAsia="Arial Unicode MS" w:hAnsi="Times New Roman" w:cs="Mangal" w:hint="eastAsia"/>
                <w:kern w:val="0"/>
                <w:sz w:val="20"/>
                <w:szCs w:val="20"/>
                <w:cs/>
                <w:lang w:bidi="hi-IN"/>
              </w:rPr>
              <w:t>व्यक्ति</w:t>
            </w:r>
            <w:r w:rsidR="00095CC9">
              <w:rPr>
                <w:rFonts w:ascii="Arial Unicode MS" w:eastAsia="Arial Unicode MS" w:hAnsi="Times New Roman" w:cs="Arial Unicode MS"/>
                <w:kern w:val="0"/>
                <w:sz w:val="20"/>
                <w:szCs w:val="20"/>
                <w:lang w:bidi="hi-IN"/>
              </w:rPr>
              <w:t xml:space="preserve"> </w:t>
            </w:r>
            <w:r w:rsidR="00095CC9">
              <w:rPr>
                <w:rFonts w:ascii="Arial Unicode MS" w:eastAsia="Arial Unicode MS" w:hAnsi="Times New Roman" w:cs="Mangal" w:hint="eastAsia"/>
                <w:kern w:val="0"/>
                <w:sz w:val="20"/>
                <w:szCs w:val="20"/>
                <w:cs/>
                <w:lang w:bidi="hi-IN"/>
              </w:rPr>
              <w:t>की</w:t>
            </w:r>
            <w:r w:rsidR="00095CC9">
              <w:rPr>
                <w:rFonts w:ascii="Arial Unicode MS" w:eastAsia="Arial Unicode MS" w:hAnsi="Times New Roman" w:cs="Arial Unicode MS"/>
                <w:kern w:val="0"/>
                <w:sz w:val="20"/>
                <w:szCs w:val="20"/>
                <w:lang w:bidi="hi-IN"/>
              </w:rPr>
              <w:t xml:space="preserve"> </w:t>
            </w:r>
            <w:r w:rsidR="00095CC9">
              <w:rPr>
                <w:rFonts w:ascii="Arial Unicode MS" w:eastAsia="Arial Unicode MS" w:hAnsi="Times New Roman" w:cs="Mangal" w:hint="eastAsia"/>
                <w:kern w:val="0"/>
                <w:sz w:val="20"/>
                <w:szCs w:val="20"/>
                <w:cs/>
                <w:lang w:bidi="hi-IN"/>
              </w:rPr>
              <w:t>सहायता</w:t>
            </w:r>
            <w:r w:rsidR="00095CC9">
              <w:rPr>
                <w:rFonts w:ascii="Arial Unicode MS" w:eastAsia="Arial Unicode MS" w:hAnsi="Times New Roman" w:cs="Arial Unicode MS"/>
                <w:kern w:val="0"/>
                <w:sz w:val="20"/>
                <w:szCs w:val="20"/>
                <w:lang w:bidi="hi-IN"/>
              </w:rPr>
              <w:t xml:space="preserve"> </w:t>
            </w:r>
            <w:r w:rsidR="00095CC9">
              <w:rPr>
                <w:rFonts w:ascii="Arial Unicode MS" w:eastAsia="Arial Unicode MS" w:hAnsi="Times New Roman" w:cs="Mangal" w:hint="eastAsia"/>
                <w:kern w:val="0"/>
                <w:sz w:val="20"/>
                <w:szCs w:val="20"/>
                <w:cs/>
                <w:lang w:bidi="hi-IN"/>
              </w:rPr>
              <w:t>के</w:t>
            </w:r>
            <w:r w:rsidR="00095CC9">
              <w:rPr>
                <w:rFonts w:ascii="Arial Unicode MS" w:eastAsia="Arial Unicode MS" w:hAnsi="Times New Roman" w:cs="Arial Unicode MS"/>
                <w:kern w:val="0"/>
                <w:sz w:val="20"/>
                <w:szCs w:val="20"/>
                <w:lang w:bidi="hi-IN"/>
              </w:rPr>
              <w:t xml:space="preserve"> </w:t>
            </w:r>
            <w:r w:rsidR="00095CC9">
              <w:rPr>
                <w:rFonts w:ascii="Arial Unicode MS" w:eastAsia="Arial Unicode MS" w:hAnsi="Times New Roman" w:cs="Mangal" w:hint="eastAsia"/>
                <w:kern w:val="0"/>
                <w:sz w:val="20"/>
                <w:szCs w:val="20"/>
                <w:cs/>
                <w:lang w:bidi="hi-IN"/>
              </w:rPr>
              <w:t>लिए</w:t>
            </w:r>
            <w:r w:rsidR="00095CC9">
              <w:rPr>
                <w:rFonts w:ascii="Arial Unicode MS" w:eastAsia="Arial Unicode MS" w:hAnsi="Times New Roman" w:cs="Arial Unicode MS"/>
                <w:kern w:val="0"/>
                <w:sz w:val="20"/>
                <w:szCs w:val="20"/>
                <w:lang w:bidi="hi-IN"/>
              </w:rPr>
              <w:t xml:space="preserve"> </w:t>
            </w:r>
            <w:r w:rsidR="00095CC9">
              <w:rPr>
                <w:rFonts w:ascii="Arial Unicode MS" w:eastAsia="Arial Unicode MS" w:hAnsi="Times New Roman" w:cs="Mangal" w:hint="eastAsia"/>
                <w:kern w:val="0"/>
                <w:sz w:val="20"/>
                <w:szCs w:val="20"/>
                <w:cs/>
                <w:lang w:bidi="hi-IN"/>
              </w:rPr>
              <w:t>नियुक्त</w:t>
            </w:r>
            <w:r w:rsidR="00095CC9">
              <w:rPr>
                <w:rFonts w:ascii="Arial Unicode MS" w:eastAsia="Arial Unicode MS" w:hAnsi="Times New Roman" w:cs="Arial Unicode MS"/>
                <w:kern w:val="0"/>
                <w:sz w:val="20"/>
                <w:szCs w:val="20"/>
                <w:lang w:bidi="hi-IN"/>
              </w:rPr>
              <w:t xml:space="preserve"> </w:t>
            </w:r>
            <w:r w:rsidR="00095CC9">
              <w:rPr>
                <w:rFonts w:ascii="Arial Unicode MS" w:eastAsia="Arial Unicode MS" w:hAnsi="Times New Roman" w:cs="Mangal" w:hint="eastAsia"/>
                <w:kern w:val="0"/>
                <w:sz w:val="20"/>
                <w:szCs w:val="20"/>
                <w:cs/>
                <w:lang w:bidi="hi-IN"/>
              </w:rPr>
              <w:t>किया</w:t>
            </w:r>
            <w:r w:rsidR="00095CC9">
              <w:rPr>
                <w:rFonts w:ascii="Arial Unicode MS" w:eastAsia="Arial Unicode MS" w:hAnsi="Times New Roman" w:cs="Arial Unicode MS"/>
                <w:kern w:val="0"/>
                <w:sz w:val="20"/>
                <w:szCs w:val="20"/>
                <w:lang w:bidi="hi-IN"/>
              </w:rPr>
              <w:t xml:space="preserve"> </w:t>
            </w:r>
            <w:r w:rsidR="00095CC9">
              <w:rPr>
                <w:rFonts w:ascii="Arial Unicode MS" w:eastAsia="Arial Unicode MS" w:hAnsi="Times New Roman" w:cs="Mangal" w:hint="eastAsia"/>
                <w:kern w:val="0"/>
                <w:sz w:val="20"/>
                <w:szCs w:val="20"/>
                <w:cs/>
                <w:lang w:bidi="hi-IN"/>
              </w:rPr>
              <w:t>गया</w:t>
            </w:r>
            <w:r w:rsidR="00095CC9">
              <w:rPr>
                <w:rFonts w:ascii="Arial Unicode MS" w:eastAsia="Arial Unicode MS" w:hAnsi="Times New Roman" w:cs="Arial Unicode MS"/>
                <w:kern w:val="0"/>
                <w:sz w:val="20"/>
                <w:szCs w:val="20"/>
                <w:lang w:bidi="hi-IN"/>
              </w:rPr>
              <w:t xml:space="preserve"> </w:t>
            </w:r>
            <w:r w:rsidR="00095CC9">
              <w:rPr>
                <w:rFonts w:ascii="Arial Unicode MS" w:eastAsia="Arial Unicode MS" w:hAnsi="Times New Roman" w:cs="Mangal" w:hint="eastAsia"/>
                <w:kern w:val="0"/>
                <w:sz w:val="20"/>
                <w:szCs w:val="20"/>
                <w:cs/>
                <w:lang w:bidi="hi-IN"/>
              </w:rPr>
              <w:t>कर्मचारी</w:t>
            </w:r>
            <w:r w:rsidR="00095CC9">
              <w:rPr>
                <w:rFonts w:ascii="Arial Unicode MS" w:eastAsia="Arial Unicode MS" w:hAnsi="Times New Roman" w:cs="Arial Unicode MS"/>
                <w:kern w:val="0"/>
                <w:sz w:val="20"/>
                <w:szCs w:val="20"/>
                <w:lang w:bidi="hi-IN"/>
              </w:rPr>
              <w:t xml:space="preserve"> </w:t>
            </w:r>
            <w:r w:rsidR="00095CC9">
              <w:rPr>
                <w:rFonts w:ascii="Arial Unicode MS" w:eastAsia="Arial Unicode MS" w:hAnsi="Times New Roman" w:cs="Mangal" w:hint="eastAsia"/>
                <w:kern w:val="0"/>
                <w:sz w:val="20"/>
                <w:szCs w:val="20"/>
                <w:cs/>
                <w:lang w:bidi="hi-IN"/>
              </w:rPr>
              <w:t>और</w:t>
            </w:r>
            <w:r w:rsidR="00095CC9">
              <w:rPr>
                <w:rFonts w:ascii="Arial Unicode MS" w:eastAsia="Arial Unicode MS" w:hAnsi="Times New Roman" w:cs="Arial Unicode MS"/>
                <w:kern w:val="0"/>
                <w:sz w:val="20"/>
                <w:szCs w:val="20"/>
                <w:lang w:bidi="hi-IN"/>
              </w:rPr>
              <w:t xml:space="preserve"> </w:t>
            </w:r>
            <w:r w:rsidR="00095CC9">
              <w:rPr>
                <w:rFonts w:ascii="Arial Unicode MS" w:eastAsia="Arial Unicode MS" w:hAnsi="Times New Roman" w:cs="Mangal" w:hint="eastAsia"/>
                <w:kern w:val="0"/>
                <w:sz w:val="20"/>
                <w:szCs w:val="20"/>
                <w:cs/>
                <w:lang w:bidi="hi-IN"/>
              </w:rPr>
              <w:t>प्रतिवादी</w:t>
            </w:r>
            <w:r w:rsidR="00095CC9">
              <w:rPr>
                <w:rFonts w:ascii="Arial Unicode MS" w:eastAsia="Arial Unicode MS" w:hAnsi="Times New Roman" w:cs="Arial Unicode MS"/>
                <w:kern w:val="0"/>
                <w:sz w:val="20"/>
                <w:szCs w:val="20"/>
                <w:lang w:bidi="hi-IN"/>
              </w:rPr>
              <w:t xml:space="preserve"> </w:t>
            </w:r>
            <w:r w:rsidR="00095CC9">
              <w:rPr>
                <w:rFonts w:ascii="Arial Unicode MS" w:eastAsia="Arial Unicode MS" w:hAnsi="Times New Roman" w:cs="Mangal" w:hint="eastAsia"/>
                <w:kern w:val="0"/>
                <w:sz w:val="20"/>
                <w:szCs w:val="20"/>
                <w:cs/>
                <w:lang w:bidi="hi-IN"/>
              </w:rPr>
              <w:t>की</w:t>
            </w:r>
            <w:r w:rsidR="00095CC9">
              <w:rPr>
                <w:rFonts w:ascii="Arial Unicode MS" w:eastAsia="Arial Unicode MS" w:hAnsi="Times New Roman" w:cs="Arial Unicode MS"/>
                <w:kern w:val="0"/>
                <w:sz w:val="20"/>
                <w:szCs w:val="20"/>
                <w:lang w:bidi="hi-IN"/>
              </w:rPr>
              <w:t xml:space="preserve"> </w:t>
            </w:r>
            <w:r w:rsidR="00095CC9">
              <w:rPr>
                <w:rFonts w:ascii="Arial Unicode MS" w:eastAsia="Arial Unicode MS" w:hAnsi="Times New Roman" w:cs="Mangal" w:hint="eastAsia"/>
                <w:kern w:val="0"/>
                <w:sz w:val="20"/>
                <w:szCs w:val="20"/>
                <w:cs/>
                <w:lang w:bidi="hi-IN"/>
              </w:rPr>
              <w:t>सहायता</w:t>
            </w:r>
            <w:r w:rsidR="00095CC9">
              <w:rPr>
                <w:rFonts w:ascii="Arial Unicode MS" w:eastAsia="Arial Unicode MS" w:hAnsi="Times New Roman" w:cs="Arial Unicode MS"/>
                <w:kern w:val="0"/>
                <w:sz w:val="20"/>
                <w:szCs w:val="20"/>
                <w:lang w:bidi="hi-IN"/>
              </w:rPr>
              <w:t xml:space="preserve"> </w:t>
            </w:r>
            <w:r w:rsidR="00095CC9">
              <w:rPr>
                <w:rFonts w:ascii="Arial Unicode MS" w:eastAsia="Arial Unicode MS" w:hAnsi="Times New Roman" w:cs="Mangal" w:hint="eastAsia"/>
                <w:kern w:val="0"/>
                <w:sz w:val="20"/>
                <w:szCs w:val="20"/>
                <w:cs/>
                <w:lang w:bidi="hi-IN"/>
              </w:rPr>
              <w:t>के</w:t>
            </w:r>
            <w:r w:rsidR="00095CC9">
              <w:rPr>
                <w:rFonts w:ascii="Arial Unicode MS" w:eastAsia="Arial Unicode MS" w:hAnsi="Times New Roman" w:cs="Arial Unicode MS"/>
                <w:kern w:val="0"/>
                <w:sz w:val="20"/>
                <w:szCs w:val="20"/>
                <w:lang w:bidi="hi-IN"/>
              </w:rPr>
              <w:t xml:space="preserve"> </w:t>
            </w:r>
            <w:r w:rsidR="00095CC9">
              <w:rPr>
                <w:rFonts w:ascii="Arial Unicode MS" w:eastAsia="Arial Unicode MS" w:hAnsi="Times New Roman" w:cs="Mangal" w:hint="eastAsia"/>
                <w:kern w:val="0"/>
                <w:sz w:val="20"/>
                <w:szCs w:val="20"/>
                <w:cs/>
                <w:lang w:bidi="hi-IN"/>
              </w:rPr>
              <w:t>लिए</w:t>
            </w:r>
            <w:r w:rsidR="00095CC9">
              <w:rPr>
                <w:rFonts w:ascii="Arial Unicode MS" w:eastAsia="Arial Unicode MS" w:hAnsi="Times New Roman" w:cs="Arial Unicode MS"/>
                <w:kern w:val="0"/>
                <w:sz w:val="20"/>
                <w:szCs w:val="20"/>
                <w:lang w:bidi="hi-IN"/>
              </w:rPr>
              <w:t xml:space="preserve"> </w:t>
            </w:r>
            <w:r w:rsidR="00095CC9">
              <w:rPr>
                <w:rFonts w:ascii="Arial Unicode MS" w:eastAsia="Arial Unicode MS" w:hAnsi="Times New Roman" w:cs="Mangal" w:hint="eastAsia"/>
                <w:kern w:val="0"/>
                <w:sz w:val="20"/>
                <w:szCs w:val="20"/>
                <w:cs/>
                <w:lang w:bidi="hi-IN"/>
              </w:rPr>
              <w:t>नियुक्त</w:t>
            </w:r>
            <w:r w:rsidR="00095CC9">
              <w:rPr>
                <w:rFonts w:ascii="Arial Unicode MS" w:eastAsia="Arial Unicode MS" w:hAnsi="Times New Roman" w:cs="Arial Unicode MS"/>
                <w:kern w:val="0"/>
                <w:sz w:val="20"/>
                <w:szCs w:val="20"/>
                <w:lang w:bidi="hi-IN"/>
              </w:rPr>
              <w:t xml:space="preserve"> </w:t>
            </w:r>
            <w:r w:rsidR="00095CC9">
              <w:rPr>
                <w:rFonts w:ascii="Arial Unicode MS" w:eastAsia="Arial Unicode MS" w:hAnsi="Times New Roman" w:cs="Mangal" w:hint="eastAsia"/>
                <w:kern w:val="0"/>
                <w:sz w:val="20"/>
                <w:szCs w:val="20"/>
                <w:cs/>
                <w:lang w:bidi="hi-IN"/>
              </w:rPr>
              <w:t>किया</w:t>
            </w:r>
            <w:r w:rsidR="00095CC9">
              <w:rPr>
                <w:rFonts w:ascii="Arial Unicode MS" w:eastAsia="Arial Unicode MS" w:hAnsi="Times New Roman" w:cs="Arial Unicode MS"/>
                <w:kern w:val="0"/>
                <w:sz w:val="20"/>
                <w:szCs w:val="20"/>
                <w:lang w:bidi="hi-IN"/>
              </w:rPr>
              <w:t xml:space="preserve"> </w:t>
            </w:r>
            <w:r w:rsidR="00095CC9">
              <w:rPr>
                <w:rFonts w:ascii="Arial Unicode MS" w:eastAsia="Arial Unicode MS" w:hAnsi="Times New Roman" w:cs="Mangal" w:hint="eastAsia"/>
                <w:kern w:val="0"/>
                <w:sz w:val="20"/>
                <w:szCs w:val="20"/>
                <w:cs/>
                <w:lang w:bidi="hi-IN"/>
              </w:rPr>
              <w:t>गया</w:t>
            </w:r>
            <w:r w:rsidR="00095CC9">
              <w:rPr>
                <w:rFonts w:ascii="Arial Unicode MS" w:eastAsia="Arial Unicode MS" w:hAnsi="Times New Roman" w:cs="Arial Unicode MS"/>
                <w:kern w:val="0"/>
                <w:sz w:val="20"/>
                <w:szCs w:val="20"/>
                <w:lang w:bidi="hi-IN"/>
              </w:rPr>
              <w:t xml:space="preserve"> </w:t>
            </w:r>
            <w:r w:rsidR="00095CC9">
              <w:rPr>
                <w:rFonts w:ascii="Arial Unicode MS" w:eastAsia="Arial Unicode MS" w:hAnsi="Times New Roman" w:cs="Mangal" w:hint="eastAsia"/>
                <w:kern w:val="0"/>
                <w:sz w:val="20"/>
                <w:szCs w:val="20"/>
                <w:cs/>
                <w:lang w:bidi="hi-IN"/>
              </w:rPr>
              <w:t>कर्मचारी</w:t>
            </w:r>
            <w:r w:rsidR="00095CC9">
              <w:rPr>
                <w:rFonts w:ascii="Arial Unicode MS" w:eastAsia="Arial Unicode MS" w:hAnsi="Times New Roman" w:cs="Arial Unicode MS"/>
                <w:kern w:val="0"/>
                <w:sz w:val="20"/>
                <w:szCs w:val="20"/>
                <w:lang w:bidi="hi-IN"/>
              </w:rPr>
              <w:t xml:space="preserve"> </w:t>
            </w:r>
            <w:r w:rsidR="00095CC9">
              <w:rPr>
                <w:rFonts w:ascii="Arial Unicode MS" w:eastAsia="Arial Unicode MS" w:hAnsi="Times New Roman" w:cs="Mangal" w:hint="eastAsia"/>
                <w:kern w:val="0"/>
                <w:sz w:val="20"/>
                <w:szCs w:val="20"/>
                <w:cs/>
                <w:lang w:bidi="hi-IN"/>
              </w:rPr>
              <w:t>एक</w:t>
            </w:r>
            <w:r w:rsidR="00095CC9">
              <w:rPr>
                <w:rFonts w:ascii="Arial Unicode MS" w:eastAsia="Arial Unicode MS" w:hAnsi="Times New Roman" w:cs="Arial Unicode MS"/>
                <w:kern w:val="0"/>
                <w:sz w:val="20"/>
                <w:szCs w:val="20"/>
                <w:lang w:bidi="hi-IN"/>
              </w:rPr>
              <w:t xml:space="preserve"> </w:t>
            </w:r>
            <w:r w:rsidR="00095CC9">
              <w:rPr>
                <w:rFonts w:ascii="Arial Unicode MS" w:eastAsia="Arial Unicode MS" w:hAnsi="Times New Roman" w:cs="Mangal" w:hint="eastAsia"/>
                <w:kern w:val="0"/>
                <w:sz w:val="20"/>
                <w:szCs w:val="20"/>
                <w:cs/>
                <w:lang w:bidi="hi-IN"/>
              </w:rPr>
              <w:t>नहीं</w:t>
            </w:r>
            <w:r w:rsidR="00095CC9">
              <w:rPr>
                <w:rFonts w:ascii="Arial Unicode MS" w:eastAsia="Arial Unicode MS" w:hAnsi="Times New Roman" w:cs="Arial Unicode MS"/>
                <w:kern w:val="0"/>
                <w:sz w:val="20"/>
                <w:szCs w:val="20"/>
                <w:lang w:bidi="hi-IN"/>
              </w:rPr>
              <w:t xml:space="preserve"> </w:t>
            </w:r>
            <w:r w:rsidR="00095CC9">
              <w:rPr>
                <w:rFonts w:ascii="Arial Unicode MS" w:eastAsia="Arial Unicode MS" w:hAnsi="Times New Roman" w:cs="Mangal" w:hint="eastAsia"/>
                <w:kern w:val="0"/>
                <w:sz w:val="20"/>
                <w:szCs w:val="20"/>
                <w:cs/>
                <w:lang w:bidi="hi-IN"/>
              </w:rPr>
              <w:t>बल्कि</w:t>
            </w:r>
            <w:r w:rsidR="00095CC9">
              <w:rPr>
                <w:rFonts w:ascii="Arial Unicode MS" w:eastAsia="Arial Unicode MS" w:hAnsi="Times New Roman" w:cs="Arial Unicode MS"/>
                <w:kern w:val="0"/>
                <w:sz w:val="20"/>
                <w:szCs w:val="20"/>
                <w:lang w:bidi="hi-IN"/>
              </w:rPr>
              <w:t xml:space="preserve"> </w:t>
            </w:r>
            <w:r w:rsidR="00095CC9">
              <w:rPr>
                <w:rFonts w:ascii="Arial Unicode MS" w:eastAsia="Arial Unicode MS" w:hAnsi="Times New Roman" w:cs="Mangal" w:hint="eastAsia"/>
                <w:kern w:val="0"/>
                <w:sz w:val="20"/>
                <w:szCs w:val="20"/>
                <w:cs/>
                <w:lang w:bidi="hi-IN"/>
              </w:rPr>
              <w:t>दो</w:t>
            </w:r>
            <w:r w:rsidR="00095CC9">
              <w:rPr>
                <w:rFonts w:ascii="Arial Unicode MS" w:eastAsia="Arial Unicode MS" w:hAnsi="Times New Roman" w:cs="Arial Unicode MS"/>
                <w:kern w:val="0"/>
                <w:sz w:val="20"/>
                <w:szCs w:val="20"/>
                <w:lang w:bidi="hi-IN"/>
              </w:rPr>
              <w:t xml:space="preserve"> </w:t>
            </w:r>
            <w:r w:rsidR="00095CC9">
              <w:rPr>
                <w:rFonts w:ascii="Arial Unicode MS" w:eastAsia="Arial Unicode MS" w:hAnsi="Times New Roman" w:cs="Mangal" w:hint="eastAsia"/>
                <w:kern w:val="0"/>
                <w:sz w:val="20"/>
                <w:szCs w:val="20"/>
                <w:cs/>
                <w:lang w:bidi="hi-IN"/>
              </w:rPr>
              <w:t>अलग</w:t>
            </w:r>
            <w:r w:rsidR="00095CC9">
              <w:rPr>
                <w:rFonts w:ascii="Arial Unicode MS" w:eastAsia="Arial Unicode MS" w:hAnsi="Times New Roman" w:cs="Mangal"/>
                <w:kern w:val="0"/>
                <w:sz w:val="20"/>
                <w:szCs w:val="20"/>
                <w:lang w:bidi="hi-IN"/>
              </w:rPr>
              <w:t>-</w:t>
            </w:r>
            <w:r w:rsidR="00095CC9">
              <w:rPr>
                <w:rFonts w:ascii="Arial Unicode MS" w:eastAsia="Arial Unicode MS" w:hAnsi="Times New Roman" w:cs="Mangal" w:hint="eastAsia"/>
                <w:kern w:val="0"/>
                <w:sz w:val="20"/>
                <w:szCs w:val="20"/>
                <w:cs/>
                <w:lang w:bidi="hi-IN"/>
              </w:rPr>
              <w:t>अलग</w:t>
            </w:r>
            <w:r w:rsidR="00095CC9">
              <w:rPr>
                <w:rFonts w:ascii="Arial Unicode MS" w:eastAsia="Arial Unicode MS" w:hAnsi="Times New Roman" w:cs="Arial Unicode MS"/>
                <w:kern w:val="0"/>
                <w:sz w:val="20"/>
                <w:szCs w:val="20"/>
                <w:lang w:bidi="hi-IN"/>
              </w:rPr>
              <w:t xml:space="preserve"> </w:t>
            </w:r>
            <w:r w:rsidR="00095CC9">
              <w:rPr>
                <w:rFonts w:ascii="Arial Unicode MS" w:eastAsia="Arial Unicode MS" w:hAnsi="Times New Roman" w:cs="Mangal" w:hint="eastAsia"/>
                <w:kern w:val="0"/>
                <w:sz w:val="20"/>
                <w:szCs w:val="20"/>
                <w:cs/>
                <w:lang w:bidi="hi-IN"/>
              </w:rPr>
              <w:t>कर्मचारी</w:t>
            </w:r>
            <w:r w:rsidR="00095CC9">
              <w:rPr>
                <w:rFonts w:ascii="Arial Unicode MS" w:eastAsia="Arial Unicode MS" w:hAnsi="Times New Roman" w:cs="Arial Unicode MS"/>
                <w:kern w:val="0"/>
                <w:sz w:val="20"/>
                <w:szCs w:val="20"/>
                <w:lang w:bidi="hi-IN"/>
              </w:rPr>
              <w:t xml:space="preserve"> </w:t>
            </w:r>
            <w:r w:rsidR="00095CC9">
              <w:rPr>
                <w:rFonts w:ascii="Arial Unicode MS" w:eastAsia="Arial Unicode MS" w:hAnsi="Times New Roman" w:cs="Mangal" w:hint="eastAsia"/>
                <w:kern w:val="0"/>
                <w:sz w:val="20"/>
                <w:szCs w:val="20"/>
                <w:cs/>
                <w:lang w:bidi="hi-IN"/>
              </w:rPr>
              <w:t>होंगे।</w:t>
            </w:r>
          </w:p>
          <w:p w14:paraId="3C235579" w14:textId="7B101AAA" w:rsidR="00095CC9" w:rsidRPr="00DC6412" w:rsidRDefault="00095CC9" w:rsidP="00573737"/>
        </w:tc>
      </w:tr>
      <w:tr w:rsidR="00573737" w:rsidRPr="00DC6412" w14:paraId="43D3E8EF" w14:textId="228470E2" w:rsidTr="00DC6412">
        <w:tc>
          <w:tcPr>
            <w:tcW w:w="4508" w:type="dxa"/>
          </w:tcPr>
          <w:p w14:paraId="461C396D" w14:textId="77777777" w:rsidR="00573737" w:rsidRPr="00E94B7B" w:rsidRDefault="00573737" w:rsidP="00573737">
            <w:pPr>
              <w:rPr>
                <w:b/>
                <w:bCs/>
              </w:rPr>
            </w:pPr>
            <w:r w:rsidRPr="00E94B7B">
              <w:rPr>
                <w:b/>
                <w:bCs/>
              </w:rPr>
              <w:lastRenderedPageBreak/>
              <w:t>6.1 Support for Staff</w:t>
            </w:r>
          </w:p>
        </w:tc>
        <w:tc>
          <w:tcPr>
            <w:tcW w:w="4508" w:type="dxa"/>
          </w:tcPr>
          <w:p w14:paraId="4DEB51D6" w14:textId="3BED9BF3" w:rsidR="00573737" w:rsidRPr="00095CC9" w:rsidRDefault="00095CC9" w:rsidP="00573737">
            <w:pPr>
              <w:rPr>
                <w:b/>
                <w:bCs/>
              </w:rPr>
            </w:pPr>
            <w:r>
              <w:rPr>
                <w:b/>
                <w:bCs/>
              </w:rPr>
              <w:t xml:space="preserve"> 6.1 </w:t>
            </w:r>
            <w:r w:rsidRPr="00095CC9">
              <w:rPr>
                <w:rFonts w:ascii="Arial Unicode MS" w:eastAsia="Arial Unicode MS" w:hAnsi="Times New Roman" w:cs="Mangal" w:hint="eastAsia"/>
                <w:b/>
                <w:bCs/>
                <w:kern w:val="0"/>
                <w:sz w:val="20"/>
                <w:szCs w:val="20"/>
                <w:cs/>
                <w:lang w:bidi="hi-IN"/>
              </w:rPr>
              <w:t>कर्मचारियों</w:t>
            </w:r>
            <w:r w:rsidRPr="00095CC9">
              <w:rPr>
                <w:rFonts w:ascii="Arial Unicode MS" w:eastAsia="Arial Unicode MS" w:hAnsi="Times New Roman" w:cs="Arial Unicode MS"/>
                <w:b/>
                <w:bCs/>
                <w:kern w:val="0"/>
                <w:sz w:val="20"/>
                <w:szCs w:val="20"/>
                <w:lang w:bidi="hi-IN"/>
              </w:rPr>
              <w:t xml:space="preserve"> </w:t>
            </w:r>
            <w:r w:rsidRPr="00095CC9">
              <w:rPr>
                <w:rFonts w:ascii="Arial Unicode MS" w:eastAsia="Arial Unicode MS" w:hAnsi="Times New Roman" w:cs="Mangal" w:hint="eastAsia"/>
                <w:b/>
                <w:bCs/>
                <w:kern w:val="0"/>
                <w:sz w:val="20"/>
                <w:szCs w:val="20"/>
                <w:cs/>
                <w:lang w:bidi="hi-IN"/>
              </w:rPr>
              <w:t>के</w:t>
            </w:r>
            <w:r w:rsidRPr="00095CC9">
              <w:rPr>
                <w:rFonts w:ascii="Arial Unicode MS" w:eastAsia="Arial Unicode MS" w:hAnsi="Times New Roman" w:cs="Arial Unicode MS"/>
                <w:b/>
                <w:bCs/>
                <w:kern w:val="0"/>
                <w:sz w:val="20"/>
                <w:szCs w:val="20"/>
                <w:lang w:bidi="hi-IN"/>
              </w:rPr>
              <w:t xml:space="preserve"> </w:t>
            </w:r>
            <w:r w:rsidRPr="00095CC9">
              <w:rPr>
                <w:rFonts w:ascii="Arial Unicode MS" w:eastAsia="Arial Unicode MS" w:hAnsi="Times New Roman" w:cs="Mangal" w:hint="eastAsia"/>
                <w:b/>
                <w:bCs/>
                <w:kern w:val="0"/>
                <w:sz w:val="20"/>
                <w:szCs w:val="20"/>
                <w:cs/>
                <w:lang w:bidi="hi-IN"/>
              </w:rPr>
              <w:t>लिए</w:t>
            </w:r>
            <w:r w:rsidRPr="00095CC9">
              <w:rPr>
                <w:rFonts w:ascii="Arial Unicode MS" w:eastAsia="Arial Unicode MS" w:hAnsi="Times New Roman" w:cs="Arial Unicode MS"/>
                <w:b/>
                <w:bCs/>
                <w:kern w:val="0"/>
                <w:sz w:val="20"/>
                <w:szCs w:val="20"/>
                <w:lang w:bidi="hi-IN"/>
              </w:rPr>
              <w:t xml:space="preserve"> </w:t>
            </w:r>
            <w:r w:rsidRPr="00095CC9">
              <w:rPr>
                <w:rFonts w:ascii="Arial Unicode MS" w:eastAsia="Arial Unicode MS" w:hAnsi="Times New Roman" w:cs="Mangal" w:hint="eastAsia"/>
                <w:b/>
                <w:bCs/>
                <w:kern w:val="0"/>
                <w:sz w:val="20"/>
                <w:szCs w:val="20"/>
                <w:cs/>
                <w:lang w:bidi="hi-IN"/>
              </w:rPr>
              <w:t>सहायता</w:t>
            </w:r>
          </w:p>
        </w:tc>
      </w:tr>
      <w:tr w:rsidR="00573737" w:rsidRPr="00DC6412" w14:paraId="7EEA6A3F" w14:textId="57AF605F" w:rsidTr="00DC6412">
        <w:tc>
          <w:tcPr>
            <w:tcW w:w="4508" w:type="dxa"/>
          </w:tcPr>
          <w:p w14:paraId="339BE69A" w14:textId="77777777" w:rsidR="00573737" w:rsidRPr="00DC6412" w:rsidRDefault="00573737" w:rsidP="00573737">
            <w:r w:rsidRPr="00DC6412">
              <w:t xml:space="preserve">Information about supports available to Staff Members is available at </w:t>
            </w:r>
            <w:r w:rsidRPr="00E94B7B">
              <w:rPr>
                <w:u w:val="single"/>
              </w:rPr>
              <w:t>Health &amp; Wellbeing Support (staff login)</w:t>
            </w:r>
            <w:r w:rsidRPr="00DC6412">
              <w:t>, and includes:</w:t>
            </w:r>
          </w:p>
        </w:tc>
        <w:tc>
          <w:tcPr>
            <w:tcW w:w="4508" w:type="dxa"/>
          </w:tcPr>
          <w:p w14:paraId="7E111059" w14:textId="6D494415" w:rsidR="00573737" w:rsidRPr="00DC6412" w:rsidRDefault="00F1048C" w:rsidP="00573737">
            <w:r>
              <w:rPr>
                <w:rFonts w:ascii="Arial Unicode MS" w:eastAsia="Arial Unicode MS" w:hAnsi="Times New Roman" w:cs="Mangal" w:hint="eastAsia"/>
                <w:kern w:val="0"/>
                <w:sz w:val="20"/>
                <w:szCs w:val="20"/>
                <w:cs/>
                <w:lang w:bidi="hi-IN"/>
              </w:rPr>
              <w:t>स्टाफ</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सदस्यों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उपलब्ध</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सहायताओं</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जानकारी</w:t>
            </w:r>
            <w:r>
              <w:rPr>
                <w:rFonts w:ascii="Arial Unicode MS" w:eastAsia="Arial Unicode MS" w:hAnsi="Times New Roman" w:cs="Arial Unicode MS"/>
                <w:kern w:val="0"/>
                <w:sz w:val="20"/>
                <w:szCs w:val="20"/>
                <w:lang w:bidi="hi-IN"/>
              </w:rPr>
              <w:t xml:space="preserve"> </w:t>
            </w:r>
            <w:r w:rsidRPr="00F1048C">
              <w:rPr>
                <w:rFonts w:ascii="Arial Unicode MS" w:eastAsia="Arial Unicode MS" w:hAnsi="Times New Roman" w:cs="Mangal" w:hint="eastAsia"/>
                <w:kern w:val="0"/>
                <w:sz w:val="20"/>
                <w:szCs w:val="20"/>
                <w:u w:val="single"/>
                <w:cs/>
                <w:lang w:bidi="hi-IN"/>
              </w:rPr>
              <w:t>स्वास्थ्य</w:t>
            </w:r>
            <w:r w:rsidRPr="00F1048C">
              <w:rPr>
                <w:rFonts w:ascii="Arial Unicode MS" w:eastAsia="Arial Unicode MS" w:hAnsi="Times New Roman" w:cs="Arial Unicode MS"/>
                <w:kern w:val="0"/>
                <w:sz w:val="20"/>
                <w:szCs w:val="20"/>
                <w:u w:val="single"/>
                <w:lang w:bidi="hi-IN"/>
              </w:rPr>
              <w:t xml:space="preserve"> </w:t>
            </w:r>
            <w:r w:rsidRPr="00F1048C">
              <w:rPr>
                <w:rFonts w:ascii="Arial Unicode MS" w:eastAsia="Arial Unicode MS" w:hAnsi="Times New Roman" w:cs="Mangal" w:hint="eastAsia"/>
                <w:kern w:val="0"/>
                <w:sz w:val="20"/>
                <w:szCs w:val="20"/>
                <w:u w:val="single"/>
                <w:cs/>
                <w:lang w:bidi="hi-IN"/>
              </w:rPr>
              <w:t>व</w:t>
            </w:r>
            <w:r w:rsidRPr="00F1048C">
              <w:rPr>
                <w:rFonts w:ascii="Arial Unicode MS" w:eastAsia="Arial Unicode MS" w:hAnsi="Times New Roman" w:cs="Arial Unicode MS"/>
                <w:kern w:val="0"/>
                <w:sz w:val="20"/>
                <w:szCs w:val="20"/>
                <w:u w:val="single"/>
                <w:lang w:bidi="hi-IN"/>
              </w:rPr>
              <w:t xml:space="preserve"> </w:t>
            </w:r>
            <w:r w:rsidRPr="00F1048C">
              <w:rPr>
                <w:rFonts w:ascii="Arial Unicode MS" w:eastAsia="Arial Unicode MS" w:hAnsi="Times New Roman" w:cs="Mangal" w:hint="eastAsia"/>
                <w:kern w:val="0"/>
                <w:sz w:val="20"/>
                <w:szCs w:val="20"/>
                <w:u w:val="single"/>
                <w:cs/>
                <w:lang w:bidi="hi-IN"/>
              </w:rPr>
              <w:t>सकुशलता</w:t>
            </w:r>
            <w:r w:rsidRPr="00F1048C">
              <w:rPr>
                <w:rFonts w:ascii="Arial Unicode MS" w:eastAsia="Arial Unicode MS" w:hAnsi="Times New Roman" w:cs="Arial Unicode MS"/>
                <w:kern w:val="0"/>
                <w:sz w:val="20"/>
                <w:szCs w:val="20"/>
                <w:u w:val="single"/>
                <w:lang w:bidi="hi-IN"/>
              </w:rPr>
              <w:t xml:space="preserve"> </w:t>
            </w:r>
            <w:r w:rsidRPr="00F1048C">
              <w:rPr>
                <w:rFonts w:ascii="Arial Unicode MS" w:eastAsia="Arial Unicode MS" w:hAnsi="Times New Roman" w:cs="Mangal" w:hint="eastAsia"/>
                <w:kern w:val="0"/>
                <w:sz w:val="20"/>
                <w:szCs w:val="20"/>
                <w:u w:val="single"/>
                <w:cs/>
                <w:lang w:bidi="hi-IN"/>
              </w:rPr>
              <w:t>सहायता</w:t>
            </w:r>
            <w:r w:rsidRPr="00F1048C">
              <w:rPr>
                <w:rFonts w:ascii="Arial Unicode MS" w:eastAsia="Arial Unicode MS" w:hAnsi="Times New Roman" w:cs="Arial Unicode MS"/>
                <w:kern w:val="0"/>
                <w:sz w:val="20"/>
                <w:szCs w:val="20"/>
                <w:u w:val="single"/>
                <w:lang w:bidi="hi-IN"/>
              </w:rPr>
              <w:t xml:space="preserve"> </w:t>
            </w:r>
            <w:r>
              <w:rPr>
                <w:rFonts w:ascii="Arial Unicode MS" w:eastAsia="Arial Unicode MS" w:hAnsi="Times New Roman" w:cs="Arial Unicode MS"/>
                <w:kern w:val="0"/>
                <w:sz w:val="20"/>
                <w:szCs w:val="20"/>
                <w:u w:val="single"/>
                <w:lang w:bidi="hi-IN"/>
              </w:rPr>
              <w:t>(</w:t>
            </w:r>
            <w:r w:rsidRPr="00F1048C">
              <w:rPr>
                <w:rFonts w:ascii="Arial Unicode MS" w:eastAsia="Arial Unicode MS" w:hAnsi="Times New Roman" w:cs="Mangal" w:hint="eastAsia"/>
                <w:kern w:val="0"/>
                <w:sz w:val="20"/>
                <w:szCs w:val="20"/>
                <w:u w:val="single"/>
                <w:cs/>
                <w:lang w:bidi="hi-IN"/>
              </w:rPr>
              <w:t>कर्मचारी</w:t>
            </w:r>
            <w:r w:rsidRPr="00F1048C">
              <w:rPr>
                <w:rFonts w:ascii="Arial Unicode MS" w:eastAsia="Arial Unicode MS" w:hAnsi="Times New Roman" w:cs="Arial Unicode MS"/>
                <w:kern w:val="0"/>
                <w:sz w:val="20"/>
                <w:szCs w:val="20"/>
                <w:u w:val="single"/>
                <w:lang w:bidi="hi-IN"/>
              </w:rPr>
              <w:t xml:space="preserve"> </w:t>
            </w:r>
            <w:r w:rsidRPr="00F1048C">
              <w:rPr>
                <w:rFonts w:ascii="Arial Unicode MS" w:eastAsia="Arial Unicode MS" w:hAnsi="Times New Roman" w:cs="Mangal" w:hint="eastAsia"/>
                <w:kern w:val="0"/>
                <w:sz w:val="20"/>
                <w:szCs w:val="20"/>
                <w:u w:val="single"/>
                <w:cs/>
                <w:lang w:bidi="hi-IN"/>
              </w:rPr>
              <w:t>लॉगइन</w:t>
            </w:r>
            <w:r>
              <w:rPr>
                <w:rFonts w:ascii="Arial Unicode MS" w:eastAsia="Arial Unicode MS" w:hAnsi="Times New Roman" w:cs="Mangal"/>
                <w:kern w:val="0"/>
                <w:sz w:val="20"/>
                <w:szCs w:val="20"/>
                <w:u w:val="single"/>
                <w:lang w:bidi="hi-IN"/>
              </w:rPr>
              <w:t>)</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उपलब्ध</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इनमें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निम्नलिखित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शामिल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Mangal"/>
                <w:kern w:val="0"/>
                <w:sz w:val="20"/>
                <w:szCs w:val="20"/>
                <w:lang w:bidi="hi-IN"/>
              </w:rPr>
              <w:t>:</w:t>
            </w:r>
          </w:p>
        </w:tc>
      </w:tr>
      <w:tr w:rsidR="00573737" w:rsidRPr="00DC6412" w14:paraId="14ED5847" w14:textId="6FAD1F7D" w:rsidTr="00DC6412">
        <w:tc>
          <w:tcPr>
            <w:tcW w:w="4508" w:type="dxa"/>
          </w:tcPr>
          <w:p w14:paraId="58CF949A" w14:textId="77777777" w:rsidR="00E94B7B" w:rsidRDefault="00E94B7B" w:rsidP="00E94B7B">
            <w:pPr>
              <w:pStyle w:val="ListParagraph"/>
              <w:numPr>
                <w:ilvl w:val="0"/>
                <w:numId w:val="38"/>
              </w:numPr>
            </w:pPr>
            <w:r>
              <w:t>the University's Employee Assistance Program, which is provided by Sonder on 1800 234 560 or via their app.</w:t>
            </w:r>
          </w:p>
          <w:p w14:paraId="01FAFDF5" w14:textId="2E84C0B2" w:rsidR="00573737" w:rsidRPr="00DC6412" w:rsidRDefault="00E94B7B" w:rsidP="00E94B7B">
            <w:pPr>
              <w:pStyle w:val="ListParagraph"/>
              <w:numPr>
                <w:ilvl w:val="0"/>
                <w:numId w:val="38"/>
              </w:numPr>
            </w:pPr>
            <w:r>
              <w:t>a tailored safety support plan, developed in conjunction between the impacted Staff Member and a specialised team within People and Culture.</w:t>
            </w:r>
          </w:p>
        </w:tc>
        <w:tc>
          <w:tcPr>
            <w:tcW w:w="4508" w:type="dxa"/>
          </w:tcPr>
          <w:p w14:paraId="2C55A88A" w14:textId="77777777" w:rsidR="00573737" w:rsidRPr="00F1048C" w:rsidRDefault="00F1048C" w:rsidP="00F1048C">
            <w:pPr>
              <w:pStyle w:val="ListParagraph"/>
              <w:numPr>
                <w:ilvl w:val="0"/>
                <w:numId w:val="38"/>
              </w:numPr>
            </w:pP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कर्मचारी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सहायता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कार्यक्रम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w:t>
            </w:r>
            <w:r>
              <w:rPr>
                <w:rFonts w:ascii="Arial Unicode MS" w:eastAsia="Arial Unicode MS" w:hAnsi="Times New Roman" w:cs="Arial Unicode MS"/>
                <w:kern w:val="0"/>
                <w:sz w:val="20"/>
                <w:szCs w:val="20"/>
                <w:lang w:bidi="hi-IN"/>
              </w:rPr>
              <w:t xml:space="preserve"> Sonder </w:t>
            </w:r>
            <w:r>
              <w:rPr>
                <w:rFonts w:ascii="Arial Unicode MS" w:eastAsia="Arial Unicode MS" w:hAnsi="Times New Roman" w:cs="Mangal" w:hint="eastAsia"/>
                <w:kern w:val="0"/>
                <w:sz w:val="20"/>
                <w:szCs w:val="20"/>
                <w:cs/>
                <w:lang w:bidi="hi-IN"/>
              </w:rPr>
              <w:t>द्वारा</w:t>
            </w:r>
            <w:r>
              <w:rPr>
                <w:rFonts w:ascii="Arial Unicode MS" w:eastAsia="Arial Unicode MS" w:hAnsi="Times New Roman" w:cs="Arial Unicode MS"/>
                <w:kern w:val="0"/>
                <w:sz w:val="20"/>
                <w:szCs w:val="20"/>
                <w:lang w:bidi="hi-IN"/>
              </w:rPr>
              <w:t xml:space="preserve"> 1800 234 560 </w:t>
            </w:r>
            <w:r>
              <w:rPr>
                <w:rFonts w:ascii="Arial Unicode MS" w:eastAsia="Arial Unicode MS" w:hAnsi="Times New Roman" w:cs="Mangal" w:hint="eastAsia"/>
                <w:kern w:val="0"/>
                <w:sz w:val="20"/>
                <w:szCs w:val="20"/>
                <w:cs/>
                <w:lang w:bidi="hi-IN"/>
              </w:rPr>
              <w:t>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उनकी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ऐप</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माध्यम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उपलब्ध</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करवाया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p>
          <w:p w14:paraId="5F9DF3AC" w14:textId="3DC28ED6" w:rsidR="00F1048C" w:rsidRPr="00DC6412" w:rsidRDefault="00F1048C" w:rsidP="00F1048C">
            <w:pPr>
              <w:pStyle w:val="ListParagraph"/>
              <w:numPr>
                <w:ilvl w:val="0"/>
                <w:numId w:val="38"/>
              </w:numPr>
            </w:pPr>
            <w:r>
              <w:rPr>
                <w:rFonts w:ascii="Arial Unicode MS" w:eastAsia="Arial Unicode MS" w:hAnsi="Times New Roman" w:cs="Mangal" w:hint="eastAsia"/>
                <w:kern w:val="0"/>
                <w:sz w:val="20"/>
                <w:szCs w:val="20"/>
                <w:cs/>
                <w:lang w:bidi="hi-IN"/>
              </w:rPr>
              <w:t>आवश्यकता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अनुसार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सुरक्षा</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सहायता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योजना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जिसे</w:t>
            </w:r>
            <w:r>
              <w:rPr>
                <w:rFonts w:ascii="Arial Unicode MS" w:eastAsia="Arial Unicode MS" w:hAnsi="Times New Roman" w:cs="Arial Unicode MS"/>
                <w:kern w:val="0"/>
                <w:sz w:val="20"/>
                <w:szCs w:val="20"/>
                <w:lang w:bidi="hi-IN"/>
              </w:rPr>
              <w:t xml:space="preserve"> </w:t>
            </w:r>
            <w:r w:rsidR="00B73840">
              <w:rPr>
                <w:rFonts w:ascii="Arial Unicode MS" w:eastAsia="Arial Unicode MS" w:hAnsi="Times New Roman" w:cs="Mangal" w:hint="eastAsia"/>
                <w:kern w:val="0"/>
                <w:sz w:val="20"/>
                <w:szCs w:val="20"/>
                <w:cs/>
                <w:lang w:bidi="hi-IN"/>
              </w:rPr>
              <w:t>स्टाफ</w:t>
            </w:r>
            <w:r w:rsidR="00B73840">
              <w:rPr>
                <w:rFonts w:ascii="Arial Unicode MS" w:eastAsia="Arial Unicode MS" w:hAnsi="Times New Roman" w:cs="Arial Unicode MS"/>
                <w:kern w:val="0"/>
                <w:sz w:val="20"/>
                <w:szCs w:val="20"/>
                <w:lang w:bidi="hi-IN"/>
              </w:rPr>
              <w:t xml:space="preserve"> </w:t>
            </w:r>
            <w:r w:rsidR="00B73840">
              <w:rPr>
                <w:rFonts w:ascii="Arial Unicode MS" w:eastAsia="Arial Unicode MS" w:hAnsi="Times New Roman" w:cs="Mangal" w:hint="eastAsia"/>
                <w:kern w:val="0"/>
                <w:sz w:val="20"/>
                <w:szCs w:val="20"/>
                <w:cs/>
                <w:lang w:bidi="hi-IN"/>
              </w:rPr>
              <w:t>के</w:t>
            </w:r>
            <w:r w:rsidR="00B73840">
              <w:rPr>
                <w:rFonts w:ascii="Arial Unicode MS" w:eastAsia="Arial Unicode MS" w:hAnsi="Times New Roman" w:cs="Arial Unicode MS"/>
                <w:kern w:val="0"/>
                <w:sz w:val="20"/>
                <w:szCs w:val="20"/>
                <w:lang w:bidi="hi-IN"/>
              </w:rPr>
              <w:t xml:space="preserve"> </w:t>
            </w:r>
            <w:r w:rsidR="00B73840">
              <w:rPr>
                <w:rFonts w:ascii="Arial Unicode MS" w:eastAsia="Arial Unicode MS" w:hAnsi="Times New Roman" w:cs="Mangal" w:hint="eastAsia"/>
                <w:kern w:val="0"/>
                <w:sz w:val="20"/>
                <w:szCs w:val="20"/>
                <w:cs/>
                <w:lang w:bidi="hi-IN"/>
              </w:rPr>
              <w:t>प्रभावित</w:t>
            </w:r>
            <w:r w:rsidR="00B73840">
              <w:rPr>
                <w:rFonts w:ascii="Arial Unicode MS" w:eastAsia="Arial Unicode MS" w:hAnsi="Times New Roman" w:cs="Arial Unicode MS"/>
                <w:kern w:val="0"/>
                <w:sz w:val="20"/>
                <w:szCs w:val="20"/>
                <w:lang w:bidi="hi-IN"/>
              </w:rPr>
              <w:t xml:space="preserve"> </w:t>
            </w:r>
            <w:r w:rsidR="00B73840">
              <w:rPr>
                <w:rFonts w:ascii="Arial Unicode MS" w:eastAsia="Arial Unicode MS" w:hAnsi="Times New Roman" w:cs="Mangal" w:hint="eastAsia"/>
                <w:kern w:val="0"/>
                <w:sz w:val="20"/>
                <w:szCs w:val="20"/>
                <w:cs/>
                <w:lang w:bidi="hi-IN"/>
              </w:rPr>
              <w:t>सदस्य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पीपल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एंड</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कल्चर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विशेषज्ञता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टीम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द्वारा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परस्पर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सहयोग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तैयार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p>
        </w:tc>
      </w:tr>
      <w:tr w:rsidR="00573737" w:rsidRPr="00DC6412" w14:paraId="3C2C7774" w14:textId="4999F1AA" w:rsidTr="00DC6412">
        <w:tc>
          <w:tcPr>
            <w:tcW w:w="4508" w:type="dxa"/>
          </w:tcPr>
          <w:p w14:paraId="70605F14" w14:textId="0E8A7EB5" w:rsidR="00573737" w:rsidRPr="00E94B7B" w:rsidRDefault="00E94B7B" w:rsidP="00573737">
            <w:pPr>
              <w:rPr>
                <w:b/>
                <w:bCs/>
              </w:rPr>
            </w:pPr>
            <w:r w:rsidRPr="00E94B7B">
              <w:rPr>
                <w:b/>
                <w:bCs/>
              </w:rPr>
              <w:t>6.2 Support for Students</w:t>
            </w:r>
          </w:p>
        </w:tc>
        <w:tc>
          <w:tcPr>
            <w:tcW w:w="4508" w:type="dxa"/>
          </w:tcPr>
          <w:p w14:paraId="31D8DAFA" w14:textId="01136932" w:rsidR="00573737" w:rsidRPr="00833D46" w:rsidRDefault="00833D46" w:rsidP="00573737">
            <w:pPr>
              <w:rPr>
                <w:b/>
                <w:bCs/>
              </w:rPr>
            </w:pPr>
            <w:r>
              <w:rPr>
                <w:b/>
                <w:bCs/>
              </w:rPr>
              <w:t xml:space="preserve">6.2 </w:t>
            </w:r>
            <w:r w:rsidRPr="00833D46">
              <w:rPr>
                <w:rFonts w:ascii="Arial Unicode MS" w:eastAsia="Arial Unicode MS" w:hAnsi="Times New Roman" w:cs="Mangal" w:hint="eastAsia"/>
                <w:b/>
                <w:bCs/>
                <w:kern w:val="0"/>
                <w:sz w:val="20"/>
                <w:szCs w:val="20"/>
                <w:cs/>
                <w:lang w:bidi="hi-IN"/>
              </w:rPr>
              <w:t>विद्यार्थियों</w:t>
            </w:r>
            <w:r w:rsidRPr="00833D46">
              <w:rPr>
                <w:rFonts w:ascii="Arial Unicode MS" w:eastAsia="Arial Unicode MS" w:hAnsi="Times New Roman" w:cs="Arial Unicode MS"/>
                <w:b/>
                <w:bCs/>
                <w:kern w:val="0"/>
                <w:sz w:val="20"/>
                <w:szCs w:val="20"/>
                <w:lang w:bidi="hi-IN"/>
              </w:rPr>
              <w:t xml:space="preserve"> </w:t>
            </w:r>
            <w:r w:rsidRPr="00833D46">
              <w:rPr>
                <w:rFonts w:ascii="Arial Unicode MS" w:eastAsia="Arial Unicode MS" w:hAnsi="Times New Roman" w:cs="Mangal" w:hint="eastAsia"/>
                <w:b/>
                <w:bCs/>
                <w:kern w:val="0"/>
                <w:sz w:val="20"/>
                <w:szCs w:val="20"/>
                <w:cs/>
                <w:lang w:bidi="hi-IN"/>
              </w:rPr>
              <w:t>के</w:t>
            </w:r>
            <w:r w:rsidRPr="00833D46">
              <w:rPr>
                <w:rFonts w:ascii="Arial Unicode MS" w:eastAsia="Arial Unicode MS" w:hAnsi="Times New Roman" w:cs="Arial Unicode MS"/>
                <w:b/>
                <w:bCs/>
                <w:kern w:val="0"/>
                <w:sz w:val="20"/>
                <w:szCs w:val="20"/>
                <w:lang w:bidi="hi-IN"/>
              </w:rPr>
              <w:t xml:space="preserve"> </w:t>
            </w:r>
            <w:r w:rsidRPr="00833D46">
              <w:rPr>
                <w:rFonts w:ascii="Arial Unicode MS" w:eastAsia="Arial Unicode MS" w:hAnsi="Times New Roman" w:cs="Mangal" w:hint="eastAsia"/>
                <w:b/>
                <w:bCs/>
                <w:kern w:val="0"/>
                <w:sz w:val="20"/>
                <w:szCs w:val="20"/>
                <w:cs/>
                <w:lang w:bidi="hi-IN"/>
              </w:rPr>
              <w:t>लिए</w:t>
            </w:r>
            <w:r w:rsidRPr="00833D46">
              <w:rPr>
                <w:rFonts w:ascii="Arial Unicode MS" w:eastAsia="Arial Unicode MS" w:hAnsi="Times New Roman" w:cs="Arial Unicode MS"/>
                <w:b/>
                <w:bCs/>
                <w:kern w:val="0"/>
                <w:sz w:val="20"/>
                <w:szCs w:val="20"/>
                <w:lang w:bidi="hi-IN"/>
              </w:rPr>
              <w:t xml:space="preserve"> </w:t>
            </w:r>
            <w:r w:rsidRPr="00833D46">
              <w:rPr>
                <w:rFonts w:ascii="Arial Unicode MS" w:eastAsia="Arial Unicode MS" w:hAnsi="Times New Roman" w:cs="Mangal" w:hint="eastAsia"/>
                <w:b/>
                <w:bCs/>
                <w:kern w:val="0"/>
                <w:sz w:val="20"/>
                <w:szCs w:val="20"/>
                <w:cs/>
                <w:lang w:bidi="hi-IN"/>
              </w:rPr>
              <w:t>सहायता</w:t>
            </w:r>
          </w:p>
        </w:tc>
      </w:tr>
      <w:tr w:rsidR="00573737" w:rsidRPr="00DC6412" w14:paraId="4E32C72A" w14:textId="675588F4" w:rsidTr="00DC6412">
        <w:tc>
          <w:tcPr>
            <w:tcW w:w="4508" w:type="dxa"/>
          </w:tcPr>
          <w:p w14:paraId="10EF7A48" w14:textId="089AD4DA" w:rsidR="00573737" w:rsidRPr="00DC6412" w:rsidRDefault="00E94B7B" w:rsidP="00573737">
            <w:r w:rsidRPr="00E94B7B">
              <w:t xml:space="preserve">Information about supports available to students is available from </w:t>
            </w:r>
            <w:r w:rsidRPr="00E94B7B">
              <w:rPr>
                <w:u w:val="single"/>
              </w:rPr>
              <w:t>Safer Community website</w:t>
            </w:r>
            <w:r w:rsidRPr="00E94B7B">
              <w:t xml:space="preserve"> and </w:t>
            </w:r>
            <w:r w:rsidRPr="00E94B7B">
              <w:rPr>
                <w:u w:val="single"/>
              </w:rPr>
              <w:t>Support for Students Policy</w:t>
            </w:r>
            <w:r w:rsidRPr="00E94B7B">
              <w:t xml:space="preserve"> and includes:</w:t>
            </w:r>
          </w:p>
        </w:tc>
        <w:tc>
          <w:tcPr>
            <w:tcW w:w="4508" w:type="dxa"/>
          </w:tcPr>
          <w:p w14:paraId="5773D434" w14:textId="2C7F11BD" w:rsidR="00573737" w:rsidRPr="00DC6412" w:rsidRDefault="00833D46" w:rsidP="00573737">
            <w:r>
              <w:rPr>
                <w:rFonts w:ascii="Arial Unicode MS" w:eastAsia="Arial Unicode MS" w:hAnsi="Times New Roman" w:cs="Mangal" w:hint="eastAsia"/>
                <w:kern w:val="0"/>
                <w:sz w:val="20"/>
                <w:szCs w:val="20"/>
                <w:cs/>
                <w:lang w:bidi="hi-IN"/>
              </w:rPr>
              <w:t>विद्यार्थियों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उपलब्ध</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सहायताओं</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जानकारी</w:t>
            </w:r>
            <w:r>
              <w:rPr>
                <w:rFonts w:ascii="Arial Unicode MS" w:eastAsia="Arial Unicode MS" w:hAnsi="Times New Roman" w:cs="Arial Unicode MS"/>
                <w:kern w:val="0"/>
                <w:sz w:val="20"/>
                <w:szCs w:val="20"/>
                <w:lang w:bidi="hi-IN"/>
              </w:rPr>
              <w:t xml:space="preserve"> </w:t>
            </w:r>
            <w:r w:rsidRPr="00833D46">
              <w:rPr>
                <w:rFonts w:ascii="Arial Unicode MS" w:eastAsia="Arial Unicode MS" w:hAnsi="Times New Roman" w:cs="Mangal" w:hint="eastAsia"/>
                <w:kern w:val="0"/>
                <w:sz w:val="20"/>
                <w:szCs w:val="20"/>
                <w:u w:val="single"/>
                <w:cs/>
                <w:lang w:bidi="hi-IN"/>
              </w:rPr>
              <w:t>सेफर</w:t>
            </w:r>
            <w:r w:rsidRPr="00833D46">
              <w:rPr>
                <w:rFonts w:ascii="Arial Unicode MS" w:eastAsia="Arial Unicode MS" w:hAnsi="Times New Roman" w:cs="Arial Unicode MS"/>
                <w:kern w:val="0"/>
                <w:sz w:val="20"/>
                <w:szCs w:val="20"/>
                <w:u w:val="single"/>
                <w:lang w:bidi="hi-IN"/>
              </w:rPr>
              <w:t xml:space="preserve"> </w:t>
            </w:r>
            <w:r w:rsidRPr="00833D46">
              <w:rPr>
                <w:rFonts w:ascii="Arial Unicode MS" w:eastAsia="Arial Unicode MS" w:hAnsi="Times New Roman" w:cs="Mangal" w:hint="eastAsia"/>
                <w:kern w:val="0"/>
                <w:sz w:val="20"/>
                <w:szCs w:val="20"/>
                <w:u w:val="single"/>
                <w:cs/>
                <w:lang w:bidi="hi-IN"/>
              </w:rPr>
              <w:t>कम्युनिटी</w:t>
            </w:r>
            <w:r w:rsidRPr="00833D46">
              <w:rPr>
                <w:rFonts w:ascii="Arial Unicode MS" w:eastAsia="Arial Unicode MS" w:hAnsi="Times New Roman" w:cs="Arial Unicode MS"/>
                <w:kern w:val="0"/>
                <w:sz w:val="20"/>
                <w:szCs w:val="20"/>
                <w:u w:val="single"/>
                <w:lang w:bidi="hi-IN"/>
              </w:rPr>
              <w:t xml:space="preserve"> </w:t>
            </w:r>
            <w:r w:rsidRPr="00833D46">
              <w:rPr>
                <w:rFonts w:ascii="Arial Unicode MS" w:eastAsia="Arial Unicode MS" w:hAnsi="Times New Roman" w:cs="Mangal" w:hint="eastAsia"/>
                <w:kern w:val="0"/>
                <w:sz w:val="20"/>
                <w:szCs w:val="20"/>
                <w:u w:val="single"/>
                <w:cs/>
                <w:lang w:bidi="hi-IN"/>
              </w:rPr>
              <w:t>वेबसाइट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sidRPr="00833D46">
              <w:rPr>
                <w:rFonts w:ascii="Arial Unicode MS" w:eastAsia="Arial Unicode MS" w:hAnsi="Times New Roman" w:cs="Mangal" w:hint="eastAsia"/>
                <w:kern w:val="0"/>
                <w:sz w:val="20"/>
                <w:szCs w:val="20"/>
                <w:u w:val="single"/>
                <w:cs/>
                <w:lang w:bidi="hi-IN"/>
              </w:rPr>
              <w:t>विद्यार्थी</w:t>
            </w:r>
            <w:r w:rsidRPr="00833D46">
              <w:rPr>
                <w:rFonts w:ascii="Arial Unicode MS" w:eastAsia="Arial Unicode MS" w:hAnsi="Times New Roman" w:cs="Arial Unicode MS"/>
                <w:kern w:val="0"/>
                <w:sz w:val="20"/>
                <w:szCs w:val="20"/>
                <w:u w:val="single"/>
                <w:lang w:bidi="hi-IN"/>
              </w:rPr>
              <w:t xml:space="preserve"> </w:t>
            </w:r>
            <w:r w:rsidRPr="00833D46">
              <w:rPr>
                <w:rFonts w:ascii="Arial Unicode MS" w:eastAsia="Arial Unicode MS" w:hAnsi="Times New Roman" w:cs="Mangal" w:hint="eastAsia"/>
                <w:kern w:val="0"/>
                <w:sz w:val="20"/>
                <w:szCs w:val="20"/>
                <w:u w:val="single"/>
                <w:cs/>
                <w:lang w:bidi="hi-IN"/>
              </w:rPr>
              <w:t>सहायता</w:t>
            </w:r>
            <w:r w:rsidRPr="00833D46">
              <w:rPr>
                <w:rFonts w:ascii="Arial Unicode MS" w:eastAsia="Arial Unicode MS" w:hAnsi="Times New Roman" w:cs="Arial Unicode MS"/>
                <w:kern w:val="0"/>
                <w:sz w:val="20"/>
                <w:szCs w:val="20"/>
                <w:u w:val="single"/>
                <w:lang w:bidi="hi-IN"/>
              </w:rPr>
              <w:t xml:space="preserve"> </w:t>
            </w:r>
            <w:r w:rsidRPr="00833D46">
              <w:rPr>
                <w:rFonts w:ascii="Arial Unicode MS" w:eastAsia="Arial Unicode MS" w:hAnsi="Times New Roman" w:cs="Mangal" w:hint="eastAsia"/>
                <w:kern w:val="0"/>
                <w:sz w:val="20"/>
                <w:szCs w:val="20"/>
                <w:u w:val="single"/>
                <w:cs/>
                <w:lang w:bidi="hi-IN"/>
              </w:rPr>
              <w:t>नीति</w:t>
            </w:r>
            <w:r w:rsidRPr="00833D46">
              <w:rPr>
                <w:rFonts w:ascii="Arial Unicode MS" w:eastAsia="Arial Unicode MS" w:hAnsi="Times New Roman" w:cs="Arial Unicode MS"/>
                <w:kern w:val="0"/>
                <w:sz w:val="20"/>
                <w:szCs w:val="20"/>
                <w:u w:val="single"/>
                <w:lang w:bidi="hi-IN"/>
              </w:rPr>
              <w:t xml:space="preserve"> </w:t>
            </w:r>
            <w:r>
              <w:rPr>
                <w:rFonts w:ascii="Arial Unicode MS" w:eastAsia="Arial Unicode MS" w:hAnsi="Times New Roman" w:cs="Mangal" w:hint="eastAsia"/>
                <w:kern w:val="0"/>
                <w:sz w:val="20"/>
                <w:szCs w:val="20"/>
                <w:cs/>
                <w:lang w:bidi="hi-IN"/>
              </w:rPr>
              <w:t>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उपलब्ध</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इनमें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शामिल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Mangal"/>
                <w:kern w:val="0"/>
                <w:sz w:val="20"/>
                <w:szCs w:val="20"/>
                <w:lang w:bidi="hi-IN"/>
              </w:rPr>
              <w:t>:</w:t>
            </w:r>
          </w:p>
        </w:tc>
      </w:tr>
      <w:tr w:rsidR="00573737" w:rsidRPr="00DC6412" w14:paraId="25CD6F6D" w14:textId="11A0A762" w:rsidTr="00DC6412">
        <w:tc>
          <w:tcPr>
            <w:tcW w:w="4508" w:type="dxa"/>
          </w:tcPr>
          <w:p w14:paraId="0443D312" w14:textId="77777777" w:rsidR="00E94B7B" w:rsidRDefault="00E94B7B" w:rsidP="00E94B7B">
            <w:pPr>
              <w:pStyle w:val="ListParagraph"/>
              <w:numPr>
                <w:ilvl w:val="0"/>
                <w:numId w:val="39"/>
              </w:numPr>
            </w:pPr>
            <w:r>
              <w:t>academic supports, including special consideration and extensions;</w:t>
            </w:r>
          </w:p>
          <w:p w14:paraId="39051CE6" w14:textId="77777777" w:rsidR="00E94B7B" w:rsidRDefault="00E94B7B" w:rsidP="00E94B7B">
            <w:pPr>
              <w:pStyle w:val="ListParagraph"/>
              <w:numPr>
                <w:ilvl w:val="0"/>
                <w:numId w:val="39"/>
              </w:numPr>
            </w:pPr>
            <w:r>
              <w:t>financial and accommodation support;</w:t>
            </w:r>
          </w:p>
          <w:p w14:paraId="143288B6" w14:textId="77777777" w:rsidR="00E94B7B" w:rsidRDefault="00E94B7B" w:rsidP="00E94B7B">
            <w:pPr>
              <w:pStyle w:val="ListParagraph"/>
              <w:numPr>
                <w:ilvl w:val="0"/>
                <w:numId w:val="39"/>
              </w:numPr>
            </w:pPr>
            <w:r>
              <w:t>a health service and student counselling; and</w:t>
            </w:r>
          </w:p>
          <w:p w14:paraId="0D0F7A24" w14:textId="71B369D5" w:rsidR="00573737" w:rsidRPr="00DC6412" w:rsidRDefault="00E94B7B" w:rsidP="00E94B7B">
            <w:pPr>
              <w:pStyle w:val="ListParagraph"/>
              <w:numPr>
                <w:ilvl w:val="0"/>
                <w:numId w:val="39"/>
              </w:numPr>
            </w:pPr>
            <w:r>
              <w:t>a 24 hour student wellbeing support crisis line, which can be contacted by phone on 1300 854 144 or text message on 0488 884 145.</w:t>
            </w:r>
          </w:p>
        </w:tc>
        <w:tc>
          <w:tcPr>
            <w:tcW w:w="4508" w:type="dxa"/>
          </w:tcPr>
          <w:p w14:paraId="351A088B" w14:textId="5E62D4EB" w:rsidR="00573737" w:rsidRPr="00A207A4" w:rsidRDefault="00A207A4" w:rsidP="00833D46">
            <w:pPr>
              <w:pStyle w:val="ListParagraph"/>
              <w:numPr>
                <w:ilvl w:val="0"/>
                <w:numId w:val="39"/>
              </w:numPr>
            </w:pPr>
            <w:r>
              <w:rPr>
                <w:rFonts w:ascii="Arial Unicode MS" w:eastAsia="Arial Unicode MS" w:hAnsi="Times New Roman" w:cs="Mangal" w:hint="eastAsia"/>
                <w:kern w:val="0"/>
                <w:sz w:val="20"/>
                <w:szCs w:val="20"/>
                <w:cs/>
                <w:lang w:bidi="hi-IN"/>
              </w:rPr>
              <w:t>शैक्षिक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सहायताएँ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इनमें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विशेष</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विचार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अतिरिक्त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समय</w:t>
            </w:r>
            <w:r>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शामिल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Mangal"/>
                <w:kern w:val="0"/>
                <w:sz w:val="20"/>
                <w:szCs w:val="20"/>
                <w:lang w:bidi="hi-IN"/>
              </w:rPr>
              <w:t>;</w:t>
            </w:r>
          </w:p>
          <w:p w14:paraId="52BAF565" w14:textId="77777777" w:rsidR="00A207A4" w:rsidRPr="00A207A4" w:rsidRDefault="00A207A4" w:rsidP="00833D46">
            <w:pPr>
              <w:pStyle w:val="ListParagraph"/>
              <w:numPr>
                <w:ilvl w:val="0"/>
                <w:numId w:val="39"/>
              </w:numPr>
            </w:pPr>
            <w:r>
              <w:rPr>
                <w:rFonts w:ascii="Arial Unicode MS" w:eastAsia="Arial Unicode MS" w:hAnsi="Times New Roman" w:cs="Mangal" w:hint="eastAsia"/>
                <w:kern w:val="0"/>
                <w:sz w:val="20"/>
                <w:szCs w:val="20"/>
                <w:cs/>
                <w:lang w:bidi="hi-IN"/>
              </w:rPr>
              <w:t>वित्तीय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आवास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संबंधी</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सहायता</w:t>
            </w:r>
            <w:r>
              <w:rPr>
                <w:rFonts w:ascii="Arial Unicode MS" w:eastAsia="Arial Unicode MS" w:hAnsi="Times New Roman" w:cs="Mangal"/>
                <w:kern w:val="0"/>
                <w:sz w:val="20"/>
                <w:szCs w:val="20"/>
                <w:lang w:bidi="hi-IN"/>
              </w:rPr>
              <w:t>;</w:t>
            </w:r>
          </w:p>
          <w:p w14:paraId="05D57DE4" w14:textId="77777777" w:rsidR="00A207A4" w:rsidRPr="00A207A4" w:rsidRDefault="00A207A4" w:rsidP="00833D46">
            <w:pPr>
              <w:pStyle w:val="ListParagraph"/>
              <w:numPr>
                <w:ilvl w:val="0"/>
                <w:numId w:val="39"/>
              </w:numPr>
            </w:pPr>
            <w:r>
              <w:rPr>
                <w:rFonts w:ascii="Arial Unicode MS" w:eastAsia="Arial Unicode MS" w:hAnsi="Times New Roman" w:cs="Mangal" w:hint="eastAsia"/>
                <w:kern w:val="0"/>
                <w:sz w:val="20"/>
                <w:szCs w:val="20"/>
                <w:cs/>
                <w:lang w:bidi="hi-IN"/>
              </w:rPr>
              <w:t>स्वास्थ्य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विद्यार्थी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काउंसलिंग</w:t>
            </w:r>
            <w:r>
              <w:rPr>
                <w:rFonts w:ascii="Arial Unicode MS" w:eastAsia="Arial Unicode MS" w:hAnsi="Times New Roman" w:cs="Mangal"/>
                <w:kern w:val="0"/>
                <w:sz w:val="20"/>
                <w:szCs w:val="20"/>
                <w:lang w:bidi="hi-IN"/>
              </w:rPr>
              <w:t>;</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तथा</w:t>
            </w:r>
          </w:p>
          <w:p w14:paraId="5B4221EF" w14:textId="068E2A68" w:rsidR="00A207A4" w:rsidRPr="00DC6412" w:rsidRDefault="00A207A4" w:rsidP="00833D46">
            <w:pPr>
              <w:pStyle w:val="ListParagraph"/>
              <w:numPr>
                <w:ilvl w:val="0"/>
                <w:numId w:val="39"/>
              </w:numPr>
            </w:pPr>
            <w:r>
              <w:rPr>
                <w:rFonts w:ascii="Arial Unicode MS" w:eastAsia="Arial Unicode MS" w:hAnsi="Times New Roman" w:cs="Mangal"/>
                <w:kern w:val="0"/>
                <w:sz w:val="20"/>
                <w:szCs w:val="20"/>
                <w:lang w:bidi="hi-IN"/>
              </w:rPr>
              <w:t xml:space="preserve">24 </w:t>
            </w:r>
            <w:r>
              <w:rPr>
                <w:rFonts w:ascii="Arial Unicode MS" w:eastAsia="Arial Unicode MS" w:hAnsi="Times New Roman" w:cs="Mangal" w:hint="eastAsia"/>
                <w:kern w:val="0"/>
                <w:sz w:val="20"/>
                <w:szCs w:val="20"/>
                <w:cs/>
                <w:lang w:bidi="hi-IN"/>
              </w:rPr>
              <w:t>घंटे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विद्यार्थी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सकुशलता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सहायता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संकट</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स्थिति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लाइन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जिनसे</w:t>
            </w:r>
            <w:r>
              <w:rPr>
                <w:rFonts w:ascii="Arial Unicode MS" w:eastAsia="Arial Unicode MS" w:hAnsi="Times New Roman" w:cs="Arial Unicode MS"/>
                <w:kern w:val="0"/>
                <w:sz w:val="20"/>
                <w:szCs w:val="20"/>
                <w:lang w:bidi="hi-IN"/>
              </w:rPr>
              <w:t xml:space="preserve"> 1300 854 144 </w:t>
            </w:r>
            <w:r>
              <w:rPr>
                <w:rFonts w:ascii="Arial Unicode MS" w:eastAsia="Arial Unicode MS" w:hAnsi="Times New Roman" w:cs="Mangal" w:hint="eastAsia"/>
                <w:kern w:val="0"/>
                <w:sz w:val="20"/>
                <w:szCs w:val="20"/>
                <w:cs/>
                <w:lang w:bidi="hi-IN"/>
              </w:rPr>
              <w:t>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फ़ोन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0488 884 145 </w:t>
            </w:r>
            <w:r>
              <w:rPr>
                <w:rFonts w:ascii="Arial Unicode MS" w:eastAsia="Arial Unicode MS" w:hAnsi="Times New Roman" w:cs="Mangal" w:hint="eastAsia"/>
                <w:kern w:val="0"/>
                <w:sz w:val="20"/>
                <w:szCs w:val="20"/>
                <w:cs/>
                <w:lang w:bidi="hi-IN"/>
              </w:rPr>
              <w:t>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टैक्स्ट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मैसेज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भेजकर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संपर्क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p>
        </w:tc>
      </w:tr>
      <w:tr w:rsidR="00573737" w:rsidRPr="00DC6412" w14:paraId="22BBEFA5" w14:textId="25F91EBB" w:rsidTr="00DC6412">
        <w:tc>
          <w:tcPr>
            <w:tcW w:w="4508" w:type="dxa"/>
          </w:tcPr>
          <w:p w14:paraId="68265C9D" w14:textId="77777777" w:rsidR="00573737" w:rsidRPr="00E94B7B" w:rsidRDefault="00573737" w:rsidP="00573737">
            <w:pPr>
              <w:rPr>
                <w:b/>
                <w:bCs/>
              </w:rPr>
            </w:pPr>
            <w:r w:rsidRPr="00E94B7B">
              <w:rPr>
                <w:b/>
                <w:bCs/>
              </w:rPr>
              <w:t>6.3 Specialist Support</w:t>
            </w:r>
          </w:p>
        </w:tc>
        <w:tc>
          <w:tcPr>
            <w:tcW w:w="4508" w:type="dxa"/>
          </w:tcPr>
          <w:p w14:paraId="611CBB6E" w14:textId="19FF3FF7" w:rsidR="00573737" w:rsidRPr="00DC6412" w:rsidRDefault="00A207A4" w:rsidP="00573737">
            <w:r>
              <w:rPr>
                <w:rFonts w:ascii="Arial Unicode MS" w:eastAsia="Arial Unicode MS" w:hAnsi="Times New Roman" w:cs="Mangal"/>
                <w:b/>
                <w:bCs/>
                <w:kern w:val="0"/>
                <w:sz w:val="20"/>
                <w:szCs w:val="20"/>
                <w:lang w:bidi="hi-IN"/>
              </w:rPr>
              <w:t xml:space="preserve"> 6.3 </w:t>
            </w:r>
            <w:r w:rsidRPr="00A207A4">
              <w:rPr>
                <w:rFonts w:ascii="Arial Unicode MS" w:eastAsia="Arial Unicode MS" w:hAnsi="Times New Roman" w:cs="Mangal" w:hint="eastAsia"/>
                <w:b/>
                <w:bCs/>
                <w:kern w:val="0"/>
                <w:sz w:val="20"/>
                <w:szCs w:val="20"/>
                <w:cs/>
                <w:lang w:bidi="hi-IN"/>
              </w:rPr>
              <w:t>विशेषज्ञ</w:t>
            </w:r>
            <w:r w:rsidRPr="00A207A4">
              <w:rPr>
                <w:rFonts w:ascii="Arial Unicode MS" w:eastAsia="Arial Unicode MS" w:hAnsi="Times New Roman" w:cs="Arial Unicode MS"/>
                <w:b/>
                <w:bCs/>
                <w:kern w:val="0"/>
                <w:sz w:val="20"/>
                <w:szCs w:val="20"/>
                <w:lang w:bidi="hi-IN"/>
              </w:rPr>
              <w:t xml:space="preserve"> </w:t>
            </w:r>
            <w:r w:rsidRPr="00A207A4">
              <w:rPr>
                <w:rFonts w:ascii="Arial Unicode MS" w:eastAsia="Arial Unicode MS" w:hAnsi="Times New Roman" w:cs="Mangal" w:hint="eastAsia"/>
                <w:b/>
                <w:bCs/>
                <w:kern w:val="0"/>
                <w:sz w:val="20"/>
                <w:szCs w:val="20"/>
                <w:cs/>
                <w:lang w:bidi="hi-IN"/>
              </w:rPr>
              <w:t>सहायता</w:t>
            </w:r>
          </w:p>
        </w:tc>
      </w:tr>
      <w:tr w:rsidR="00573737" w:rsidRPr="00D2578B" w14:paraId="5C49B604" w14:textId="264F6073" w:rsidTr="00DC6412">
        <w:tc>
          <w:tcPr>
            <w:tcW w:w="4508" w:type="dxa"/>
          </w:tcPr>
          <w:p w14:paraId="1EE5430B" w14:textId="77777777" w:rsidR="00573737" w:rsidRPr="00225395" w:rsidRDefault="00573737" w:rsidP="00573737">
            <w:r w:rsidRPr="00225395">
              <w:t>Individuals requiring specialist and/or crisis counselling support can also contact the:</w:t>
            </w:r>
          </w:p>
        </w:tc>
        <w:tc>
          <w:tcPr>
            <w:tcW w:w="4508" w:type="dxa"/>
          </w:tcPr>
          <w:p w14:paraId="4E33EE6C" w14:textId="3A497A5E" w:rsidR="00573737" w:rsidRPr="00D2578B" w:rsidRDefault="00471AAF" w:rsidP="00573737">
            <w:pPr>
              <w:rPr>
                <w:highlight w:val="yellow"/>
              </w:rPr>
            </w:pPr>
            <w:r>
              <w:rPr>
                <w:rFonts w:ascii="Arial Unicode MS" w:eastAsia="Arial Unicode MS" w:hAnsi="Times New Roman" w:cs="Mangal" w:hint="eastAsia"/>
                <w:kern w:val="0"/>
                <w:sz w:val="20"/>
                <w:szCs w:val="20"/>
                <w:cs/>
                <w:lang w:bidi="hi-IN"/>
              </w:rPr>
              <w:t>जिन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विशेषज्ञ</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संकट</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अवस्था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काउंसलिंग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सहायता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ज़रूरत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cs"/>
                <w:kern w:val="0"/>
                <w:sz w:val="20"/>
                <w:szCs w:val="20"/>
                <w:cs/>
                <w:lang w:bidi="hi-IN"/>
              </w:rPr>
              <w:t>निम्नलिखित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सेवाओं</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संपर्क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Mangal"/>
                <w:kern w:val="0"/>
                <w:sz w:val="20"/>
                <w:szCs w:val="20"/>
                <w:lang w:bidi="hi-IN"/>
              </w:rPr>
              <w:t>:</w:t>
            </w:r>
          </w:p>
        </w:tc>
      </w:tr>
      <w:tr w:rsidR="00573737" w:rsidRPr="00D2578B" w14:paraId="1A9B0CCA" w14:textId="394E8C7C" w:rsidTr="00DC6412">
        <w:tc>
          <w:tcPr>
            <w:tcW w:w="4508" w:type="dxa"/>
          </w:tcPr>
          <w:p w14:paraId="06A1E47D" w14:textId="77777777" w:rsidR="00225395" w:rsidRPr="00471AAF" w:rsidRDefault="00225395" w:rsidP="00225395">
            <w:pPr>
              <w:pStyle w:val="ListParagraph"/>
              <w:numPr>
                <w:ilvl w:val="0"/>
                <w:numId w:val="40"/>
              </w:numPr>
            </w:pPr>
            <w:r w:rsidRPr="00471AAF">
              <w:t xml:space="preserve">1800RESPECT, the national domestic, family and sexual violence counselling, information and support services. (available 24/7): Call 1800 737 732 or visit </w:t>
            </w:r>
            <w:r w:rsidRPr="00471AAF">
              <w:rPr>
                <w:u w:val="single"/>
              </w:rPr>
              <w:t>www.1800respect.org.au</w:t>
            </w:r>
          </w:p>
          <w:p w14:paraId="0BC7564C" w14:textId="77777777" w:rsidR="00225395" w:rsidRPr="00471AAF" w:rsidRDefault="00225395" w:rsidP="00225395">
            <w:pPr>
              <w:pStyle w:val="ListParagraph"/>
              <w:numPr>
                <w:ilvl w:val="0"/>
                <w:numId w:val="40"/>
              </w:numPr>
            </w:pPr>
            <w:r w:rsidRPr="00471AAF">
              <w:t xml:space="preserve">Safe Steps (available 24/7): Safe Steps is a confidential and supportive family violence response line for Victoria. Call </w:t>
            </w:r>
            <w:r w:rsidRPr="00471AAF">
              <w:lastRenderedPageBreak/>
              <w:t xml:space="preserve">1800 015 188 or visit </w:t>
            </w:r>
            <w:r w:rsidRPr="00471AAF">
              <w:rPr>
                <w:u w:val="single"/>
              </w:rPr>
              <w:t>https://safesteps.org.au</w:t>
            </w:r>
          </w:p>
          <w:p w14:paraId="79464EA3" w14:textId="77777777" w:rsidR="00225395" w:rsidRPr="00471AAF" w:rsidRDefault="00225395" w:rsidP="00225395">
            <w:pPr>
              <w:pStyle w:val="ListParagraph"/>
              <w:numPr>
                <w:ilvl w:val="0"/>
                <w:numId w:val="40"/>
              </w:numPr>
            </w:pPr>
            <w:r w:rsidRPr="00471AAF">
              <w:t xml:space="preserve">Victoria Sexual Assault Crisis Line (available after-hours): Call 1800 806 292 or visit </w:t>
            </w:r>
            <w:r w:rsidRPr="00471AAF">
              <w:rPr>
                <w:u w:val="single"/>
              </w:rPr>
              <w:t>www.sacl.com.au</w:t>
            </w:r>
          </w:p>
          <w:p w14:paraId="1943C9CA" w14:textId="77777777" w:rsidR="00225395" w:rsidRPr="00471AAF" w:rsidRDefault="00225395" w:rsidP="00225395">
            <w:pPr>
              <w:pStyle w:val="ListParagraph"/>
              <w:numPr>
                <w:ilvl w:val="0"/>
                <w:numId w:val="40"/>
              </w:numPr>
            </w:pPr>
            <w:r w:rsidRPr="00471AAF">
              <w:t xml:space="preserve">Eastern Centre Against Sexual Assault (ECASA; available during business hours and 24/7 for recent incidents): Call 03 9870 7310, email </w:t>
            </w:r>
            <w:r w:rsidRPr="00471AAF">
              <w:rPr>
                <w:u w:val="single"/>
              </w:rPr>
              <w:t>ecasa@easternhealth.org.au</w:t>
            </w:r>
            <w:r w:rsidRPr="00471AAF">
              <w:t xml:space="preserve"> or visit </w:t>
            </w:r>
            <w:r w:rsidRPr="00471AAF">
              <w:rPr>
                <w:u w:val="single"/>
              </w:rPr>
              <w:t>https://www.easternhealth.org.au/service/ecasa</w:t>
            </w:r>
          </w:p>
          <w:p w14:paraId="58A1068D" w14:textId="77777777" w:rsidR="00225395" w:rsidRPr="00471AAF" w:rsidRDefault="00225395" w:rsidP="00225395">
            <w:pPr>
              <w:pStyle w:val="ListParagraph"/>
              <w:numPr>
                <w:ilvl w:val="0"/>
                <w:numId w:val="40"/>
              </w:numPr>
            </w:pPr>
            <w:r w:rsidRPr="00471AAF">
              <w:t xml:space="preserve">Men’s Referral Service (available 24/7): Advice for men who use violence. Call 1300 766 491 or visit </w:t>
            </w:r>
            <w:r w:rsidRPr="00471AAF">
              <w:rPr>
                <w:u w:val="single"/>
              </w:rPr>
              <w:t>www.ntv.org.au/mrs</w:t>
            </w:r>
          </w:p>
          <w:p w14:paraId="34852398" w14:textId="77777777" w:rsidR="00225395" w:rsidRPr="00471AAF" w:rsidRDefault="00225395" w:rsidP="00225395">
            <w:pPr>
              <w:pStyle w:val="ListParagraph"/>
              <w:numPr>
                <w:ilvl w:val="0"/>
                <w:numId w:val="40"/>
              </w:numPr>
            </w:pPr>
            <w:r w:rsidRPr="00471AAF">
              <w:t xml:space="preserve">13 Yarn (available 24/7): Crisis support for Aboriginal and Torres Strait Islander people who are feeling overwhelmed or having difficulty coping. Call 13 92 76 or visit </w:t>
            </w:r>
            <w:r w:rsidRPr="00471AAF">
              <w:rPr>
                <w:u w:val="single"/>
              </w:rPr>
              <w:t>https://www.13yarn.org.au</w:t>
            </w:r>
          </w:p>
          <w:p w14:paraId="72B345EC" w14:textId="77777777" w:rsidR="00225395" w:rsidRPr="00471AAF" w:rsidRDefault="00225395" w:rsidP="00225395">
            <w:pPr>
              <w:pStyle w:val="ListParagraph"/>
              <w:numPr>
                <w:ilvl w:val="0"/>
                <w:numId w:val="40"/>
              </w:numPr>
            </w:pPr>
            <w:r w:rsidRPr="00471AAF">
              <w:t xml:space="preserve">Kids Helpline (available 24/7): counselling service for Australian children and young people aged between five and 25 years. Call 1800 551 800 or visit </w:t>
            </w:r>
            <w:r w:rsidRPr="00471AAF">
              <w:rPr>
                <w:u w:val="single"/>
              </w:rPr>
              <w:t>https://kidshelpline.com.au</w:t>
            </w:r>
          </w:p>
          <w:p w14:paraId="628E686B" w14:textId="77777777" w:rsidR="00225395" w:rsidRPr="00471AAF" w:rsidRDefault="00225395" w:rsidP="00225395">
            <w:pPr>
              <w:pStyle w:val="ListParagraph"/>
              <w:numPr>
                <w:ilvl w:val="0"/>
                <w:numId w:val="40"/>
              </w:numPr>
              <w:rPr>
                <w:u w:val="single"/>
              </w:rPr>
            </w:pPr>
            <w:r w:rsidRPr="00471AAF">
              <w:t xml:space="preserve">InTouch Multicultural Centre Against Family Violence (available during business hours): InTouch is a specialist family violence service that works with multicultural women, their families, and their communities. Call 1800 755 988 or visit </w:t>
            </w:r>
            <w:r w:rsidRPr="00471AAF">
              <w:rPr>
                <w:u w:val="single"/>
              </w:rPr>
              <w:t>https://intouch.org.au</w:t>
            </w:r>
          </w:p>
          <w:p w14:paraId="12D89A10" w14:textId="0C48AA1D" w:rsidR="00573737" w:rsidRPr="00471AAF" w:rsidRDefault="00225395" w:rsidP="00225395">
            <w:pPr>
              <w:pStyle w:val="ListParagraph"/>
              <w:numPr>
                <w:ilvl w:val="0"/>
                <w:numId w:val="40"/>
              </w:numPr>
            </w:pPr>
            <w:r w:rsidRPr="00471AAF">
              <w:t xml:space="preserve">Rainbow Door (available during business hours): Rainbow Door is a free specialist LGBTIQ+ helpline providing information, support, and referral to all LGBTIQ+ Victorians, their friends and family. Call 1800 729 367 or visit </w:t>
            </w:r>
            <w:r w:rsidRPr="00471AAF">
              <w:rPr>
                <w:u w:val="single"/>
              </w:rPr>
              <w:t>https://www.rainbowdoor.org.au</w:t>
            </w:r>
          </w:p>
        </w:tc>
        <w:tc>
          <w:tcPr>
            <w:tcW w:w="4508" w:type="dxa"/>
          </w:tcPr>
          <w:p w14:paraId="6E9AE5AC" w14:textId="6DD7BF32" w:rsidR="00573737" w:rsidRPr="00471AAF" w:rsidRDefault="00471AAF" w:rsidP="00471AAF">
            <w:pPr>
              <w:pStyle w:val="ListParagraph"/>
              <w:numPr>
                <w:ilvl w:val="0"/>
                <w:numId w:val="40"/>
              </w:numPr>
            </w:pPr>
            <w:r>
              <w:lastRenderedPageBreak/>
              <w:t xml:space="preserve">1800RESPECT, </w:t>
            </w:r>
            <w:r>
              <w:rPr>
                <w:rFonts w:ascii="Arial Unicode MS" w:eastAsia="Arial Unicode MS" w:hAnsi="Times New Roman" w:cs="Mangal" w:hint="eastAsia"/>
                <w:kern w:val="0"/>
                <w:sz w:val="20"/>
                <w:szCs w:val="20"/>
                <w:cs/>
                <w:lang w:bidi="hi-IN"/>
              </w:rPr>
              <w:t>राष्ट्रीय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घरेलू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पारिवारिक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काउंसलिंग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सूचना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सहायता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सेवाएँ।</w:t>
            </w:r>
            <w:r>
              <w:rPr>
                <w:rFonts w:ascii="Arial Unicode MS" w:eastAsia="Arial Unicode MS" w:hAnsi="Times New Roman" w:cs="Arial Unicode MS"/>
                <w:kern w:val="0"/>
                <w:sz w:val="20"/>
                <w:szCs w:val="20"/>
                <w:lang w:bidi="hi-IN"/>
              </w:rPr>
              <w:t xml:space="preserve"> (24/7 </w:t>
            </w:r>
            <w:r>
              <w:rPr>
                <w:rFonts w:ascii="Arial Unicode MS" w:eastAsia="Arial Unicode MS" w:hAnsi="Times New Roman" w:cs="Mangal" w:hint="eastAsia"/>
                <w:kern w:val="0"/>
                <w:sz w:val="20"/>
                <w:szCs w:val="20"/>
                <w:cs/>
                <w:lang w:bidi="hi-IN"/>
              </w:rPr>
              <w:t>उपलब्ध</w:t>
            </w:r>
            <w:r w:rsidR="00EB31F5">
              <w:rPr>
                <w:rFonts w:ascii="Arial Unicode MS" w:eastAsia="Arial Unicode MS" w:hAnsi="Times New Roman" w:cs="Mangal"/>
                <w:kern w:val="0"/>
                <w:sz w:val="20"/>
                <w:szCs w:val="20"/>
                <w:lang w:bidi="hi-IN"/>
              </w:rPr>
              <w:t xml:space="preserve"> </w:t>
            </w:r>
            <w:r w:rsidR="00EB31F5">
              <w:rPr>
                <w:rFonts w:ascii="Arial Unicode MS" w:eastAsia="Arial Unicode MS" w:hAnsi="Times New Roman" w:cs="Mangal" w:hint="eastAsia"/>
                <w:kern w:val="0"/>
                <w:sz w:val="20"/>
                <w:szCs w:val="20"/>
                <w:cs/>
                <w:lang w:bidi="hi-IN"/>
              </w:rPr>
              <w:t>है</w:t>
            </w:r>
            <w:r>
              <w:rPr>
                <w:rFonts w:ascii="Arial Unicode MS" w:eastAsia="Arial Unicode MS" w:hAnsi="Times New Roman" w:cs="Mangal"/>
                <w:kern w:val="0"/>
                <w:sz w:val="20"/>
                <w:szCs w:val="20"/>
                <w:lang w:bidi="hi-IN"/>
              </w:rPr>
              <w:t>): 1800 737 732</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फ़ोन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sidRPr="00471AAF">
              <w:rPr>
                <w:u w:val="single"/>
              </w:rPr>
              <w:t>www.1800respect.org.au</w:t>
            </w:r>
            <w:r>
              <w:rPr>
                <w:rFonts w:ascii="Arial Unicode MS" w:eastAsia="Arial Unicode MS" w:hAnsi="Times New Roman" w:cs="Mangal" w:hint="eastAsia"/>
                <w:kern w:val="0"/>
                <w:sz w:val="20"/>
                <w:szCs w:val="20"/>
                <w:cs/>
                <w:lang w:bidi="hi-IN"/>
              </w:rPr>
              <w:t xml:space="preserve"> 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जाएँ</w:t>
            </w:r>
          </w:p>
          <w:p w14:paraId="7632ED56" w14:textId="4BD22472" w:rsidR="00471AAF" w:rsidRPr="005B6A52" w:rsidRDefault="00471AAF" w:rsidP="00471AAF">
            <w:pPr>
              <w:pStyle w:val="ListParagraph"/>
              <w:numPr>
                <w:ilvl w:val="0"/>
                <w:numId w:val="40"/>
              </w:numPr>
            </w:pPr>
            <w:r>
              <w:rPr>
                <w:rFonts w:ascii="Arial Unicode MS" w:eastAsia="Arial Unicode MS" w:hAnsi="Times New Roman" w:cs="Mangal"/>
                <w:kern w:val="0"/>
                <w:sz w:val="20"/>
                <w:szCs w:val="20"/>
                <w:lang w:bidi="hi-IN"/>
              </w:rPr>
              <w:t>Safe Steps</w:t>
            </w:r>
            <w:r w:rsidR="005B6A52">
              <w:rPr>
                <w:rFonts w:ascii="Arial Unicode MS" w:eastAsia="Arial Unicode MS" w:hAnsi="Times New Roman" w:cs="Mangal"/>
                <w:kern w:val="0"/>
                <w:sz w:val="20"/>
                <w:szCs w:val="20"/>
                <w:lang w:bidi="hi-IN"/>
              </w:rPr>
              <w:t xml:space="preserve"> [</w:t>
            </w:r>
            <w:r w:rsidR="005B6A52">
              <w:rPr>
                <w:rFonts w:ascii="Arial Unicode MS" w:eastAsia="Arial Unicode MS" w:hAnsi="Times New Roman" w:cs="Mangal" w:hint="eastAsia"/>
                <w:kern w:val="0"/>
                <w:sz w:val="20"/>
                <w:szCs w:val="20"/>
                <w:cs/>
                <w:lang w:bidi="hi-IN"/>
              </w:rPr>
              <w:t>सेफ</w:t>
            </w:r>
            <w:r w:rsidR="005B6A52">
              <w:rPr>
                <w:rFonts w:ascii="Arial Unicode MS" w:eastAsia="Arial Unicode MS" w:hAnsi="Times New Roman" w:cs="Arial Unicode MS"/>
                <w:kern w:val="0"/>
                <w:sz w:val="20"/>
                <w:szCs w:val="20"/>
                <w:lang w:bidi="hi-IN"/>
              </w:rPr>
              <w:t xml:space="preserve"> </w:t>
            </w:r>
            <w:r w:rsidR="005B6A52">
              <w:rPr>
                <w:rFonts w:ascii="Arial Unicode MS" w:eastAsia="Arial Unicode MS" w:hAnsi="Times New Roman" w:cs="Mangal" w:hint="eastAsia"/>
                <w:kern w:val="0"/>
                <w:sz w:val="20"/>
                <w:szCs w:val="20"/>
                <w:cs/>
                <w:lang w:bidi="hi-IN"/>
              </w:rPr>
              <w:t>स्टेप्स</w:t>
            </w:r>
            <w:r w:rsidR="005B6A52">
              <w:rPr>
                <w:rFonts w:ascii="Arial Unicode MS" w:eastAsia="Arial Unicode MS" w:hAnsi="Times New Roman" w:cs="Mangal"/>
                <w:kern w:val="0"/>
                <w:sz w:val="20"/>
                <w:szCs w:val="20"/>
                <w:lang w:bidi="hi-IN"/>
              </w:rPr>
              <w:t>]</w:t>
            </w:r>
            <w:r>
              <w:rPr>
                <w:rFonts w:ascii="Arial Unicode MS" w:eastAsia="Arial Unicode MS" w:hAnsi="Times New Roman" w:cs="Mangal"/>
                <w:kern w:val="0"/>
                <w:sz w:val="20"/>
                <w:szCs w:val="20"/>
                <w:lang w:bidi="hi-IN"/>
              </w:rPr>
              <w:t xml:space="preserve"> </w:t>
            </w:r>
            <w:r>
              <w:rPr>
                <w:rFonts w:ascii="Arial Unicode MS" w:eastAsia="Arial Unicode MS" w:hAnsi="Times New Roman" w:cs="Arial Unicode MS"/>
                <w:kern w:val="0"/>
                <w:sz w:val="20"/>
                <w:szCs w:val="20"/>
                <w:lang w:bidi="hi-IN"/>
              </w:rPr>
              <w:t xml:space="preserve">(24/7 </w:t>
            </w:r>
            <w:r>
              <w:rPr>
                <w:rFonts w:ascii="Arial Unicode MS" w:eastAsia="Arial Unicode MS" w:hAnsi="Times New Roman" w:cs="Mangal" w:hint="eastAsia"/>
                <w:kern w:val="0"/>
                <w:sz w:val="20"/>
                <w:szCs w:val="20"/>
                <w:cs/>
                <w:lang w:bidi="hi-IN"/>
              </w:rPr>
              <w:t>उपलब्ध</w:t>
            </w:r>
            <w:r w:rsidR="00EB31F5">
              <w:rPr>
                <w:rFonts w:ascii="Arial Unicode MS" w:eastAsia="Arial Unicode MS" w:hAnsi="Times New Roman" w:cs="Mangal"/>
                <w:kern w:val="0"/>
                <w:sz w:val="20"/>
                <w:szCs w:val="20"/>
                <w:lang w:bidi="hi-IN"/>
              </w:rPr>
              <w:t xml:space="preserve"> </w:t>
            </w:r>
            <w:r w:rsidR="00EB31F5">
              <w:rPr>
                <w:rFonts w:ascii="Arial Unicode MS" w:eastAsia="Arial Unicode MS" w:hAnsi="Times New Roman" w:cs="Mangal" w:hint="eastAsia"/>
                <w:kern w:val="0"/>
                <w:sz w:val="20"/>
                <w:szCs w:val="20"/>
                <w:cs/>
                <w:lang w:bidi="hi-IN"/>
              </w:rPr>
              <w:t>है</w:t>
            </w:r>
            <w:r>
              <w:rPr>
                <w:rFonts w:ascii="Arial Unicode MS" w:eastAsia="Arial Unicode MS" w:hAnsi="Times New Roman" w:cs="Mangal"/>
                <w:kern w:val="0"/>
                <w:sz w:val="20"/>
                <w:szCs w:val="20"/>
                <w:lang w:bidi="hi-IN"/>
              </w:rPr>
              <w:t xml:space="preserve">): Safe Steps </w:t>
            </w:r>
            <w:r w:rsidR="00BE7E27">
              <w:rPr>
                <w:rFonts w:ascii="Arial Unicode MS" w:eastAsia="Arial Unicode MS" w:hAnsi="Times New Roman" w:cs="Mangal" w:hint="eastAsia"/>
                <w:kern w:val="0"/>
                <w:sz w:val="20"/>
                <w:szCs w:val="20"/>
                <w:cs/>
                <w:lang w:bidi="hi-IN"/>
              </w:rPr>
              <w:t>विक्टोरियावासियों</w:t>
            </w:r>
            <w:r w:rsidR="00BE7E27">
              <w:rPr>
                <w:rFonts w:ascii="Arial Unicode MS" w:eastAsia="Arial Unicode MS" w:hAnsi="Times New Roman" w:cs="Arial Unicode MS"/>
                <w:kern w:val="0"/>
                <w:sz w:val="20"/>
                <w:szCs w:val="20"/>
                <w:lang w:bidi="hi-IN"/>
              </w:rPr>
              <w:t xml:space="preserve"> </w:t>
            </w:r>
            <w:r w:rsidR="00BE7E27">
              <w:rPr>
                <w:rFonts w:ascii="Arial Unicode MS" w:eastAsia="Arial Unicode MS" w:hAnsi="Times New Roman" w:cs="Mangal" w:hint="eastAsia"/>
                <w:kern w:val="0"/>
                <w:sz w:val="20"/>
                <w:szCs w:val="20"/>
                <w:cs/>
                <w:lang w:bidi="hi-IN"/>
              </w:rPr>
              <w:t>के</w:t>
            </w:r>
            <w:r w:rsidR="00BE7E27">
              <w:rPr>
                <w:rFonts w:ascii="Arial Unicode MS" w:eastAsia="Arial Unicode MS" w:hAnsi="Times New Roman" w:cs="Arial Unicode MS"/>
                <w:kern w:val="0"/>
                <w:sz w:val="20"/>
                <w:szCs w:val="20"/>
                <w:lang w:bidi="hi-IN"/>
              </w:rPr>
              <w:t xml:space="preserve"> </w:t>
            </w:r>
            <w:r w:rsidR="00BE7E27">
              <w:rPr>
                <w:rFonts w:ascii="Arial Unicode MS" w:eastAsia="Arial Unicode MS" w:hAnsi="Times New Roman" w:cs="Mangal" w:hint="eastAsia"/>
                <w:kern w:val="0"/>
                <w:sz w:val="20"/>
                <w:szCs w:val="20"/>
                <w:cs/>
                <w:lang w:bidi="hi-IN"/>
              </w:rPr>
              <w:t>लिए</w:t>
            </w:r>
            <w:r w:rsidR="00BE7E27">
              <w:rPr>
                <w:rFonts w:ascii="Arial Unicode MS" w:eastAsia="Arial Unicode MS" w:hAnsi="Times New Roman" w:cs="Arial Unicode MS"/>
                <w:kern w:val="0"/>
                <w:sz w:val="20"/>
                <w:szCs w:val="20"/>
                <w:lang w:bidi="hi-IN"/>
              </w:rPr>
              <w:t xml:space="preserve"> </w:t>
            </w:r>
            <w:r w:rsidR="00BE7E27">
              <w:rPr>
                <w:rFonts w:ascii="Arial Unicode MS" w:eastAsia="Arial Unicode MS" w:hAnsi="Times New Roman" w:cs="Mangal" w:hint="eastAsia"/>
                <w:kern w:val="0"/>
                <w:sz w:val="20"/>
                <w:szCs w:val="20"/>
                <w:cs/>
                <w:lang w:bidi="hi-IN"/>
              </w:rPr>
              <w:t>पारिवारिक</w:t>
            </w:r>
            <w:r w:rsidR="00BE7E27">
              <w:rPr>
                <w:rFonts w:ascii="Arial Unicode MS" w:eastAsia="Arial Unicode MS" w:hAnsi="Times New Roman" w:cs="Arial Unicode MS"/>
                <w:kern w:val="0"/>
                <w:sz w:val="20"/>
                <w:szCs w:val="20"/>
                <w:lang w:bidi="hi-IN"/>
              </w:rPr>
              <w:t xml:space="preserve"> </w:t>
            </w:r>
            <w:r w:rsidR="00BE7E27">
              <w:rPr>
                <w:rFonts w:ascii="Arial Unicode MS" w:eastAsia="Arial Unicode MS" w:hAnsi="Times New Roman" w:cs="Mangal" w:hint="eastAsia"/>
                <w:kern w:val="0"/>
                <w:sz w:val="20"/>
                <w:szCs w:val="20"/>
                <w:cs/>
                <w:lang w:bidi="hi-IN"/>
              </w:rPr>
              <w:t>हिंसा</w:t>
            </w:r>
            <w:r w:rsidR="00BE7E27">
              <w:rPr>
                <w:rFonts w:ascii="Arial Unicode MS" w:eastAsia="Arial Unicode MS" w:hAnsi="Times New Roman" w:cs="Arial Unicode MS"/>
                <w:kern w:val="0"/>
                <w:sz w:val="20"/>
                <w:szCs w:val="20"/>
                <w:lang w:bidi="hi-IN"/>
              </w:rPr>
              <w:t xml:space="preserve"> </w:t>
            </w:r>
            <w:r w:rsidR="00BE7E27">
              <w:rPr>
                <w:rFonts w:ascii="Arial Unicode MS" w:eastAsia="Arial Unicode MS" w:hAnsi="Times New Roman" w:cs="Mangal" w:hint="eastAsia"/>
                <w:kern w:val="0"/>
                <w:sz w:val="20"/>
                <w:szCs w:val="20"/>
                <w:cs/>
                <w:lang w:bidi="hi-IN"/>
              </w:rPr>
              <w:t>में</w:t>
            </w:r>
            <w:r w:rsidR="00BE7E27">
              <w:rPr>
                <w:rFonts w:ascii="Arial Unicode MS" w:eastAsia="Arial Unicode MS" w:hAnsi="Times New Roman" w:cs="Arial Unicode MS"/>
                <w:kern w:val="0"/>
                <w:sz w:val="20"/>
                <w:szCs w:val="20"/>
                <w:lang w:bidi="hi-IN"/>
              </w:rPr>
              <w:t xml:space="preserve"> </w:t>
            </w:r>
            <w:r w:rsidR="00BE7E27">
              <w:rPr>
                <w:rFonts w:ascii="Arial Unicode MS" w:eastAsia="Arial Unicode MS" w:hAnsi="Times New Roman" w:cs="Mangal" w:hint="eastAsia"/>
                <w:kern w:val="0"/>
                <w:sz w:val="20"/>
                <w:szCs w:val="20"/>
                <w:cs/>
                <w:lang w:bidi="hi-IN"/>
              </w:rPr>
              <w:t>सहायता</w:t>
            </w:r>
            <w:r w:rsidR="00BE7E27">
              <w:rPr>
                <w:rFonts w:ascii="Arial Unicode MS" w:eastAsia="Arial Unicode MS" w:hAnsi="Times New Roman" w:cs="Arial Unicode MS"/>
                <w:kern w:val="0"/>
                <w:sz w:val="20"/>
                <w:szCs w:val="20"/>
                <w:lang w:bidi="hi-IN"/>
              </w:rPr>
              <w:t xml:space="preserve"> </w:t>
            </w:r>
            <w:r w:rsidR="00BE7E27">
              <w:rPr>
                <w:rFonts w:ascii="Arial Unicode MS" w:eastAsia="Arial Unicode MS" w:hAnsi="Times New Roman" w:cs="Mangal" w:hint="eastAsia"/>
                <w:kern w:val="0"/>
                <w:sz w:val="20"/>
                <w:szCs w:val="20"/>
                <w:cs/>
                <w:lang w:bidi="hi-IN"/>
              </w:rPr>
              <w:t>प्रदान</w:t>
            </w:r>
            <w:r w:rsidR="00BE7E27">
              <w:rPr>
                <w:rFonts w:ascii="Arial Unicode MS" w:eastAsia="Arial Unicode MS" w:hAnsi="Times New Roman" w:cs="Arial Unicode MS"/>
                <w:kern w:val="0"/>
                <w:sz w:val="20"/>
                <w:szCs w:val="20"/>
                <w:lang w:bidi="hi-IN"/>
              </w:rPr>
              <w:t xml:space="preserve"> </w:t>
            </w:r>
            <w:r w:rsidR="00BE7E27">
              <w:rPr>
                <w:rFonts w:ascii="Arial Unicode MS" w:eastAsia="Arial Unicode MS" w:hAnsi="Times New Roman" w:cs="Mangal" w:hint="eastAsia"/>
                <w:kern w:val="0"/>
                <w:sz w:val="20"/>
                <w:szCs w:val="20"/>
                <w:cs/>
                <w:lang w:bidi="hi-IN"/>
              </w:rPr>
              <w:t>करने</w:t>
            </w:r>
            <w:r w:rsidR="00BE7E27">
              <w:rPr>
                <w:rFonts w:ascii="Arial Unicode MS" w:eastAsia="Arial Unicode MS" w:hAnsi="Times New Roman" w:cs="Arial Unicode MS"/>
                <w:kern w:val="0"/>
                <w:sz w:val="20"/>
                <w:szCs w:val="20"/>
                <w:lang w:bidi="hi-IN"/>
              </w:rPr>
              <w:t xml:space="preserve"> </w:t>
            </w:r>
            <w:r w:rsidR="00BE7E27">
              <w:rPr>
                <w:rFonts w:ascii="Arial Unicode MS" w:eastAsia="Arial Unicode MS" w:hAnsi="Times New Roman" w:cs="Mangal" w:hint="eastAsia"/>
                <w:kern w:val="0"/>
                <w:sz w:val="20"/>
                <w:szCs w:val="20"/>
                <w:cs/>
                <w:lang w:bidi="hi-IN"/>
              </w:rPr>
              <w:t>वाली</w:t>
            </w:r>
            <w:r w:rsidR="00BE7E27">
              <w:rPr>
                <w:rFonts w:ascii="Arial Unicode MS" w:eastAsia="Arial Unicode MS" w:hAnsi="Times New Roman" w:cs="Arial Unicode MS"/>
                <w:kern w:val="0"/>
                <w:sz w:val="20"/>
                <w:szCs w:val="20"/>
                <w:lang w:bidi="hi-IN"/>
              </w:rPr>
              <w:t xml:space="preserve"> </w:t>
            </w:r>
            <w:r w:rsidR="00BE7E27">
              <w:rPr>
                <w:rFonts w:ascii="Arial Unicode MS" w:eastAsia="Arial Unicode MS" w:hAnsi="Times New Roman" w:cs="Mangal" w:hint="eastAsia"/>
                <w:kern w:val="0"/>
                <w:sz w:val="20"/>
                <w:szCs w:val="20"/>
                <w:cs/>
                <w:lang w:bidi="hi-IN"/>
              </w:rPr>
              <w:t>एक</w:t>
            </w:r>
            <w:r w:rsidR="00BE7E27">
              <w:rPr>
                <w:rFonts w:ascii="Arial Unicode MS" w:eastAsia="Arial Unicode MS" w:hAnsi="Times New Roman" w:cs="Arial Unicode MS"/>
                <w:kern w:val="0"/>
                <w:sz w:val="20"/>
                <w:szCs w:val="20"/>
                <w:lang w:bidi="hi-IN"/>
              </w:rPr>
              <w:t xml:space="preserve"> </w:t>
            </w:r>
            <w:r w:rsidR="00BE7E27">
              <w:rPr>
                <w:rFonts w:ascii="Arial Unicode MS" w:eastAsia="Arial Unicode MS" w:hAnsi="Times New Roman" w:cs="Mangal" w:hint="eastAsia"/>
                <w:kern w:val="0"/>
                <w:sz w:val="20"/>
                <w:szCs w:val="20"/>
                <w:cs/>
                <w:lang w:bidi="hi-IN"/>
              </w:rPr>
              <w:t>गोपनीय</w:t>
            </w:r>
            <w:r w:rsidR="00BE7E27">
              <w:rPr>
                <w:rFonts w:ascii="Arial Unicode MS" w:eastAsia="Arial Unicode MS" w:hAnsi="Times New Roman" w:cs="Arial Unicode MS"/>
                <w:kern w:val="0"/>
                <w:sz w:val="20"/>
                <w:szCs w:val="20"/>
                <w:lang w:bidi="hi-IN"/>
              </w:rPr>
              <w:t xml:space="preserve"> </w:t>
            </w:r>
            <w:r w:rsidR="00BE7E27">
              <w:rPr>
                <w:rFonts w:ascii="Arial Unicode MS" w:eastAsia="Arial Unicode MS" w:hAnsi="Times New Roman" w:cs="Mangal" w:hint="eastAsia"/>
                <w:kern w:val="0"/>
                <w:sz w:val="20"/>
                <w:szCs w:val="20"/>
                <w:cs/>
                <w:lang w:bidi="hi-IN"/>
              </w:rPr>
              <w:t>और</w:t>
            </w:r>
            <w:r w:rsidR="00BE7E27">
              <w:rPr>
                <w:rFonts w:ascii="Arial Unicode MS" w:eastAsia="Arial Unicode MS" w:hAnsi="Times New Roman" w:cs="Arial Unicode MS"/>
                <w:kern w:val="0"/>
                <w:sz w:val="20"/>
                <w:szCs w:val="20"/>
                <w:lang w:bidi="hi-IN"/>
              </w:rPr>
              <w:t xml:space="preserve"> </w:t>
            </w:r>
            <w:r w:rsidR="00BE7E27">
              <w:rPr>
                <w:rFonts w:ascii="Arial Unicode MS" w:eastAsia="Arial Unicode MS" w:hAnsi="Times New Roman" w:cs="Mangal" w:hint="eastAsia"/>
                <w:kern w:val="0"/>
                <w:sz w:val="20"/>
                <w:szCs w:val="20"/>
                <w:cs/>
                <w:lang w:bidi="hi-IN"/>
              </w:rPr>
              <w:t>मददगार</w:t>
            </w:r>
            <w:r w:rsidR="00BE7E27">
              <w:rPr>
                <w:rFonts w:ascii="Arial Unicode MS" w:eastAsia="Arial Unicode MS" w:hAnsi="Times New Roman" w:cs="Arial Unicode MS"/>
                <w:kern w:val="0"/>
                <w:sz w:val="20"/>
                <w:szCs w:val="20"/>
                <w:lang w:bidi="hi-IN"/>
              </w:rPr>
              <w:t xml:space="preserve"> </w:t>
            </w:r>
            <w:r w:rsidR="00BE7E27">
              <w:rPr>
                <w:rFonts w:ascii="Arial Unicode MS" w:eastAsia="Arial Unicode MS" w:hAnsi="Times New Roman" w:cs="Mangal" w:hint="eastAsia"/>
                <w:kern w:val="0"/>
                <w:sz w:val="20"/>
                <w:szCs w:val="20"/>
                <w:cs/>
                <w:lang w:bidi="hi-IN"/>
              </w:rPr>
              <w:t>सेवा</w:t>
            </w:r>
            <w:r w:rsidR="00BE7E27">
              <w:rPr>
                <w:rFonts w:ascii="Arial Unicode MS" w:eastAsia="Arial Unicode MS" w:hAnsi="Times New Roman" w:cs="Arial Unicode MS"/>
                <w:kern w:val="0"/>
                <w:sz w:val="20"/>
                <w:szCs w:val="20"/>
                <w:lang w:bidi="hi-IN"/>
              </w:rPr>
              <w:t xml:space="preserve"> </w:t>
            </w:r>
            <w:r w:rsidR="00BE7E27">
              <w:rPr>
                <w:rFonts w:ascii="Arial Unicode MS" w:eastAsia="Arial Unicode MS" w:hAnsi="Times New Roman" w:cs="Mangal" w:hint="eastAsia"/>
                <w:kern w:val="0"/>
                <w:sz w:val="20"/>
                <w:szCs w:val="20"/>
                <w:cs/>
                <w:lang w:bidi="hi-IN"/>
              </w:rPr>
              <w:t>है।</w:t>
            </w:r>
            <w:r w:rsidR="00BE7E27">
              <w:rPr>
                <w:rFonts w:ascii="Arial Unicode MS" w:eastAsia="Arial Unicode MS" w:hAnsi="Times New Roman" w:cs="Arial Unicode MS"/>
                <w:kern w:val="0"/>
                <w:sz w:val="20"/>
                <w:szCs w:val="20"/>
                <w:lang w:bidi="hi-IN"/>
              </w:rPr>
              <w:t xml:space="preserve"> 1800 015 </w:t>
            </w:r>
            <w:r w:rsidR="00BE7E27">
              <w:rPr>
                <w:rFonts w:ascii="Arial Unicode MS" w:eastAsia="Arial Unicode MS" w:hAnsi="Times New Roman" w:cs="Arial Unicode MS"/>
                <w:kern w:val="0"/>
                <w:sz w:val="20"/>
                <w:szCs w:val="20"/>
                <w:lang w:bidi="hi-IN"/>
              </w:rPr>
              <w:lastRenderedPageBreak/>
              <w:t xml:space="preserve">188 </w:t>
            </w:r>
            <w:r w:rsidR="00BE7E27">
              <w:rPr>
                <w:rFonts w:ascii="Arial Unicode MS" w:eastAsia="Arial Unicode MS" w:hAnsi="Times New Roman" w:cs="Mangal" w:hint="eastAsia"/>
                <w:kern w:val="0"/>
                <w:sz w:val="20"/>
                <w:szCs w:val="20"/>
                <w:cs/>
                <w:lang w:bidi="hi-IN"/>
              </w:rPr>
              <w:t>पर</w:t>
            </w:r>
            <w:r w:rsidR="00BE7E27">
              <w:rPr>
                <w:rFonts w:ascii="Arial Unicode MS" w:eastAsia="Arial Unicode MS" w:hAnsi="Times New Roman" w:cs="Arial Unicode MS"/>
                <w:kern w:val="0"/>
                <w:sz w:val="20"/>
                <w:szCs w:val="20"/>
                <w:lang w:bidi="hi-IN"/>
              </w:rPr>
              <w:t xml:space="preserve"> </w:t>
            </w:r>
            <w:r w:rsidR="00BE7E27">
              <w:rPr>
                <w:rFonts w:ascii="Arial Unicode MS" w:eastAsia="Arial Unicode MS" w:hAnsi="Times New Roman" w:cs="Mangal" w:hint="eastAsia"/>
                <w:kern w:val="0"/>
                <w:sz w:val="20"/>
                <w:szCs w:val="20"/>
                <w:cs/>
                <w:lang w:bidi="hi-IN"/>
              </w:rPr>
              <w:t>फ़ोन</w:t>
            </w:r>
            <w:r w:rsidR="00BE7E27">
              <w:rPr>
                <w:rFonts w:ascii="Arial Unicode MS" w:eastAsia="Arial Unicode MS" w:hAnsi="Times New Roman" w:cs="Arial Unicode MS"/>
                <w:kern w:val="0"/>
                <w:sz w:val="20"/>
                <w:szCs w:val="20"/>
                <w:lang w:bidi="hi-IN"/>
              </w:rPr>
              <w:t xml:space="preserve"> </w:t>
            </w:r>
            <w:r w:rsidR="00BE7E27">
              <w:rPr>
                <w:rFonts w:ascii="Arial Unicode MS" w:eastAsia="Arial Unicode MS" w:hAnsi="Times New Roman" w:cs="Mangal" w:hint="eastAsia"/>
                <w:kern w:val="0"/>
                <w:sz w:val="20"/>
                <w:szCs w:val="20"/>
                <w:cs/>
                <w:lang w:bidi="hi-IN"/>
              </w:rPr>
              <w:t>करें</w:t>
            </w:r>
            <w:r w:rsidR="00BE7E27">
              <w:rPr>
                <w:rFonts w:ascii="Arial Unicode MS" w:eastAsia="Arial Unicode MS" w:hAnsi="Times New Roman" w:cs="Arial Unicode MS"/>
                <w:kern w:val="0"/>
                <w:sz w:val="20"/>
                <w:szCs w:val="20"/>
                <w:lang w:bidi="hi-IN"/>
              </w:rPr>
              <w:t xml:space="preserve"> </w:t>
            </w:r>
            <w:r w:rsidR="00BE7E27">
              <w:rPr>
                <w:rFonts w:ascii="Arial Unicode MS" w:eastAsia="Arial Unicode MS" w:hAnsi="Times New Roman" w:cs="Mangal" w:hint="eastAsia"/>
                <w:kern w:val="0"/>
                <w:sz w:val="20"/>
                <w:szCs w:val="20"/>
                <w:cs/>
                <w:lang w:bidi="hi-IN"/>
              </w:rPr>
              <w:t>या</w:t>
            </w:r>
            <w:r w:rsidR="00BE7E27">
              <w:rPr>
                <w:rFonts w:ascii="Arial Unicode MS" w:eastAsia="Arial Unicode MS" w:hAnsi="Times New Roman" w:cs="Arial Unicode MS"/>
                <w:kern w:val="0"/>
                <w:sz w:val="20"/>
                <w:szCs w:val="20"/>
                <w:lang w:bidi="hi-IN"/>
              </w:rPr>
              <w:t xml:space="preserve"> </w:t>
            </w:r>
            <w:r w:rsidR="005B6A52" w:rsidRPr="00471AAF">
              <w:rPr>
                <w:u w:val="single"/>
              </w:rPr>
              <w:t>https://safesteps.org.au</w:t>
            </w:r>
            <w:r w:rsidR="005B6A52">
              <w:rPr>
                <w:rFonts w:ascii="Arial Unicode MS" w:eastAsia="Arial Unicode MS" w:hAnsi="Times New Roman" w:cs="Mangal" w:hint="eastAsia"/>
                <w:kern w:val="0"/>
                <w:sz w:val="20"/>
                <w:szCs w:val="20"/>
                <w:cs/>
                <w:lang w:bidi="hi-IN"/>
              </w:rPr>
              <w:t xml:space="preserve"> </w:t>
            </w:r>
            <w:r w:rsidR="00BE7E27">
              <w:rPr>
                <w:rFonts w:ascii="Arial Unicode MS" w:eastAsia="Arial Unicode MS" w:hAnsi="Times New Roman" w:cs="Mangal" w:hint="eastAsia"/>
                <w:kern w:val="0"/>
                <w:sz w:val="20"/>
                <w:szCs w:val="20"/>
                <w:cs/>
                <w:lang w:bidi="hi-IN"/>
              </w:rPr>
              <w:t>पर</w:t>
            </w:r>
            <w:r w:rsidR="00BE7E27">
              <w:rPr>
                <w:rFonts w:ascii="Arial Unicode MS" w:eastAsia="Arial Unicode MS" w:hAnsi="Times New Roman" w:cs="Arial Unicode MS"/>
                <w:kern w:val="0"/>
                <w:sz w:val="20"/>
                <w:szCs w:val="20"/>
                <w:lang w:bidi="hi-IN"/>
              </w:rPr>
              <w:t xml:space="preserve"> </w:t>
            </w:r>
            <w:r w:rsidR="00BE7E27">
              <w:rPr>
                <w:rFonts w:ascii="Arial Unicode MS" w:eastAsia="Arial Unicode MS" w:hAnsi="Times New Roman" w:cs="Mangal" w:hint="eastAsia"/>
                <w:kern w:val="0"/>
                <w:sz w:val="20"/>
                <w:szCs w:val="20"/>
                <w:cs/>
                <w:lang w:bidi="hi-IN"/>
              </w:rPr>
              <w:t>जाएँ</w:t>
            </w:r>
          </w:p>
          <w:p w14:paraId="37B50802" w14:textId="4C47C4DC" w:rsidR="005B6A52" w:rsidRPr="005B6A52" w:rsidRDefault="005B6A52" w:rsidP="00471AAF">
            <w:pPr>
              <w:pStyle w:val="ListParagraph"/>
              <w:numPr>
                <w:ilvl w:val="0"/>
                <w:numId w:val="40"/>
              </w:numPr>
            </w:pPr>
            <w:r w:rsidRPr="00471AAF">
              <w:t>Victoria Sexual Assault Crisis Line</w:t>
            </w:r>
            <w:r>
              <w:rPr>
                <w:rFonts w:ascii="Arial Unicode MS" w:eastAsia="Arial Unicode MS" w:hAnsi="Times New Roman" w:cs="Mangal" w:hint="eastAsia"/>
                <w:kern w:val="0"/>
                <w:sz w:val="20"/>
                <w:szCs w:val="20"/>
                <w:cs/>
                <w:lang w:bidi="hi-IN"/>
              </w:rPr>
              <w:t xml:space="preserve"> </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विक्टोरिया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दुराचार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संकट</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अवस्था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लाइन</w:t>
            </w:r>
            <w:r>
              <w:rPr>
                <w:rFonts w:ascii="Arial Unicode MS" w:eastAsia="Arial Unicode MS" w:hAnsi="Times New Roman" w:cs="Mangal"/>
                <w:kern w:val="0"/>
                <w:sz w:val="20"/>
                <w:szCs w:val="20"/>
                <w:lang w:bidi="hi-IN"/>
              </w:rPr>
              <w:t>] (</w:t>
            </w:r>
            <w:r>
              <w:rPr>
                <w:rFonts w:ascii="Arial Unicode MS" w:eastAsia="Arial Unicode MS" w:hAnsi="Times New Roman" w:cs="Mangal" w:hint="eastAsia"/>
                <w:kern w:val="0"/>
                <w:sz w:val="20"/>
                <w:szCs w:val="20"/>
                <w:cs/>
                <w:lang w:bidi="hi-IN"/>
              </w:rPr>
              <w:t>कार्य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घंटों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बाहर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समय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उपलब्ध</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Mangal"/>
                <w:kern w:val="0"/>
                <w:sz w:val="20"/>
                <w:szCs w:val="20"/>
                <w:lang w:bidi="hi-IN"/>
              </w:rPr>
              <w:t xml:space="preserve">): 1800 806 292 </w:t>
            </w:r>
            <w:r>
              <w:rPr>
                <w:rFonts w:ascii="Arial Unicode MS" w:eastAsia="Arial Unicode MS" w:hAnsi="Times New Roman" w:cs="Mangal" w:hint="eastAsia"/>
                <w:kern w:val="0"/>
                <w:sz w:val="20"/>
                <w:szCs w:val="20"/>
                <w:cs/>
                <w:lang w:bidi="hi-IN"/>
              </w:rPr>
              <w:t>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फ़ोन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sidRPr="00471AAF">
              <w:rPr>
                <w:u w:val="single"/>
              </w:rPr>
              <w:t>www.sacl.com.au</w:t>
            </w:r>
            <w:r>
              <w:rPr>
                <w:rFonts w:ascii="Arial Unicode MS" w:eastAsia="Arial Unicode MS" w:hAnsi="Times New Roman" w:cs="Mangal" w:hint="eastAsia"/>
                <w:kern w:val="0"/>
                <w:sz w:val="20"/>
                <w:szCs w:val="20"/>
                <w:cs/>
                <w:lang w:bidi="hi-IN"/>
              </w:rPr>
              <w:t xml:space="preserve"> 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जाएँ</w:t>
            </w:r>
          </w:p>
          <w:p w14:paraId="28C9BDFA" w14:textId="77777777" w:rsidR="005B6A52" w:rsidRPr="00EB31F5" w:rsidRDefault="00CF48AD" w:rsidP="00471AAF">
            <w:pPr>
              <w:pStyle w:val="ListParagraph"/>
              <w:numPr>
                <w:ilvl w:val="0"/>
                <w:numId w:val="40"/>
              </w:numPr>
            </w:pPr>
            <w:r>
              <w:t>Easter Centre Against Sexual Assault [</w:t>
            </w:r>
            <w:r>
              <w:rPr>
                <w:rFonts w:ascii="Arial Unicode MS" w:eastAsia="Arial Unicode MS" w:hAnsi="Times New Roman" w:cs="Mangal" w:hint="eastAsia"/>
                <w:kern w:val="0"/>
                <w:sz w:val="20"/>
                <w:szCs w:val="20"/>
                <w:cs/>
                <w:lang w:bidi="hi-IN"/>
              </w:rPr>
              <w:t>ईस्टर्न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सेंटर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अगेंस्ट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सेक्सुअल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असोल्ट</w:t>
            </w:r>
            <w:r>
              <w:rPr>
                <w:rFonts w:ascii="Arial Unicode MS" w:eastAsia="Arial Unicode MS" w:hAnsi="Times New Roman" w:cs="Mangal"/>
                <w:kern w:val="0"/>
                <w:sz w:val="20"/>
                <w:szCs w:val="20"/>
                <w:lang w:bidi="hi-IN"/>
              </w:rPr>
              <w:t>] (</w:t>
            </w:r>
            <w:r>
              <w:rPr>
                <w:rFonts w:ascii="Arial Unicode MS" w:eastAsia="Arial Unicode MS" w:hAnsi="Times New Roman" w:cs="Mangal" w:hint="eastAsia"/>
                <w:kern w:val="0"/>
                <w:sz w:val="20"/>
                <w:szCs w:val="20"/>
                <w:cs/>
                <w:lang w:bidi="hi-IN"/>
              </w:rPr>
              <w:t>ताजा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घटनाओं</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घंटों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24/7 </w:t>
            </w:r>
            <w:r>
              <w:rPr>
                <w:rFonts w:ascii="Arial Unicode MS" w:eastAsia="Arial Unicode MS" w:hAnsi="Times New Roman" w:cs="Mangal" w:hint="eastAsia"/>
                <w:kern w:val="0"/>
                <w:sz w:val="20"/>
                <w:szCs w:val="20"/>
                <w:cs/>
                <w:lang w:bidi="hi-IN"/>
              </w:rPr>
              <w:t>उपलब्ध</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Mangal"/>
                <w:kern w:val="0"/>
                <w:sz w:val="20"/>
                <w:szCs w:val="20"/>
                <w:lang w:bidi="hi-IN"/>
              </w:rPr>
              <w:t xml:space="preserve">): 03 9870 7310 </w:t>
            </w:r>
            <w:r>
              <w:rPr>
                <w:rFonts w:ascii="Arial Unicode MS" w:eastAsia="Arial Unicode MS" w:hAnsi="Times New Roman" w:cs="Mangal" w:hint="eastAsia"/>
                <w:kern w:val="0"/>
                <w:sz w:val="20"/>
                <w:szCs w:val="20"/>
                <w:cs/>
                <w:lang w:bidi="hi-IN"/>
              </w:rPr>
              <w:t>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फ़ोन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w:t>
            </w:r>
            <w:r>
              <w:rPr>
                <w:rFonts w:ascii="Arial Unicode MS" w:eastAsia="Arial Unicode MS" w:hAnsi="Times New Roman" w:cs="Mangal"/>
                <w:kern w:val="0"/>
                <w:sz w:val="20"/>
                <w:szCs w:val="20"/>
                <w:lang w:bidi="hi-IN"/>
              </w:rPr>
              <w:t xml:space="preserve">, </w:t>
            </w:r>
            <w:r>
              <w:rPr>
                <w:rFonts w:ascii="Arial Unicode MS" w:eastAsia="Arial Unicode MS" w:hAnsi="Times New Roman" w:cs="Arial Unicode MS"/>
                <w:kern w:val="0"/>
                <w:sz w:val="20"/>
                <w:szCs w:val="20"/>
                <w:lang w:bidi="hi-IN"/>
              </w:rPr>
              <w:t xml:space="preserve"> </w:t>
            </w:r>
            <w:r w:rsidRPr="00471AAF">
              <w:rPr>
                <w:u w:val="single"/>
              </w:rPr>
              <w:t>ecasa@easternhealth.org.au</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ईमेल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sidRPr="00471AAF">
              <w:rPr>
                <w:u w:val="single"/>
              </w:rPr>
              <w:t>https://www.easternhealth.org.au/service/ecasa</w:t>
            </w:r>
            <w:r>
              <w:rPr>
                <w:rFonts w:ascii="Arial Unicode MS" w:eastAsia="Arial Unicode MS" w:hAnsi="Times New Roman" w:cs="Mangal" w:hint="eastAsia"/>
                <w:kern w:val="0"/>
                <w:sz w:val="20"/>
                <w:szCs w:val="20"/>
                <w:cs/>
                <w:lang w:bidi="hi-IN"/>
              </w:rPr>
              <w:t xml:space="preserve"> 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जाएँ</w:t>
            </w:r>
          </w:p>
          <w:p w14:paraId="3A72DCAC" w14:textId="03A69579" w:rsidR="00EB31F5" w:rsidRPr="00EB31F5" w:rsidRDefault="00EB31F5" w:rsidP="00471AAF">
            <w:pPr>
              <w:pStyle w:val="ListParagraph"/>
              <w:numPr>
                <w:ilvl w:val="0"/>
                <w:numId w:val="40"/>
              </w:numPr>
            </w:pPr>
            <w:r>
              <w:rPr>
                <w:rFonts w:ascii="Arial Unicode MS" w:eastAsia="Arial Unicode MS" w:hAnsi="Times New Roman" w:cs="Mangal"/>
                <w:kern w:val="0"/>
                <w:sz w:val="20"/>
                <w:szCs w:val="20"/>
                <w:lang w:bidi="hi-IN"/>
              </w:rPr>
              <w:t>Men</w:t>
            </w:r>
            <w:r>
              <w:rPr>
                <w:rFonts w:ascii="Arial Unicode MS" w:eastAsia="Arial Unicode MS" w:hAnsi="Times New Roman" w:cs="Mangal"/>
                <w:kern w:val="0"/>
                <w:sz w:val="20"/>
                <w:szCs w:val="20"/>
                <w:lang w:bidi="hi-IN"/>
              </w:rPr>
              <w:t>’</w:t>
            </w:r>
            <w:r>
              <w:rPr>
                <w:rFonts w:ascii="Arial Unicode MS" w:eastAsia="Arial Unicode MS" w:hAnsi="Times New Roman" w:cs="Mangal"/>
                <w:kern w:val="0"/>
                <w:sz w:val="20"/>
                <w:szCs w:val="20"/>
                <w:lang w:bidi="hi-IN"/>
              </w:rPr>
              <w:t>s Referral Service [</w:t>
            </w:r>
            <w:r>
              <w:rPr>
                <w:rFonts w:ascii="Arial Unicode MS" w:eastAsia="Arial Unicode MS" w:hAnsi="Times New Roman" w:cs="Mangal" w:hint="eastAsia"/>
                <w:kern w:val="0"/>
                <w:sz w:val="20"/>
                <w:szCs w:val="20"/>
                <w:cs/>
                <w:lang w:bidi="hi-IN"/>
              </w:rPr>
              <w:t>पुरुषों</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परामर्श</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सेवा</w:t>
            </w:r>
            <w:r>
              <w:rPr>
                <w:rFonts w:ascii="Arial Unicode MS" w:eastAsia="Arial Unicode MS" w:hAnsi="Times New Roman" w:cs="Mangal"/>
                <w:kern w:val="0"/>
                <w:sz w:val="20"/>
                <w:szCs w:val="20"/>
                <w:lang w:bidi="hi-IN"/>
              </w:rPr>
              <w:t xml:space="preserve">] </w:t>
            </w:r>
            <w:r>
              <w:rPr>
                <w:rFonts w:ascii="Arial Unicode MS" w:eastAsia="Arial Unicode MS" w:hAnsi="Times New Roman" w:cs="Arial Unicode MS"/>
                <w:kern w:val="0"/>
                <w:sz w:val="20"/>
                <w:szCs w:val="20"/>
                <w:lang w:bidi="hi-IN"/>
              </w:rPr>
              <w:t xml:space="preserve">(24/7 </w:t>
            </w:r>
            <w:r>
              <w:rPr>
                <w:rFonts w:ascii="Arial Unicode MS" w:eastAsia="Arial Unicode MS" w:hAnsi="Times New Roman" w:cs="Mangal" w:hint="eastAsia"/>
                <w:kern w:val="0"/>
                <w:sz w:val="20"/>
                <w:szCs w:val="20"/>
                <w:cs/>
                <w:lang w:bidi="hi-IN"/>
              </w:rPr>
              <w:t>उपलब्ध</w:t>
            </w:r>
            <w:r>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प्रयोग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पुरुषों</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सलाह।</w:t>
            </w:r>
            <w:r>
              <w:rPr>
                <w:rFonts w:ascii="Arial Unicode MS" w:eastAsia="Arial Unicode MS" w:hAnsi="Times New Roman" w:cs="Arial Unicode MS"/>
                <w:kern w:val="0"/>
                <w:sz w:val="20"/>
                <w:szCs w:val="20"/>
                <w:lang w:bidi="hi-IN"/>
              </w:rPr>
              <w:t xml:space="preserve"> 1300 766 491 </w:t>
            </w:r>
            <w:r>
              <w:rPr>
                <w:rFonts w:ascii="Arial Unicode MS" w:eastAsia="Arial Unicode MS" w:hAnsi="Times New Roman" w:cs="Mangal" w:hint="eastAsia"/>
                <w:kern w:val="0"/>
                <w:sz w:val="20"/>
                <w:szCs w:val="20"/>
                <w:cs/>
                <w:lang w:bidi="hi-IN"/>
              </w:rPr>
              <w:t>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फ़ोन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sidRPr="00471AAF">
              <w:rPr>
                <w:u w:val="single"/>
              </w:rPr>
              <w:t>www.ntv.org.au/mrs</w:t>
            </w:r>
            <w:r>
              <w:rPr>
                <w:rFonts w:ascii="Arial Unicode MS" w:eastAsia="Arial Unicode MS" w:hAnsi="Times New Roman" w:cs="Mangal" w:hint="eastAsia"/>
                <w:kern w:val="0"/>
                <w:sz w:val="20"/>
                <w:szCs w:val="20"/>
                <w:cs/>
                <w:lang w:bidi="hi-IN"/>
              </w:rPr>
              <w:t xml:space="preserve"> 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जाएँ</w:t>
            </w:r>
            <w:r>
              <w:rPr>
                <w:rFonts w:ascii="Arial Unicode MS" w:eastAsia="Arial Unicode MS" w:hAnsi="Times New Roman" w:cs="Mangal"/>
                <w:kern w:val="0"/>
                <w:sz w:val="20"/>
                <w:szCs w:val="20"/>
                <w:lang w:bidi="hi-IN"/>
              </w:rPr>
              <w:t xml:space="preserve">  </w:t>
            </w:r>
          </w:p>
          <w:p w14:paraId="6AB0E7E6" w14:textId="1E1FBB84" w:rsidR="00EB31F5" w:rsidRPr="00582A60" w:rsidRDefault="00EB31F5" w:rsidP="00471AAF">
            <w:pPr>
              <w:pStyle w:val="ListParagraph"/>
              <w:numPr>
                <w:ilvl w:val="0"/>
                <w:numId w:val="40"/>
              </w:numPr>
            </w:pPr>
            <w:r>
              <w:rPr>
                <w:rFonts w:ascii="Arial Unicode MS" w:eastAsia="Arial Unicode MS" w:hAnsi="Times New Roman" w:cs="Mangal"/>
                <w:kern w:val="0"/>
                <w:sz w:val="20"/>
                <w:szCs w:val="20"/>
                <w:lang w:bidi="hi-IN"/>
              </w:rPr>
              <w:t xml:space="preserve">13 YARN </w:t>
            </w:r>
            <w:r>
              <w:rPr>
                <w:rFonts w:ascii="Arial Unicode MS" w:eastAsia="Arial Unicode MS" w:hAnsi="Times New Roman" w:cs="Arial Unicode MS"/>
                <w:kern w:val="0"/>
                <w:sz w:val="20"/>
                <w:szCs w:val="20"/>
                <w:lang w:bidi="hi-IN"/>
              </w:rPr>
              <w:t xml:space="preserve">(24/7 </w:t>
            </w:r>
            <w:r>
              <w:rPr>
                <w:rFonts w:ascii="Arial Unicode MS" w:eastAsia="Arial Unicode MS" w:hAnsi="Times New Roman" w:cs="Mangal" w:hint="eastAsia"/>
                <w:kern w:val="0"/>
                <w:sz w:val="20"/>
                <w:szCs w:val="20"/>
                <w:cs/>
                <w:lang w:bidi="hi-IN"/>
              </w:rPr>
              <w:t>उपलब्ध</w:t>
            </w:r>
            <w:r>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Mangal"/>
                <w:kern w:val="0"/>
                <w:sz w:val="20"/>
                <w:szCs w:val="20"/>
                <w:lang w:bidi="hi-IN"/>
              </w:rPr>
              <w:t>):</w:t>
            </w:r>
            <w:r w:rsidR="00582A60">
              <w:rPr>
                <w:rFonts w:ascii="Arial Unicode MS" w:eastAsia="Arial Unicode MS" w:hAnsi="Times New Roman" w:cs="Mangal"/>
                <w:kern w:val="0"/>
                <w:sz w:val="20"/>
                <w:szCs w:val="20"/>
                <w:lang w:bidi="hi-IN"/>
              </w:rPr>
              <w:t xml:space="preserve"> </w:t>
            </w:r>
            <w:r w:rsidR="00582A60">
              <w:rPr>
                <w:rFonts w:ascii="Arial Unicode MS" w:eastAsia="Arial Unicode MS" w:hAnsi="Times New Roman" w:cs="Mangal" w:hint="eastAsia"/>
                <w:kern w:val="0"/>
                <w:sz w:val="20"/>
                <w:szCs w:val="20"/>
                <w:cs/>
                <w:lang w:bidi="hi-IN"/>
              </w:rPr>
              <w:t>उन</w:t>
            </w:r>
            <w:r w:rsidR="00582A60">
              <w:rPr>
                <w:rFonts w:ascii="Arial Unicode MS" w:eastAsia="Arial Unicode MS" w:hAnsi="Times New Roman" w:cs="Arial Unicode MS"/>
                <w:kern w:val="0"/>
                <w:sz w:val="20"/>
                <w:szCs w:val="20"/>
                <w:lang w:bidi="hi-IN"/>
              </w:rPr>
              <w:t xml:space="preserve"> </w:t>
            </w:r>
            <w:r w:rsidR="00582A60">
              <w:rPr>
                <w:rFonts w:ascii="Arial Unicode MS" w:eastAsia="Arial Unicode MS" w:hAnsi="Times New Roman" w:cs="Mangal" w:hint="eastAsia"/>
                <w:kern w:val="0"/>
                <w:sz w:val="20"/>
                <w:szCs w:val="20"/>
                <w:cs/>
                <w:lang w:bidi="hi-IN"/>
              </w:rPr>
              <w:t>ऐबोरीजनल</w:t>
            </w:r>
            <w:r w:rsidR="00582A60">
              <w:rPr>
                <w:rFonts w:ascii="Arial Unicode MS" w:eastAsia="Arial Unicode MS" w:hAnsi="Times New Roman" w:cs="Arial Unicode MS"/>
                <w:kern w:val="0"/>
                <w:sz w:val="20"/>
                <w:szCs w:val="20"/>
                <w:lang w:bidi="hi-IN"/>
              </w:rPr>
              <w:t xml:space="preserve"> </w:t>
            </w:r>
            <w:r w:rsidR="00582A60">
              <w:rPr>
                <w:rFonts w:ascii="Arial Unicode MS" w:eastAsia="Arial Unicode MS" w:hAnsi="Times New Roman" w:cs="Mangal" w:hint="eastAsia"/>
                <w:kern w:val="0"/>
                <w:sz w:val="20"/>
                <w:szCs w:val="20"/>
                <w:cs/>
                <w:lang w:bidi="hi-IN"/>
              </w:rPr>
              <w:t>और</w:t>
            </w:r>
            <w:r w:rsidR="00582A60">
              <w:rPr>
                <w:rFonts w:ascii="Arial Unicode MS" w:eastAsia="Arial Unicode MS" w:hAnsi="Times New Roman" w:cs="Arial Unicode MS"/>
                <w:kern w:val="0"/>
                <w:sz w:val="20"/>
                <w:szCs w:val="20"/>
                <w:lang w:bidi="hi-IN"/>
              </w:rPr>
              <w:t xml:space="preserve"> </w:t>
            </w:r>
            <w:r w:rsidR="00582A60">
              <w:rPr>
                <w:rFonts w:ascii="Arial Unicode MS" w:eastAsia="Arial Unicode MS" w:hAnsi="Times New Roman" w:cs="Mangal" w:hint="eastAsia"/>
                <w:kern w:val="0"/>
                <w:sz w:val="20"/>
                <w:szCs w:val="20"/>
                <w:cs/>
                <w:lang w:bidi="hi-IN"/>
              </w:rPr>
              <w:t>टोरस</w:t>
            </w:r>
            <w:r w:rsidR="00582A60">
              <w:rPr>
                <w:rFonts w:ascii="Arial Unicode MS" w:eastAsia="Arial Unicode MS" w:hAnsi="Times New Roman" w:cs="Arial Unicode MS"/>
                <w:kern w:val="0"/>
                <w:sz w:val="20"/>
                <w:szCs w:val="20"/>
                <w:lang w:bidi="hi-IN"/>
              </w:rPr>
              <w:t xml:space="preserve"> </w:t>
            </w:r>
            <w:r w:rsidR="00582A60">
              <w:rPr>
                <w:rFonts w:ascii="Arial Unicode MS" w:eastAsia="Arial Unicode MS" w:hAnsi="Times New Roman" w:cs="Mangal" w:hint="eastAsia"/>
                <w:kern w:val="0"/>
                <w:sz w:val="20"/>
                <w:szCs w:val="20"/>
                <w:cs/>
                <w:lang w:bidi="hi-IN"/>
              </w:rPr>
              <w:t>स्ट्रेट</w:t>
            </w:r>
            <w:r w:rsidR="00582A60">
              <w:rPr>
                <w:rFonts w:ascii="Arial Unicode MS" w:eastAsia="Arial Unicode MS" w:hAnsi="Times New Roman" w:cs="Arial Unicode MS"/>
                <w:kern w:val="0"/>
                <w:sz w:val="20"/>
                <w:szCs w:val="20"/>
                <w:lang w:bidi="hi-IN"/>
              </w:rPr>
              <w:t xml:space="preserve"> </w:t>
            </w:r>
            <w:r w:rsidR="00582A60">
              <w:rPr>
                <w:rFonts w:ascii="Arial Unicode MS" w:eastAsia="Arial Unicode MS" w:hAnsi="Times New Roman" w:cs="Mangal" w:hint="eastAsia"/>
                <w:kern w:val="0"/>
                <w:sz w:val="20"/>
                <w:szCs w:val="20"/>
                <w:cs/>
                <w:lang w:bidi="hi-IN"/>
              </w:rPr>
              <w:t>आइलैण्डर</w:t>
            </w:r>
            <w:r w:rsidR="00582A60">
              <w:rPr>
                <w:rFonts w:ascii="Arial Unicode MS" w:eastAsia="Arial Unicode MS" w:hAnsi="Times New Roman" w:cs="Arial Unicode MS"/>
                <w:kern w:val="0"/>
                <w:sz w:val="20"/>
                <w:szCs w:val="20"/>
                <w:lang w:bidi="hi-IN"/>
              </w:rPr>
              <w:t xml:space="preserve"> </w:t>
            </w:r>
            <w:r w:rsidR="00582A60">
              <w:rPr>
                <w:rFonts w:ascii="Arial Unicode MS" w:eastAsia="Arial Unicode MS" w:hAnsi="Times New Roman" w:cs="Mangal" w:hint="eastAsia"/>
                <w:kern w:val="0"/>
                <w:sz w:val="20"/>
                <w:szCs w:val="20"/>
                <w:cs/>
                <w:lang w:bidi="hi-IN"/>
              </w:rPr>
              <w:t>लोगों</w:t>
            </w:r>
            <w:r w:rsidR="00582A60">
              <w:rPr>
                <w:rFonts w:ascii="Arial Unicode MS" w:eastAsia="Arial Unicode MS" w:hAnsi="Times New Roman" w:cs="Arial Unicode MS"/>
                <w:kern w:val="0"/>
                <w:sz w:val="20"/>
                <w:szCs w:val="20"/>
                <w:lang w:bidi="hi-IN"/>
              </w:rPr>
              <w:t xml:space="preserve"> </w:t>
            </w:r>
            <w:r w:rsidR="00582A60">
              <w:rPr>
                <w:rFonts w:ascii="Arial Unicode MS" w:eastAsia="Arial Unicode MS" w:hAnsi="Times New Roman" w:cs="Mangal" w:hint="eastAsia"/>
                <w:kern w:val="0"/>
                <w:sz w:val="20"/>
                <w:szCs w:val="20"/>
                <w:cs/>
                <w:lang w:bidi="hi-IN"/>
              </w:rPr>
              <w:t>के</w:t>
            </w:r>
            <w:r w:rsidR="00582A60">
              <w:rPr>
                <w:rFonts w:ascii="Arial Unicode MS" w:eastAsia="Arial Unicode MS" w:hAnsi="Times New Roman" w:cs="Arial Unicode MS"/>
                <w:kern w:val="0"/>
                <w:sz w:val="20"/>
                <w:szCs w:val="20"/>
                <w:lang w:bidi="hi-IN"/>
              </w:rPr>
              <w:t xml:space="preserve"> </w:t>
            </w:r>
            <w:r w:rsidR="00582A60">
              <w:rPr>
                <w:rFonts w:ascii="Arial Unicode MS" w:eastAsia="Arial Unicode MS" w:hAnsi="Times New Roman" w:cs="Mangal" w:hint="eastAsia"/>
                <w:kern w:val="0"/>
                <w:sz w:val="20"/>
                <w:szCs w:val="20"/>
                <w:cs/>
                <w:lang w:bidi="hi-IN"/>
              </w:rPr>
              <w:t>लिए</w:t>
            </w:r>
            <w:r w:rsidR="00582A60">
              <w:rPr>
                <w:rFonts w:ascii="Arial Unicode MS" w:eastAsia="Arial Unicode MS" w:hAnsi="Times New Roman" w:cs="Arial Unicode MS"/>
                <w:kern w:val="0"/>
                <w:sz w:val="20"/>
                <w:szCs w:val="20"/>
                <w:lang w:bidi="hi-IN"/>
              </w:rPr>
              <w:t xml:space="preserve"> </w:t>
            </w:r>
            <w:r w:rsidR="00582A60">
              <w:rPr>
                <w:rFonts w:ascii="Arial Unicode MS" w:eastAsia="Arial Unicode MS" w:hAnsi="Times New Roman" w:cs="Mangal" w:hint="eastAsia"/>
                <w:kern w:val="0"/>
                <w:sz w:val="20"/>
                <w:szCs w:val="20"/>
                <w:cs/>
                <w:lang w:bidi="hi-IN"/>
              </w:rPr>
              <w:t>सहायता</w:t>
            </w:r>
            <w:r w:rsidR="00582A60">
              <w:rPr>
                <w:rFonts w:ascii="Arial Unicode MS" w:eastAsia="Arial Unicode MS" w:hAnsi="Times New Roman" w:cs="Arial Unicode MS"/>
                <w:kern w:val="0"/>
                <w:sz w:val="20"/>
                <w:szCs w:val="20"/>
                <w:lang w:bidi="hi-IN"/>
              </w:rPr>
              <w:t xml:space="preserve"> </w:t>
            </w:r>
            <w:r w:rsidR="00582A60">
              <w:rPr>
                <w:rFonts w:ascii="Arial Unicode MS" w:eastAsia="Arial Unicode MS" w:hAnsi="Times New Roman" w:cs="Mangal" w:hint="eastAsia"/>
                <w:kern w:val="0"/>
                <w:sz w:val="20"/>
                <w:szCs w:val="20"/>
                <w:cs/>
                <w:lang w:bidi="hi-IN"/>
              </w:rPr>
              <w:t>जो</w:t>
            </w:r>
            <w:r w:rsidR="00582A60">
              <w:rPr>
                <w:rFonts w:ascii="Arial Unicode MS" w:eastAsia="Arial Unicode MS" w:hAnsi="Times New Roman" w:cs="Arial Unicode MS"/>
                <w:kern w:val="0"/>
                <w:sz w:val="20"/>
                <w:szCs w:val="20"/>
                <w:lang w:bidi="hi-IN"/>
              </w:rPr>
              <w:t xml:space="preserve"> </w:t>
            </w:r>
            <w:r w:rsidR="00582A60">
              <w:rPr>
                <w:rFonts w:ascii="Arial Unicode MS" w:eastAsia="Arial Unicode MS" w:hAnsi="Times New Roman" w:cs="Mangal" w:hint="eastAsia"/>
                <w:kern w:val="0"/>
                <w:sz w:val="20"/>
                <w:szCs w:val="20"/>
                <w:cs/>
                <w:lang w:bidi="hi-IN"/>
              </w:rPr>
              <w:t>हताश</w:t>
            </w:r>
            <w:r w:rsidR="00582A60">
              <w:rPr>
                <w:rFonts w:ascii="Arial Unicode MS" w:eastAsia="Arial Unicode MS" w:hAnsi="Times New Roman" w:cs="Arial Unicode MS"/>
                <w:kern w:val="0"/>
                <w:sz w:val="20"/>
                <w:szCs w:val="20"/>
                <w:lang w:bidi="hi-IN"/>
              </w:rPr>
              <w:t xml:space="preserve"> </w:t>
            </w:r>
            <w:r w:rsidR="00582A60">
              <w:rPr>
                <w:rFonts w:ascii="Arial Unicode MS" w:eastAsia="Arial Unicode MS" w:hAnsi="Times New Roman" w:cs="Mangal" w:hint="eastAsia"/>
                <w:kern w:val="0"/>
                <w:sz w:val="20"/>
                <w:szCs w:val="20"/>
                <w:cs/>
                <w:lang w:bidi="hi-IN"/>
              </w:rPr>
              <w:t>महसूस</w:t>
            </w:r>
            <w:r w:rsidR="00582A60">
              <w:rPr>
                <w:rFonts w:ascii="Arial Unicode MS" w:eastAsia="Arial Unicode MS" w:hAnsi="Times New Roman" w:cs="Arial Unicode MS"/>
                <w:kern w:val="0"/>
                <w:sz w:val="20"/>
                <w:szCs w:val="20"/>
                <w:lang w:bidi="hi-IN"/>
              </w:rPr>
              <w:t xml:space="preserve"> </w:t>
            </w:r>
            <w:r w:rsidR="00582A60">
              <w:rPr>
                <w:rFonts w:ascii="Arial Unicode MS" w:eastAsia="Arial Unicode MS" w:hAnsi="Times New Roman" w:cs="Mangal" w:hint="eastAsia"/>
                <w:kern w:val="0"/>
                <w:sz w:val="20"/>
                <w:szCs w:val="20"/>
                <w:cs/>
                <w:lang w:bidi="hi-IN"/>
              </w:rPr>
              <w:t>कर</w:t>
            </w:r>
            <w:r w:rsidR="00582A60">
              <w:rPr>
                <w:rFonts w:ascii="Arial Unicode MS" w:eastAsia="Arial Unicode MS" w:hAnsi="Times New Roman" w:cs="Arial Unicode MS"/>
                <w:kern w:val="0"/>
                <w:sz w:val="20"/>
                <w:szCs w:val="20"/>
                <w:lang w:bidi="hi-IN"/>
              </w:rPr>
              <w:t xml:space="preserve"> </w:t>
            </w:r>
            <w:r w:rsidR="00582A60">
              <w:rPr>
                <w:rFonts w:ascii="Arial Unicode MS" w:eastAsia="Arial Unicode MS" w:hAnsi="Times New Roman" w:cs="Mangal" w:hint="eastAsia"/>
                <w:kern w:val="0"/>
                <w:sz w:val="20"/>
                <w:szCs w:val="20"/>
                <w:cs/>
                <w:lang w:bidi="hi-IN"/>
              </w:rPr>
              <w:t>रहे</w:t>
            </w:r>
            <w:r w:rsidR="00582A60">
              <w:rPr>
                <w:rFonts w:ascii="Arial Unicode MS" w:eastAsia="Arial Unicode MS" w:hAnsi="Times New Roman" w:cs="Arial Unicode MS"/>
                <w:kern w:val="0"/>
                <w:sz w:val="20"/>
                <w:szCs w:val="20"/>
                <w:lang w:bidi="hi-IN"/>
              </w:rPr>
              <w:t xml:space="preserve"> </w:t>
            </w:r>
            <w:r w:rsidR="00582A60">
              <w:rPr>
                <w:rFonts w:ascii="Arial Unicode MS" w:eastAsia="Arial Unicode MS" w:hAnsi="Times New Roman" w:cs="Mangal" w:hint="eastAsia"/>
                <w:kern w:val="0"/>
                <w:sz w:val="20"/>
                <w:szCs w:val="20"/>
                <w:cs/>
                <w:lang w:bidi="hi-IN"/>
              </w:rPr>
              <w:t>हैं</w:t>
            </w:r>
            <w:r w:rsidR="00582A60">
              <w:rPr>
                <w:rFonts w:ascii="Arial Unicode MS" w:eastAsia="Arial Unicode MS" w:hAnsi="Times New Roman" w:cs="Arial Unicode MS"/>
                <w:kern w:val="0"/>
                <w:sz w:val="20"/>
                <w:szCs w:val="20"/>
                <w:lang w:bidi="hi-IN"/>
              </w:rPr>
              <w:t xml:space="preserve"> </w:t>
            </w:r>
            <w:r w:rsidR="00582A60">
              <w:rPr>
                <w:rFonts w:ascii="Arial Unicode MS" w:eastAsia="Arial Unicode MS" w:hAnsi="Times New Roman" w:cs="Mangal" w:hint="eastAsia"/>
                <w:kern w:val="0"/>
                <w:sz w:val="20"/>
                <w:szCs w:val="20"/>
                <w:cs/>
                <w:lang w:bidi="hi-IN"/>
              </w:rPr>
              <w:t>या</w:t>
            </w:r>
            <w:r w:rsidR="00582A60">
              <w:rPr>
                <w:rFonts w:ascii="Arial Unicode MS" w:eastAsia="Arial Unicode MS" w:hAnsi="Times New Roman" w:cs="Arial Unicode MS"/>
                <w:kern w:val="0"/>
                <w:sz w:val="20"/>
                <w:szCs w:val="20"/>
                <w:lang w:bidi="hi-IN"/>
              </w:rPr>
              <w:t xml:space="preserve"> </w:t>
            </w:r>
            <w:r w:rsidR="00582A60">
              <w:rPr>
                <w:rFonts w:ascii="Arial Unicode MS" w:eastAsia="Arial Unicode MS" w:hAnsi="Times New Roman" w:cs="Mangal" w:hint="eastAsia"/>
                <w:kern w:val="0"/>
                <w:sz w:val="20"/>
                <w:szCs w:val="20"/>
                <w:cs/>
                <w:lang w:bidi="hi-IN"/>
              </w:rPr>
              <w:t>जिन्हें</w:t>
            </w:r>
            <w:r w:rsidR="00582A60">
              <w:rPr>
                <w:rFonts w:ascii="Arial Unicode MS" w:eastAsia="Arial Unicode MS" w:hAnsi="Times New Roman" w:cs="Arial Unicode MS"/>
                <w:kern w:val="0"/>
                <w:sz w:val="20"/>
                <w:szCs w:val="20"/>
                <w:lang w:bidi="hi-IN"/>
              </w:rPr>
              <w:t xml:space="preserve"> </w:t>
            </w:r>
            <w:r w:rsidR="00582A60">
              <w:rPr>
                <w:rFonts w:ascii="Arial Unicode MS" w:eastAsia="Arial Unicode MS" w:hAnsi="Times New Roman" w:cs="Mangal" w:hint="eastAsia"/>
                <w:kern w:val="0"/>
                <w:sz w:val="20"/>
                <w:szCs w:val="20"/>
                <w:cs/>
                <w:lang w:bidi="hi-IN"/>
              </w:rPr>
              <w:t>सहन</w:t>
            </w:r>
            <w:r w:rsidR="00582A60">
              <w:rPr>
                <w:rFonts w:ascii="Arial Unicode MS" w:eastAsia="Arial Unicode MS" w:hAnsi="Times New Roman" w:cs="Arial Unicode MS"/>
                <w:kern w:val="0"/>
                <w:sz w:val="20"/>
                <w:szCs w:val="20"/>
                <w:lang w:bidi="hi-IN"/>
              </w:rPr>
              <w:t xml:space="preserve"> </w:t>
            </w:r>
            <w:r w:rsidR="00582A60">
              <w:rPr>
                <w:rFonts w:ascii="Arial Unicode MS" w:eastAsia="Arial Unicode MS" w:hAnsi="Times New Roman" w:cs="Mangal" w:hint="eastAsia"/>
                <w:kern w:val="0"/>
                <w:sz w:val="20"/>
                <w:szCs w:val="20"/>
                <w:cs/>
                <w:lang w:bidi="hi-IN"/>
              </w:rPr>
              <w:t>करने</w:t>
            </w:r>
            <w:r w:rsidR="00582A60">
              <w:rPr>
                <w:rFonts w:ascii="Arial Unicode MS" w:eastAsia="Arial Unicode MS" w:hAnsi="Times New Roman" w:cs="Arial Unicode MS"/>
                <w:kern w:val="0"/>
                <w:sz w:val="20"/>
                <w:szCs w:val="20"/>
                <w:lang w:bidi="hi-IN"/>
              </w:rPr>
              <w:t xml:space="preserve"> </w:t>
            </w:r>
            <w:r w:rsidR="00582A60">
              <w:rPr>
                <w:rFonts w:ascii="Arial Unicode MS" w:eastAsia="Arial Unicode MS" w:hAnsi="Times New Roman" w:cs="Mangal" w:hint="eastAsia"/>
                <w:kern w:val="0"/>
                <w:sz w:val="20"/>
                <w:szCs w:val="20"/>
                <w:cs/>
                <w:lang w:bidi="hi-IN"/>
              </w:rPr>
              <w:t>में</w:t>
            </w:r>
            <w:r w:rsidR="00582A60">
              <w:rPr>
                <w:rFonts w:ascii="Arial Unicode MS" w:eastAsia="Arial Unicode MS" w:hAnsi="Times New Roman" w:cs="Arial Unicode MS"/>
                <w:kern w:val="0"/>
                <w:sz w:val="20"/>
                <w:szCs w:val="20"/>
                <w:lang w:bidi="hi-IN"/>
              </w:rPr>
              <w:t xml:space="preserve"> </w:t>
            </w:r>
            <w:r w:rsidR="00582A60">
              <w:rPr>
                <w:rFonts w:ascii="Arial Unicode MS" w:eastAsia="Arial Unicode MS" w:hAnsi="Times New Roman" w:cs="Mangal" w:hint="eastAsia"/>
                <w:kern w:val="0"/>
                <w:sz w:val="20"/>
                <w:szCs w:val="20"/>
                <w:cs/>
                <w:lang w:bidi="hi-IN"/>
              </w:rPr>
              <w:t>कठिनाई</w:t>
            </w:r>
            <w:r w:rsidR="00582A60">
              <w:rPr>
                <w:rFonts w:ascii="Arial Unicode MS" w:eastAsia="Arial Unicode MS" w:hAnsi="Times New Roman" w:cs="Arial Unicode MS"/>
                <w:kern w:val="0"/>
                <w:sz w:val="20"/>
                <w:szCs w:val="20"/>
                <w:lang w:bidi="hi-IN"/>
              </w:rPr>
              <w:t xml:space="preserve"> </w:t>
            </w:r>
            <w:r w:rsidR="00582A60">
              <w:rPr>
                <w:rFonts w:ascii="Arial Unicode MS" w:eastAsia="Arial Unicode MS" w:hAnsi="Times New Roman" w:cs="Mangal" w:hint="eastAsia"/>
                <w:kern w:val="0"/>
                <w:sz w:val="20"/>
                <w:szCs w:val="20"/>
                <w:cs/>
                <w:lang w:bidi="hi-IN"/>
              </w:rPr>
              <w:t>हो</w:t>
            </w:r>
            <w:r w:rsidR="00582A60">
              <w:rPr>
                <w:rFonts w:ascii="Arial Unicode MS" w:eastAsia="Arial Unicode MS" w:hAnsi="Times New Roman" w:cs="Arial Unicode MS"/>
                <w:kern w:val="0"/>
                <w:sz w:val="20"/>
                <w:szCs w:val="20"/>
                <w:lang w:bidi="hi-IN"/>
              </w:rPr>
              <w:t xml:space="preserve"> </w:t>
            </w:r>
            <w:r w:rsidR="00582A60">
              <w:rPr>
                <w:rFonts w:ascii="Arial Unicode MS" w:eastAsia="Arial Unicode MS" w:hAnsi="Times New Roman" w:cs="Mangal" w:hint="eastAsia"/>
                <w:kern w:val="0"/>
                <w:sz w:val="20"/>
                <w:szCs w:val="20"/>
                <w:cs/>
                <w:lang w:bidi="hi-IN"/>
              </w:rPr>
              <w:t>रही</w:t>
            </w:r>
            <w:r w:rsidR="00582A60">
              <w:rPr>
                <w:rFonts w:ascii="Arial Unicode MS" w:eastAsia="Arial Unicode MS" w:hAnsi="Times New Roman" w:cs="Arial Unicode MS"/>
                <w:kern w:val="0"/>
                <w:sz w:val="20"/>
                <w:szCs w:val="20"/>
                <w:lang w:bidi="hi-IN"/>
              </w:rPr>
              <w:t xml:space="preserve"> </w:t>
            </w:r>
            <w:r w:rsidR="00582A60">
              <w:rPr>
                <w:rFonts w:ascii="Arial Unicode MS" w:eastAsia="Arial Unicode MS" w:hAnsi="Times New Roman" w:cs="Mangal" w:hint="eastAsia"/>
                <w:kern w:val="0"/>
                <w:sz w:val="20"/>
                <w:szCs w:val="20"/>
                <w:cs/>
                <w:lang w:bidi="hi-IN"/>
              </w:rPr>
              <w:t>है।</w:t>
            </w:r>
            <w:r w:rsidR="00582A60">
              <w:rPr>
                <w:rFonts w:ascii="Arial Unicode MS" w:eastAsia="Arial Unicode MS" w:hAnsi="Times New Roman" w:cs="Arial Unicode MS"/>
                <w:kern w:val="0"/>
                <w:sz w:val="20"/>
                <w:szCs w:val="20"/>
                <w:lang w:bidi="hi-IN"/>
              </w:rPr>
              <w:t xml:space="preserve"> 13 92 76 </w:t>
            </w:r>
            <w:r w:rsidR="00582A60">
              <w:rPr>
                <w:rFonts w:ascii="Arial Unicode MS" w:eastAsia="Arial Unicode MS" w:hAnsi="Times New Roman" w:cs="Mangal" w:hint="eastAsia"/>
                <w:kern w:val="0"/>
                <w:sz w:val="20"/>
                <w:szCs w:val="20"/>
                <w:cs/>
                <w:lang w:bidi="hi-IN"/>
              </w:rPr>
              <w:t>पर</w:t>
            </w:r>
            <w:r w:rsidR="00582A60">
              <w:rPr>
                <w:rFonts w:ascii="Arial Unicode MS" w:eastAsia="Arial Unicode MS" w:hAnsi="Times New Roman" w:cs="Arial Unicode MS"/>
                <w:kern w:val="0"/>
                <w:sz w:val="20"/>
                <w:szCs w:val="20"/>
                <w:lang w:bidi="hi-IN"/>
              </w:rPr>
              <w:t xml:space="preserve"> </w:t>
            </w:r>
            <w:r w:rsidR="00582A60">
              <w:rPr>
                <w:rFonts w:ascii="Arial Unicode MS" w:eastAsia="Arial Unicode MS" w:hAnsi="Times New Roman" w:cs="Mangal" w:hint="eastAsia"/>
                <w:kern w:val="0"/>
                <w:sz w:val="20"/>
                <w:szCs w:val="20"/>
                <w:cs/>
                <w:lang w:bidi="hi-IN"/>
              </w:rPr>
              <w:t>फ़ोन</w:t>
            </w:r>
            <w:r w:rsidR="00582A60">
              <w:rPr>
                <w:rFonts w:ascii="Arial Unicode MS" w:eastAsia="Arial Unicode MS" w:hAnsi="Times New Roman" w:cs="Arial Unicode MS"/>
                <w:kern w:val="0"/>
                <w:sz w:val="20"/>
                <w:szCs w:val="20"/>
                <w:lang w:bidi="hi-IN"/>
              </w:rPr>
              <w:t xml:space="preserve"> </w:t>
            </w:r>
            <w:r w:rsidR="00582A60">
              <w:rPr>
                <w:rFonts w:ascii="Arial Unicode MS" w:eastAsia="Arial Unicode MS" w:hAnsi="Times New Roman" w:cs="Mangal" w:hint="eastAsia"/>
                <w:kern w:val="0"/>
                <w:sz w:val="20"/>
                <w:szCs w:val="20"/>
                <w:cs/>
                <w:lang w:bidi="hi-IN"/>
              </w:rPr>
              <w:t>करें</w:t>
            </w:r>
            <w:r w:rsidR="00582A60">
              <w:rPr>
                <w:rFonts w:ascii="Arial Unicode MS" w:eastAsia="Arial Unicode MS" w:hAnsi="Times New Roman" w:cs="Arial Unicode MS"/>
                <w:kern w:val="0"/>
                <w:sz w:val="20"/>
                <w:szCs w:val="20"/>
                <w:lang w:bidi="hi-IN"/>
              </w:rPr>
              <w:t xml:space="preserve"> </w:t>
            </w:r>
            <w:r w:rsidR="00582A60">
              <w:rPr>
                <w:rFonts w:ascii="Arial Unicode MS" w:eastAsia="Arial Unicode MS" w:hAnsi="Times New Roman" w:cs="Mangal" w:hint="eastAsia"/>
                <w:kern w:val="0"/>
                <w:sz w:val="20"/>
                <w:szCs w:val="20"/>
                <w:cs/>
                <w:lang w:bidi="hi-IN"/>
              </w:rPr>
              <w:t>या</w:t>
            </w:r>
            <w:r w:rsidR="00582A60">
              <w:rPr>
                <w:rFonts w:ascii="Arial Unicode MS" w:eastAsia="Arial Unicode MS" w:hAnsi="Times New Roman" w:cs="Arial Unicode MS"/>
                <w:kern w:val="0"/>
                <w:sz w:val="20"/>
                <w:szCs w:val="20"/>
                <w:lang w:bidi="hi-IN"/>
              </w:rPr>
              <w:t xml:space="preserve"> </w:t>
            </w:r>
            <w:r w:rsidR="00582A60" w:rsidRPr="00471AAF">
              <w:rPr>
                <w:u w:val="single"/>
              </w:rPr>
              <w:t>https://www.13yarn.org.au</w:t>
            </w:r>
            <w:r w:rsidR="00582A60">
              <w:rPr>
                <w:rFonts w:ascii="Arial Unicode MS" w:eastAsia="Arial Unicode MS" w:hAnsi="Times New Roman" w:cs="Mangal" w:hint="eastAsia"/>
                <w:kern w:val="0"/>
                <w:sz w:val="20"/>
                <w:szCs w:val="20"/>
                <w:cs/>
                <w:lang w:bidi="hi-IN"/>
              </w:rPr>
              <w:t xml:space="preserve"> पर</w:t>
            </w:r>
            <w:r w:rsidR="00582A60">
              <w:rPr>
                <w:rFonts w:ascii="Arial Unicode MS" w:eastAsia="Arial Unicode MS" w:hAnsi="Times New Roman" w:cs="Arial Unicode MS"/>
                <w:kern w:val="0"/>
                <w:sz w:val="20"/>
                <w:szCs w:val="20"/>
                <w:lang w:bidi="hi-IN"/>
              </w:rPr>
              <w:t xml:space="preserve"> </w:t>
            </w:r>
            <w:r w:rsidR="00582A60">
              <w:rPr>
                <w:rFonts w:ascii="Arial Unicode MS" w:eastAsia="Arial Unicode MS" w:hAnsi="Times New Roman" w:cs="Mangal" w:hint="eastAsia"/>
                <w:kern w:val="0"/>
                <w:sz w:val="20"/>
                <w:szCs w:val="20"/>
                <w:cs/>
                <w:lang w:bidi="hi-IN"/>
              </w:rPr>
              <w:t>जाएँ</w:t>
            </w:r>
          </w:p>
          <w:p w14:paraId="16B14280" w14:textId="302073D7" w:rsidR="00582A60" w:rsidRPr="00C4588D" w:rsidRDefault="00582A60" w:rsidP="00471AAF">
            <w:pPr>
              <w:pStyle w:val="ListParagraph"/>
              <w:numPr>
                <w:ilvl w:val="0"/>
                <w:numId w:val="40"/>
              </w:numPr>
            </w:pPr>
            <w:r>
              <w:rPr>
                <w:rFonts w:ascii="Arial Unicode MS" w:eastAsia="Arial Unicode MS" w:hAnsi="Times New Roman" w:cs="Mangal"/>
                <w:kern w:val="0"/>
                <w:sz w:val="20"/>
                <w:szCs w:val="20"/>
                <w:lang w:bidi="hi-IN"/>
              </w:rPr>
              <w:t>Kids Helpline [</w:t>
            </w:r>
            <w:r>
              <w:rPr>
                <w:rFonts w:ascii="Arial Unicode MS" w:eastAsia="Arial Unicode MS" w:hAnsi="Times New Roman" w:cs="Mangal" w:hint="eastAsia"/>
                <w:kern w:val="0"/>
                <w:sz w:val="20"/>
                <w:szCs w:val="20"/>
                <w:cs/>
                <w:lang w:bidi="hi-IN"/>
              </w:rPr>
              <w:t>बाल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सहायता</w:t>
            </w:r>
            <w:r w:rsidR="00C4588D">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लाइन</w:t>
            </w:r>
            <w:r>
              <w:rPr>
                <w:rFonts w:ascii="Arial Unicode MS" w:eastAsia="Arial Unicode MS" w:hAnsi="Times New Roman" w:cs="Mangal"/>
                <w:kern w:val="0"/>
                <w:sz w:val="20"/>
                <w:szCs w:val="20"/>
                <w:lang w:bidi="hi-IN"/>
              </w:rPr>
              <w:t>]</w:t>
            </w:r>
            <w:r w:rsidR="00C4588D">
              <w:rPr>
                <w:rFonts w:ascii="Arial Unicode MS" w:eastAsia="Arial Unicode MS" w:hAnsi="Times New Roman" w:cs="Mangal"/>
                <w:kern w:val="0"/>
                <w:sz w:val="20"/>
                <w:szCs w:val="20"/>
                <w:lang w:bidi="hi-IN"/>
              </w:rPr>
              <w:t xml:space="preserve"> </w:t>
            </w:r>
            <w:r w:rsidR="00C4588D">
              <w:rPr>
                <w:rFonts w:ascii="Arial Unicode MS" w:eastAsia="Arial Unicode MS" w:hAnsi="Times New Roman" w:cs="Arial Unicode MS"/>
                <w:kern w:val="0"/>
                <w:sz w:val="20"/>
                <w:szCs w:val="20"/>
                <w:lang w:bidi="hi-IN"/>
              </w:rPr>
              <w:t xml:space="preserve">(24/7 </w:t>
            </w:r>
            <w:r w:rsidR="00C4588D">
              <w:rPr>
                <w:rFonts w:ascii="Arial Unicode MS" w:eastAsia="Arial Unicode MS" w:hAnsi="Times New Roman" w:cs="Mangal" w:hint="eastAsia"/>
                <w:kern w:val="0"/>
                <w:sz w:val="20"/>
                <w:szCs w:val="20"/>
                <w:cs/>
                <w:lang w:bidi="hi-IN"/>
              </w:rPr>
              <w:t>उपलब्ध</w:t>
            </w:r>
            <w:r w:rsidR="00C4588D">
              <w:rPr>
                <w:rFonts w:ascii="Arial Unicode MS" w:eastAsia="Arial Unicode MS" w:hAnsi="Times New Roman" w:cs="Mangal"/>
                <w:kern w:val="0"/>
                <w:sz w:val="20"/>
                <w:szCs w:val="20"/>
                <w:lang w:bidi="hi-IN"/>
              </w:rPr>
              <w:t xml:space="preserve"> </w:t>
            </w:r>
            <w:r w:rsidR="00C4588D">
              <w:rPr>
                <w:rFonts w:ascii="Arial Unicode MS" w:eastAsia="Arial Unicode MS" w:hAnsi="Times New Roman" w:cs="Mangal" w:hint="eastAsia"/>
                <w:kern w:val="0"/>
                <w:sz w:val="20"/>
                <w:szCs w:val="20"/>
                <w:cs/>
                <w:lang w:bidi="hi-IN"/>
              </w:rPr>
              <w:t>है</w:t>
            </w:r>
            <w:r w:rsidR="00C4588D">
              <w:rPr>
                <w:rFonts w:ascii="Arial Unicode MS" w:eastAsia="Arial Unicode MS" w:hAnsi="Times New Roman" w:cs="Mangal"/>
                <w:kern w:val="0"/>
                <w:sz w:val="20"/>
                <w:szCs w:val="20"/>
                <w:lang w:bidi="hi-IN"/>
              </w:rPr>
              <w:t xml:space="preserve">): </w:t>
            </w:r>
            <w:r w:rsidR="00C4588D">
              <w:rPr>
                <w:rFonts w:ascii="Arial Unicode MS" w:eastAsia="Arial Unicode MS" w:hAnsi="Times New Roman" w:cs="Mangal" w:hint="eastAsia"/>
                <w:kern w:val="0"/>
                <w:sz w:val="20"/>
                <w:szCs w:val="20"/>
                <w:cs/>
                <w:lang w:bidi="hi-IN"/>
              </w:rPr>
              <w:t>पाँच</w:t>
            </w:r>
            <w:r w:rsidR="00C4588D">
              <w:rPr>
                <w:rFonts w:ascii="Arial Unicode MS" w:eastAsia="Arial Unicode MS" w:hAnsi="Times New Roman" w:cs="Arial Unicode MS"/>
                <w:kern w:val="0"/>
                <w:sz w:val="20"/>
                <w:szCs w:val="20"/>
                <w:lang w:bidi="hi-IN"/>
              </w:rPr>
              <w:t xml:space="preserve"> </w:t>
            </w:r>
            <w:r w:rsidR="00C4588D">
              <w:rPr>
                <w:rFonts w:ascii="Arial Unicode MS" w:eastAsia="Arial Unicode MS" w:hAnsi="Times New Roman" w:cs="Mangal" w:hint="eastAsia"/>
                <w:kern w:val="0"/>
                <w:sz w:val="20"/>
                <w:szCs w:val="20"/>
                <w:cs/>
                <w:lang w:bidi="hi-IN"/>
              </w:rPr>
              <w:t>से</w:t>
            </w:r>
            <w:r w:rsidR="00C4588D">
              <w:rPr>
                <w:rFonts w:ascii="Arial Unicode MS" w:eastAsia="Arial Unicode MS" w:hAnsi="Times New Roman" w:cs="Arial Unicode MS"/>
                <w:kern w:val="0"/>
                <w:sz w:val="20"/>
                <w:szCs w:val="20"/>
                <w:lang w:bidi="hi-IN"/>
              </w:rPr>
              <w:t xml:space="preserve"> </w:t>
            </w:r>
            <w:r w:rsidR="00C4588D">
              <w:rPr>
                <w:rFonts w:ascii="Arial Unicode MS" w:eastAsia="Arial Unicode MS" w:hAnsi="Times New Roman" w:cs="Mangal"/>
                <w:kern w:val="0"/>
                <w:sz w:val="20"/>
                <w:szCs w:val="20"/>
                <w:lang w:bidi="hi-IN"/>
              </w:rPr>
              <w:t>25</w:t>
            </w:r>
            <w:r w:rsidR="00C4588D">
              <w:rPr>
                <w:rFonts w:ascii="Arial Unicode MS" w:eastAsia="Arial Unicode MS" w:hAnsi="Times New Roman" w:cs="Arial Unicode MS"/>
                <w:kern w:val="0"/>
                <w:sz w:val="20"/>
                <w:szCs w:val="20"/>
                <w:lang w:bidi="hi-IN"/>
              </w:rPr>
              <w:t xml:space="preserve"> </w:t>
            </w:r>
            <w:r w:rsidR="00C4588D">
              <w:rPr>
                <w:rFonts w:ascii="Arial Unicode MS" w:eastAsia="Arial Unicode MS" w:hAnsi="Times New Roman" w:cs="Mangal" w:hint="eastAsia"/>
                <w:kern w:val="0"/>
                <w:sz w:val="20"/>
                <w:szCs w:val="20"/>
                <w:cs/>
                <w:lang w:bidi="hi-IN"/>
              </w:rPr>
              <w:t>साल</w:t>
            </w:r>
            <w:r w:rsidR="00C4588D">
              <w:rPr>
                <w:rFonts w:ascii="Arial Unicode MS" w:eastAsia="Arial Unicode MS" w:hAnsi="Times New Roman" w:cs="Arial Unicode MS"/>
                <w:kern w:val="0"/>
                <w:sz w:val="20"/>
                <w:szCs w:val="20"/>
                <w:lang w:bidi="hi-IN"/>
              </w:rPr>
              <w:t xml:space="preserve"> </w:t>
            </w:r>
            <w:r w:rsidR="00C4588D">
              <w:rPr>
                <w:rFonts w:ascii="Arial Unicode MS" w:eastAsia="Arial Unicode MS" w:hAnsi="Times New Roman" w:cs="Mangal" w:hint="eastAsia"/>
                <w:kern w:val="0"/>
                <w:sz w:val="20"/>
                <w:szCs w:val="20"/>
                <w:cs/>
                <w:lang w:bidi="hi-IN"/>
              </w:rPr>
              <w:t>तक</w:t>
            </w:r>
            <w:r w:rsidR="00C4588D">
              <w:rPr>
                <w:rFonts w:ascii="Arial Unicode MS" w:eastAsia="Arial Unicode MS" w:hAnsi="Times New Roman" w:cs="Arial Unicode MS"/>
                <w:kern w:val="0"/>
                <w:sz w:val="20"/>
                <w:szCs w:val="20"/>
                <w:lang w:bidi="hi-IN"/>
              </w:rPr>
              <w:t xml:space="preserve"> </w:t>
            </w:r>
            <w:r w:rsidR="00C4588D">
              <w:rPr>
                <w:rFonts w:ascii="Arial Unicode MS" w:eastAsia="Arial Unicode MS" w:hAnsi="Times New Roman" w:cs="Mangal" w:hint="eastAsia"/>
                <w:kern w:val="0"/>
                <w:sz w:val="20"/>
                <w:szCs w:val="20"/>
                <w:cs/>
                <w:lang w:bidi="hi-IN"/>
              </w:rPr>
              <w:t>की</w:t>
            </w:r>
            <w:r w:rsidR="00C4588D">
              <w:rPr>
                <w:rFonts w:ascii="Arial Unicode MS" w:eastAsia="Arial Unicode MS" w:hAnsi="Times New Roman" w:cs="Arial Unicode MS"/>
                <w:kern w:val="0"/>
                <w:sz w:val="20"/>
                <w:szCs w:val="20"/>
                <w:lang w:bidi="hi-IN"/>
              </w:rPr>
              <w:t xml:space="preserve"> </w:t>
            </w:r>
            <w:r w:rsidR="00C4588D">
              <w:rPr>
                <w:rFonts w:ascii="Arial Unicode MS" w:eastAsia="Arial Unicode MS" w:hAnsi="Times New Roman" w:cs="Mangal" w:hint="eastAsia"/>
                <w:kern w:val="0"/>
                <w:sz w:val="20"/>
                <w:szCs w:val="20"/>
                <w:cs/>
                <w:lang w:bidi="hi-IN"/>
              </w:rPr>
              <w:t>आयु</w:t>
            </w:r>
            <w:r w:rsidR="00C4588D">
              <w:rPr>
                <w:rFonts w:ascii="Arial Unicode MS" w:eastAsia="Arial Unicode MS" w:hAnsi="Times New Roman" w:cs="Arial Unicode MS"/>
                <w:kern w:val="0"/>
                <w:sz w:val="20"/>
                <w:szCs w:val="20"/>
                <w:lang w:bidi="hi-IN"/>
              </w:rPr>
              <w:t xml:space="preserve"> </w:t>
            </w:r>
            <w:r w:rsidR="00C4588D">
              <w:rPr>
                <w:rFonts w:ascii="Arial Unicode MS" w:eastAsia="Arial Unicode MS" w:hAnsi="Times New Roman" w:cs="Mangal" w:hint="eastAsia"/>
                <w:kern w:val="0"/>
                <w:sz w:val="20"/>
                <w:szCs w:val="20"/>
                <w:cs/>
                <w:lang w:bidi="hi-IN"/>
              </w:rPr>
              <w:t>वाले</w:t>
            </w:r>
            <w:r w:rsidR="00C4588D">
              <w:rPr>
                <w:rFonts w:ascii="Arial Unicode MS" w:eastAsia="Arial Unicode MS" w:hAnsi="Times New Roman" w:cs="Arial Unicode MS"/>
                <w:kern w:val="0"/>
                <w:sz w:val="20"/>
                <w:szCs w:val="20"/>
                <w:lang w:bidi="hi-IN"/>
              </w:rPr>
              <w:t xml:space="preserve"> </w:t>
            </w:r>
            <w:r w:rsidR="00D20E01">
              <w:rPr>
                <w:rFonts w:ascii="Arial Unicode MS" w:eastAsia="Arial Unicode MS" w:hAnsi="Times New Roman" w:cs="Mangal" w:hint="eastAsia"/>
                <w:kern w:val="0"/>
                <w:sz w:val="20"/>
                <w:szCs w:val="20"/>
                <w:cs/>
                <w:lang w:bidi="hi-IN"/>
              </w:rPr>
              <w:t>ऑ</w:t>
            </w:r>
            <w:r w:rsidR="00C4588D">
              <w:rPr>
                <w:rFonts w:ascii="Arial Unicode MS" w:eastAsia="Arial Unicode MS" w:hAnsi="Times New Roman" w:cs="Mangal" w:hint="eastAsia"/>
                <w:kern w:val="0"/>
                <w:sz w:val="20"/>
                <w:szCs w:val="20"/>
                <w:cs/>
                <w:lang w:bidi="hi-IN"/>
              </w:rPr>
              <w:t>स्ट्रेलियाई</w:t>
            </w:r>
            <w:r w:rsidR="00C4588D">
              <w:rPr>
                <w:rFonts w:ascii="Arial Unicode MS" w:eastAsia="Arial Unicode MS" w:hAnsi="Times New Roman" w:cs="Arial Unicode MS"/>
                <w:kern w:val="0"/>
                <w:sz w:val="20"/>
                <w:szCs w:val="20"/>
                <w:lang w:bidi="hi-IN"/>
              </w:rPr>
              <w:t xml:space="preserve"> </w:t>
            </w:r>
            <w:r w:rsidR="00C4588D">
              <w:rPr>
                <w:rFonts w:ascii="Arial Unicode MS" w:eastAsia="Arial Unicode MS" w:hAnsi="Times New Roman" w:cs="Mangal" w:hint="eastAsia"/>
                <w:kern w:val="0"/>
                <w:sz w:val="20"/>
                <w:szCs w:val="20"/>
                <w:cs/>
                <w:lang w:bidi="hi-IN"/>
              </w:rPr>
              <w:t>बच्चों</w:t>
            </w:r>
            <w:r w:rsidR="00C4588D">
              <w:rPr>
                <w:rFonts w:ascii="Arial Unicode MS" w:eastAsia="Arial Unicode MS" w:hAnsi="Times New Roman" w:cs="Arial Unicode MS"/>
                <w:kern w:val="0"/>
                <w:sz w:val="20"/>
                <w:szCs w:val="20"/>
                <w:lang w:bidi="hi-IN"/>
              </w:rPr>
              <w:t xml:space="preserve"> </w:t>
            </w:r>
            <w:r w:rsidR="00C4588D">
              <w:rPr>
                <w:rFonts w:ascii="Arial Unicode MS" w:eastAsia="Arial Unicode MS" w:hAnsi="Times New Roman" w:cs="Mangal" w:hint="eastAsia"/>
                <w:kern w:val="0"/>
                <w:sz w:val="20"/>
                <w:szCs w:val="20"/>
                <w:cs/>
                <w:lang w:bidi="hi-IN"/>
              </w:rPr>
              <w:t>और</w:t>
            </w:r>
            <w:r w:rsidR="00C4588D">
              <w:rPr>
                <w:rFonts w:ascii="Arial Unicode MS" w:eastAsia="Arial Unicode MS" w:hAnsi="Times New Roman" w:cs="Arial Unicode MS"/>
                <w:kern w:val="0"/>
                <w:sz w:val="20"/>
                <w:szCs w:val="20"/>
                <w:lang w:bidi="hi-IN"/>
              </w:rPr>
              <w:t xml:space="preserve"> </w:t>
            </w:r>
            <w:r w:rsidR="00C4588D">
              <w:rPr>
                <w:rFonts w:ascii="Arial Unicode MS" w:eastAsia="Arial Unicode MS" w:hAnsi="Times New Roman" w:cs="Mangal" w:hint="eastAsia"/>
                <w:kern w:val="0"/>
                <w:sz w:val="20"/>
                <w:szCs w:val="20"/>
                <w:cs/>
                <w:lang w:bidi="hi-IN"/>
              </w:rPr>
              <w:t>युवाओं</w:t>
            </w:r>
            <w:r w:rsidR="00C4588D">
              <w:rPr>
                <w:rFonts w:ascii="Arial Unicode MS" w:eastAsia="Arial Unicode MS" w:hAnsi="Times New Roman" w:cs="Arial Unicode MS"/>
                <w:kern w:val="0"/>
                <w:sz w:val="20"/>
                <w:szCs w:val="20"/>
                <w:lang w:bidi="hi-IN"/>
              </w:rPr>
              <w:t xml:space="preserve"> </w:t>
            </w:r>
            <w:r w:rsidR="00C4588D">
              <w:rPr>
                <w:rFonts w:ascii="Arial Unicode MS" w:eastAsia="Arial Unicode MS" w:hAnsi="Times New Roman" w:cs="Mangal" w:hint="eastAsia"/>
                <w:kern w:val="0"/>
                <w:sz w:val="20"/>
                <w:szCs w:val="20"/>
                <w:cs/>
                <w:lang w:bidi="hi-IN"/>
              </w:rPr>
              <w:t>के</w:t>
            </w:r>
            <w:r w:rsidR="00C4588D">
              <w:rPr>
                <w:rFonts w:ascii="Arial Unicode MS" w:eastAsia="Arial Unicode MS" w:hAnsi="Times New Roman" w:cs="Arial Unicode MS"/>
                <w:kern w:val="0"/>
                <w:sz w:val="20"/>
                <w:szCs w:val="20"/>
                <w:lang w:bidi="hi-IN"/>
              </w:rPr>
              <w:t xml:space="preserve"> </w:t>
            </w:r>
            <w:r w:rsidR="00C4588D">
              <w:rPr>
                <w:rFonts w:ascii="Arial Unicode MS" w:eastAsia="Arial Unicode MS" w:hAnsi="Times New Roman" w:cs="Mangal" w:hint="eastAsia"/>
                <w:kern w:val="0"/>
                <w:sz w:val="20"/>
                <w:szCs w:val="20"/>
                <w:cs/>
                <w:lang w:bidi="hi-IN"/>
              </w:rPr>
              <w:t>लिए</w:t>
            </w:r>
            <w:r w:rsidR="00C4588D">
              <w:rPr>
                <w:rFonts w:ascii="Arial Unicode MS" w:eastAsia="Arial Unicode MS" w:hAnsi="Times New Roman" w:cs="Arial Unicode MS"/>
                <w:kern w:val="0"/>
                <w:sz w:val="20"/>
                <w:szCs w:val="20"/>
                <w:lang w:bidi="hi-IN"/>
              </w:rPr>
              <w:t xml:space="preserve"> </w:t>
            </w:r>
            <w:r w:rsidR="00C4588D">
              <w:rPr>
                <w:rFonts w:ascii="Arial Unicode MS" w:eastAsia="Arial Unicode MS" w:hAnsi="Times New Roman" w:cs="Mangal" w:hint="eastAsia"/>
                <w:kern w:val="0"/>
                <w:sz w:val="20"/>
                <w:szCs w:val="20"/>
                <w:cs/>
                <w:lang w:bidi="hi-IN"/>
              </w:rPr>
              <w:t>काउंसलिंग</w:t>
            </w:r>
            <w:r w:rsidR="00C4588D">
              <w:rPr>
                <w:rFonts w:ascii="Arial Unicode MS" w:eastAsia="Arial Unicode MS" w:hAnsi="Times New Roman" w:cs="Arial Unicode MS"/>
                <w:kern w:val="0"/>
                <w:sz w:val="20"/>
                <w:szCs w:val="20"/>
                <w:lang w:bidi="hi-IN"/>
              </w:rPr>
              <w:t xml:space="preserve"> </w:t>
            </w:r>
            <w:r w:rsidR="00C4588D">
              <w:rPr>
                <w:rFonts w:ascii="Arial Unicode MS" w:eastAsia="Arial Unicode MS" w:hAnsi="Times New Roman" w:cs="Mangal" w:hint="eastAsia"/>
                <w:kern w:val="0"/>
                <w:sz w:val="20"/>
                <w:szCs w:val="20"/>
                <w:cs/>
                <w:lang w:bidi="hi-IN"/>
              </w:rPr>
              <w:t>की</w:t>
            </w:r>
            <w:r w:rsidR="00C4588D">
              <w:rPr>
                <w:rFonts w:ascii="Arial Unicode MS" w:eastAsia="Arial Unicode MS" w:hAnsi="Times New Roman" w:cs="Arial Unicode MS"/>
                <w:kern w:val="0"/>
                <w:sz w:val="20"/>
                <w:szCs w:val="20"/>
                <w:lang w:bidi="hi-IN"/>
              </w:rPr>
              <w:t xml:space="preserve"> </w:t>
            </w:r>
            <w:r w:rsidR="00C4588D">
              <w:rPr>
                <w:rFonts w:ascii="Arial Unicode MS" w:eastAsia="Arial Unicode MS" w:hAnsi="Times New Roman" w:cs="Mangal" w:hint="eastAsia"/>
                <w:kern w:val="0"/>
                <w:sz w:val="20"/>
                <w:szCs w:val="20"/>
                <w:cs/>
                <w:lang w:bidi="hi-IN"/>
              </w:rPr>
              <w:t>सेवा।</w:t>
            </w:r>
            <w:r w:rsidR="00C4588D">
              <w:rPr>
                <w:rFonts w:ascii="Arial Unicode MS" w:eastAsia="Arial Unicode MS" w:hAnsi="Times New Roman" w:cs="Arial Unicode MS"/>
                <w:kern w:val="0"/>
                <w:sz w:val="20"/>
                <w:szCs w:val="20"/>
                <w:lang w:bidi="hi-IN"/>
              </w:rPr>
              <w:t xml:space="preserve"> 1800 551 800 </w:t>
            </w:r>
            <w:r w:rsidR="00C4588D">
              <w:rPr>
                <w:rFonts w:ascii="Arial Unicode MS" w:eastAsia="Arial Unicode MS" w:hAnsi="Times New Roman" w:cs="Mangal" w:hint="eastAsia"/>
                <w:kern w:val="0"/>
                <w:sz w:val="20"/>
                <w:szCs w:val="20"/>
                <w:cs/>
                <w:lang w:bidi="hi-IN"/>
              </w:rPr>
              <w:t>पर</w:t>
            </w:r>
            <w:r w:rsidR="00C4588D">
              <w:rPr>
                <w:rFonts w:ascii="Arial Unicode MS" w:eastAsia="Arial Unicode MS" w:hAnsi="Times New Roman" w:cs="Arial Unicode MS"/>
                <w:kern w:val="0"/>
                <w:sz w:val="20"/>
                <w:szCs w:val="20"/>
                <w:lang w:bidi="hi-IN"/>
              </w:rPr>
              <w:t xml:space="preserve"> </w:t>
            </w:r>
            <w:r w:rsidR="00C4588D">
              <w:rPr>
                <w:rFonts w:ascii="Arial Unicode MS" w:eastAsia="Arial Unicode MS" w:hAnsi="Times New Roman" w:cs="Mangal" w:hint="eastAsia"/>
                <w:kern w:val="0"/>
                <w:sz w:val="20"/>
                <w:szCs w:val="20"/>
                <w:cs/>
                <w:lang w:bidi="hi-IN"/>
              </w:rPr>
              <w:t>फ़ोन</w:t>
            </w:r>
            <w:r w:rsidR="00C4588D">
              <w:rPr>
                <w:rFonts w:ascii="Arial Unicode MS" w:eastAsia="Arial Unicode MS" w:hAnsi="Times New Roman" w:cs="Arial Unicode MS"/>
                <w:kern w:val="0"/>
                <w:sz w:val="20"/>
                <w:szCs w:val="20"/>
                <w:lang w:bidi="hi-IN"/>
              </w:rPr>
              <w:t xml:space="preserve"> </w:t>
            </w:r>
            <w:r w:rsidR="00C4588D">
              <w:rPr>
                <w:rFonts w:ascii="Arial Unicode MS" w:eastAsia="Arial Unicode MS" w:hAnsi="Times New Roman" w:cs="Mangal" w:hint="eastAsia"/>
                <w:kern w:val="0"/>
                <w:sz w:val="20"/>
                <w:szCs w:val="20"/>
                <w:cs/>
                <w:lang w:bidi="hi-IN"/>
              </w:rPr>
              <w:t>करें</w:t>
            </w:r>
            <w:r w:rsidR="00C4588D">
              <w:rPr>
                <w:rFonts w:ascii="Arial Unicode MS" w:eastAsia="Arial Unicode MS" w:hAnsi="Times New Roman" w:cs="Arial Unicode MS"/>
                <w:kern w:val="0"/>
                <w:sz w:val="20"/>
                <w:szCs w:val="20"/>
                <w:lang w:bidi="hi-IN"/>
              </w:rPr>
              <w:t xml:space="preserve"> </w:t>
            </w:r>
            <w:r w:rsidR="00C4588D">
              <w:rPr>
                <w:rFonts w:ascii="Arial Unicode MS" w:eastAsia="Arial Unicode MS" w:hAnsi="Times New Roman" w:cs="Mangal" w:hint="eastAsia"/>
                <w:kern w:val="0"/>
                <w:sz w:val="20"/>
                <w:szCs w:val="20"/>
                <w:cs/>
                <w:lang w:bidi="hi-IN"/>
              </w:rPr>
              <w:t>या</w:t>
            </w:r>
            <w:r w:rsidR="00C4588D">
              <w:rPr>
                <w:rFonts w:ascii="Arial Unicode MS" w:eastAsia="Arial Unicode MS" w:hAnsi="Times New Roman" w:cs="Arial Unicode MS"/>
                <w:kern w:val="0"/>
                <w:sz w:val="20"/>
                <w:szCs w:val="20"/>
                <w:lang w:bidi="hi-IN"/>
              </w:rPr>
              <w:t xml:space="preserve"> </w:t>
            </w:r>
            <w:r w:rsidR="00C4588D" w:rsidRPr="00471AAF">
              <w:rPr>
                <w:u w:val="single"/>
              </w:rPr>
              <w:t>https://kidshelpline.com.au</w:t>
            </w:r>
            <w:r w:rsidR="00C4588D">
              <w:rPr>
                <w:rFonts w:ascii="Arial Unicode MS" w:eastAsia="Arial Unicode MS" w:hAnsi="Times New Roman" w:cs="Mangal" w:hint="eastAsia"/>
                <w:kern w:val="0"/>
                <w:sz w:val="20"/>
                <w:szCs w:val="20"/>
                <w:cs/>
                <w:lang w:bidi="hi-IN"/>
              </w:rPr>
              <w:t xml:space="preserve"> पर</w:t>
            </w:r>
            <w:r w:rsidR="00C4588D">
              <w:rPr>
                <w:rFonts w:ascii="Arial Unicode MS" w:eastAsia="Arial Unicode MS" w:hAnsi="Times New Roman" w:cs="Arial Unicode MS"/>
                <w:kern w:val="0"/>
                <w:sz w:val="20"/>
                <w:szCs w:val="20"/>
                <w:lang w:bidi="hi-IN"/>
              </w:rPr>
              <w:t xml:space="preserve"> </w:t>
            </w:r>
            <w:r w:rsidR="00C4588D">
              <w:rPr>
                <w:rFonts w:ascii="Arial Unicode MS" w:eastAsia="Arial Unicode MS" w:hAnsi="Times New Roman" w:cs="Mangal" w:hint="eastAsia"/>
                <w:kern w:val="0"/>
                <w:sz w:val="20"/>
                <w:szCs w:val="20"/>
                <w:cs/>
                <w:lang w:bidi="hi-IN"/>
              </w:rPr>
              <w:t>जाएँ</w:t>
            </w:r>
          </w:p>
          <w:p w14:paraId="2B7D7FD5" w14:textId="1B40917E" w:rsidR="00C4588D" w:rsidRPr="00C4588D" w:rsidRDefault="00C4588D" w:rsidP="00471AAF">
            <w:pPr>
              <w:pStyle w:val="ListParagraph"/>
              <w:numPr>
                <w:ilvl w:val="0"/>
                <w:numId w:val="40"/>
              </w:numPr>
            </w:pPr>
            <w:r>
              <w:rPr>
                <w:rFonts w:ascii="Arial Unicode MS" w:eastAsia="Arial Unicode MS" w:hAnsi="Times New Roman" w:cs="Mangal"/>
                <w:kern w:val="0"/>
                <w:sz w:val="20"/>
                <w:szCs w:val="20"/>
                <w:lang w:bidi="hi-IN"/>
              </w:rPr>
              <w:t>InTouch Multicultural Centre [</w:t>
            </w:r>
            <w:r>
              <w:rPr>
                <w:rFonts w:ascii="Arial Unicode MS" w:eastAsia="Arial Unicode MS" w:hAnsi="Times New Roman" w:cs="Mangal" w:hint="eastAsia"/>
                <w:kern w:val="0"/>
                <w:sz w:val="20"/>
                <w:szCs w:val="20"/>
                <w:cs/>
                <w:lang w:bidi="hi-IN"/>
              </w:rPr>
              <w:t>इनटच</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बहु</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साँस्कृतिक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केन्द्र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पारिवारिक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विरुद्ध</w:t>
            </w:r>
            <w:r>
              <w:rPr>
                <w:rFonts w:ascii="Arial Unicode MS" w:eastAsia="Arial Unicode MS" w:hAnsi="Times New Roman" w:cs="Mangal"/>
                <w:kern w:val="0"/>
                <w:sz w:val="20"/>
                <w:szCs w:val="20"/>
                <w:lang w:bidi="hi-IN"/>
              </w:rPr>
              <w:t xml:space="preserve">] </w:t>
            </w:r>
            <w:r w:rsidR="00F853D3">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कार्य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घंटों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उपलब्ध</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Mangal"/>
                <w:kern w:val="0"/>
                <w:sz w:val="20"/>
                <w:szCs w:val="20"/>
                <w:lang w:bidi="hi-IN"/>
              </w:rPr>
              <w:t>):</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इनटच</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एक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विशेषज्ञ</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पारिवारिक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बहु</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साँस्कृतिक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पृष्ठभूमि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महिलाओं</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उनके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परिवार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उनके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समुदायों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मिलकर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1800 755 988 </w:t>
            </w:r>
            <w:r>
              <w:rPr>
                <w:rFonts w:ascii="Arial Unicode MS" w:eastAsia="Arial Unicode MS" w:hAnsi="Times New Roman" w:cs="Mangal" w:hint="eastAsia"/>
                <w:kern w:val="0"/>
                <w:sz w:val="20"/>
                <w:szCs w:val="20"/>
                <w:cs/>
                <w:lang w:bidi="hi-IN"/>
              </w:rPr>
              <w:t>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lastRenderedPageBreak/>
              <w:t>फ़ोन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sidRPr="00471AAF">
              <w:rPr>
                <w:u w:val="single"/>
              </w:rPr>
              <w:t>https://intouch.org.au</w:t>
            </w:r>
            <w:r>
              <w:rPr>
                <w:rFonts w:ascii="Arial Unicode MS" w:eastAsia="Arial Unicode MS" w:hAnsi="Times New Roman" w:cs="Mangal" w:hint="eastAsia"/>
                <w:kern w:val="0"/>
                <w:sz w:val="20"/>
                <w:szCs w:val="20"/>
                <w:cs/>
                <w:lang w:bidi="hi-IN"/>
              </w:rPr>
              <w:t xml:space="preserve"> 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जाएँ</w:t>
            </w:r>
          </w:p>
          <w:p w14:paraId="1570566E" w14:textId="103DF6F3" w:rsidR="00C4588D" w:rsidRPr="00471AAF" w:rsidRDefault="00F853D3" w:rsidP="00471AAF">
            <w:pPr>
              <w:pStyle w:val="ListParagraph"/>
              <w:numPr>
                <w:ilvl w:val="0"/>
                <w:numId w:val="40"/>
              </w:numPr>
            </w:pPr>
            <w:r>
              <w:t>Rainbow Door [</w:t>
            </w:r>
            <w:r>
              <w:rPr>
                <w:rFonts w:ascii="Arial Unicode MS" w:eastAsia="Arial Unicode MS" w:hAnsi="Times New Roman" w:cs="Mangal" w:hint="eastAsia"/>
                <w:kern w:val="0"/>
                <w:sz w:val="20"/>
                <w:szCs w:val="20"/>
                <w:cs/>
                <w:lang w:bidi="hi-IN"/>
              </w:rPr>
              <w:t>रेनबो</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डोर</w:t>
            </w:r>
            <w:r>
              <w:rPr>
                <w:rFonts w:ascii="Arial Unicode MS" w:eastAsia="Arial Unicode MS" w:hAnsi="Times New Roman" w:cs="Mangal"/>
                <w:kern w:val="0"/>
                <w:sz w:val="20"/>
                <w:szCs w:val="20"/>
                <w:lang w:bidi="hi-IN"/>
              </w:rPr>
              <w:t>] (</w:t>
            </w:r>
            <w:r>
              <w:rPr>
                <w:rFonts w:ascii="Arial Unicode MS" w:eastAsia="Arial Unicode MS" w:hAnsi="Times New Roman" w:cs="Mangal" w:hint="eastAsia"/>
                <w:kern w:val="0"/>
                <w:sz w:val="20"/>
                <w:szCs w:val="20"/>
                <w:cs/>
                <w:lang w:bidi="hi-IN"/>
              </w:rPr>
              <w:t>कार्य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घंटों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उपलब्ध</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Mangal"/>
                <w:kern w:val="0"/>
                <w:sz w:val="20"/>
                <w:szCs w:val="20"/>
                <w:lang w:bidi="hi-IN"/>
              </w:rPr>
              <w:t>):</w:t>
            </w:r>
            <w:r w:rsidR="009A2CD7">
              <w:rPr>
                <w:rFonts w:ascii="Arial Unicode MS" w:eastAsia="Arial Unicode MS" w:hAnsi="Times New Roman" w:cs="Mangal"/>
                <w:kern w:val="0"/>
                <w:sz w:val="20"/>
                <w:szCs w:val="20"/>
                <w:lang w:bidi="hi-IN"/>
              </w:rPr>
              <w:t xml:space="preserve"> </w:t>
            </w:r>
            <w:r w:rsidR="009A2CD7">
              <w:rPr>
                <w:rFonts w:ascii="Arial Unicode MS" w:eastAsia="Arial Unicode MS" w:hAnsi="Times New Roman" w:cs="Mangal" w:hint="eastAsia"/>
                <w:kern w:val="0"/>
                <w:sz w:val="20"/>
                <w:szCs w:val="20"/>
                <w:cs/>
                <w:lang w:bidi="hi-IN"/>
              </w:rPr>
              <w:t>रेनबो</w:t>
            </w:r>
            <w:r w:rsidR="009A2CD7">
              <w:rPr>
                <w:rFonts w:ascii="Arial Unicode MS" w:eastAsia="Arial Unicode MS" w:hAnsi="Times New Roman" w:cs="Arial Unicode MS"/>
                <w:kern w:val="0"/>
                <w:sz w:val="20"/>
                <w:szCs w:val="20"/>
                <w:lang w:bidi="hi-IN"/>
              </w:rPr>
              <w:t xml:space="preserve"> </w:t>
            </w:r>
            <w:r w:rsidR="009A2CD7">
              <w:rPr>
                <w:rFonts w:ascii="Arial Unicode MS" w:eastAsia="Arial Unicode MS" w:hAnsi="Times New Roman" w:cs="Mangal" w:hint="eastAsia"/>
                <w:kern w:val="0"/>
                <w:sz w:val="20"/>
                <w:szCs w:val="20"/>
                <w:cs/>
                <w:lang w:bidi="hi-IN"/>
              </w:rPr>
              <w:t>डोर</w:t>
            </w:r>
            <w:r w:rsidR="009A2CD7">
              <w:rPr>
                <w:rFonts w:ascii="Arial Unicode MS" w:eastAsia="Arial Unicode MS" w:hAnsi="Times New Roman" w:cs="Mangal"/>
                <w:kern w:val="0"/>
                <w:sz w:val="20"/>
                <w:szCs w:val="20"/>
                <w:lang w:bidi="hi-IN"/>
              </w:rPr>
              <w:t xml:space="preserve"> LGBTIQ+</w:t>
            </w:r>
            <w:r w:rsidR="009A2CD7">
              <w:rPr>
                <w:rFonts w:ascii="Arial Unicode MS" w:eastAsia="Arial Unicode MS" w:hAnsi="Times New Roman" w:cs="Arial Unicode MS"/>
                <w:kern w:val="0"/>
                <w:sz w:val="20"/>
                <w:szCs w:val="20"/>
                <w:lang w:bidi="hi-IN"/>
              </w:rPr>
              <w:t xml:space="preserve"> </w:t>
            </w:r>
            <w:r w:rsidR="009A2CD7">
              <w:rPr>
                <w:rFonts w:ascii="Arial Unicode MS" w:eastAsia="Arial Unicode MS" w:hAnsi="Times New Roman" w:cs="Mangal" w:hint="eastAsia"/>
                <w:kern w:val="0"/>
                <w:sz w:val="20"/>
                <w:szCs w:val="20"/>
                <w:cs/>
                <w:lang w:bidi="hi-IN"/>
              </w:rPr>
              <w:t>के</w:t>
            </w:r>
            <w:r w:rsidR="009A2CD7">
              <w:rPr>
                <w:rFonts w:ascii="Arial Unicode MS" w:eastAsia="Arial Unicode MS" w:hAnsi="Times New Roman" w:cs="Arial Unicode MS"/>
                <w:kern w:val="0"/>
                <w:sz w:val="20"/>
                <w:szCs w:val="20"/>
                <w:lang w:bidi="hi-IN"/>
              </w:rPr>
              <w:t xml:space="preserve"> </w:t>
            </w:r>
            <w:r w:rsidR="009A2CD7">
              <w:rPr>
                <w:rFonts w:ascii="Arial Unicode MS" w:eastAsia="Arial Unicode MS" w:hAnsi="Times New Roman" w:cs="Mangal" w:hint="eastAsia"/>
                <w:kern w:val="0"/>
                <w:sz w:val="20"/>
                <w:szCs w:val="20"/>
                <w:cs/>
                <w:lang w:bidi="hi-IN"/>
              </w:rPr>
              <w:t>लिए</w:t>
            </w:r>
            <w:r w:rsidR="009A2CD7">
              <w:rPr>
                <w:rFonts w:ascii="Arial Unicode MS" w:eastAsia="Arial Unicode MS" w:hAnsi="Times New Roman" w:cs="Arial Unicode MS"/>
                <w:kern w:val="0"/>
                <w:sz w:val="20"/>
                <w:szCs w:val="20"/>
                <w:lang w:bidi="hi-IN"/>
              </w:rPr>
              <w:t xml:space="preserve"> </w:t>
            </w:r>
            <w:r w:rsidR="009A2CD7">
              <w:rPr>
                <w:rFonts w:ascii="Arial Unicode MS" w:eastAsia="Arial Unicode MS" w:hAnsi="Times New Roman" w:cs="Mangal" w:hint="eastAsia"/>
                <w:kern w:val="0"/>
                <w:sz w:val="20"/>
                <w:szCs w:val="20"/>
                <w:cs/>
                <w:lang w:bidi="hi-IN"/>
              </w:rPr>
              <w:t>एक</w:t>
            </w:r>
            <w:r w:rsidR="009A2CD7">
              <w:rPr>
                <w:rFonts w:ascii="Arial Unicode MS" w:eastAsia="Arial Unicode MS" w:hAnsi="Times New Roman" w:cs="Arial Unicode MS"/>
                <w:kern w:val="0"/>
                <w:sz w:val="20"/>
                <w:szCs w:val="20"/>
                <w:lang w:bidi="hi-IN"/>
              </w:rPr>
              <w:t xml:space="preserve"> </w:t>
            </w:r>
            <w:r w:rsidR="009A2CD7">
              <w:rPr>
                <w:rFonts w:ascii="Arial Unicode MS" w:eastAsia="Arial Unicode MS" w:hAnsi="Times New Roman" w:cs="Mangal" w:hint="eastAsia"/>
                <w:kern w:val="0"/>
                <w:sz w:val="20"/>
                <w:szCs w:val="20"/>
                <w:cs/>
                <w:lang w:bidi="hi-IN"/>
              </w:rPr>
              <w:t>निःशुल्क</w:t>
            </w:r>
            <w:r w:rsidR="009A2CD7">
              <w:rPr>
                <w:rFonts w:ascii="Arial Unicode MS" w:eastAsia="Arial Unicode MS" w:hAnsi="Times New Roman" w:cs="Arial Unicode MS"/>
                <w:kern w:val="0"/>
                <w:sz w:val="20"/>
                <w:szCs w:val="20"/>
                <w:lang w:bidi="hi-IN"/>
              </w:rPr>
              <w:t xml:space="preserve"> </w:t>
            </w:r>
            <w:r w:rsidR="009A2CD7">
              <w:rPr>
                <w:rFonts w:ascii="Arial Unicode MS" w:eastAsia="Arial Unicode MS" w:hAnsi="Times New Roman" w:cs="Mangal" w:hint="eastAsia"/>
                <w:kern w:val="0"/>
                <w:sz w:val="20"/>
                <w:szCs w:val="20"/>
                <w:cs/>
                <w:lang w:bidi="hi-IN"/>
              </w:rPr>
              <w:t>विशेषज्ञ</w:t>
            </w:r>
            <w:r w:rsidR="009A2CD7">
              <w:rPr>
                <w:rFonts w:ascii="Arial Unicode MS" w:eastAsia="Arial Unicode MS" w:hAnsi="Times New Roman" w:cs="Arial Unicode MS"/>
                <w:kern w:val="0"/>
                <w:sz w:val="20"/>
                <w:szCs w:val="20"/>
                <w:lang w:bidi="hi-IN"/>
              </w:rPr>
              <w:t xml:space="preserve"> </w:t>
            </w:r>
            <w:r w:rsidR="009A2CD7">
              <w:rPr>
                <w:rFonts w:ascii="Arial Unicode MS" w:eastAsia="Arial Unicode MS" w:hAnsi="Times New Roman" w:cs="Mangal" w:hint="eastAsia"/>
                <w:kern w:val="0"/>
                <w:sz w:val="20"/>
                <w:szCs w:val="20"/>
                <w:cs/>
                <w:lang w:bidi="hi-IN"/>
              </w:rPr>
              <w:t>सहायता</w:t>
            </w:r>
            <w:r w:rsidR="009A2CD7">
              <w:rPr>
                <w:rFonts w:ascii="Arial Unicode MS" w:eastAsia="Arial Unicode MS" w:hAnsi="Times New Roman" w:cs="Arial Unicode MS"/>
                <w:kern w:val="0"/>
                <w:sz w:val="20"/>
                <w:szCs w:val="20"/>
                <w:lang w:bidi="hi-IN"/>
              </w:rPr>
              <w:t xml:space="preserve"> </w:t>
            </w:r>
            <w:r w:rsidR="009A2CD7">
              <w:rPr>
                <w:rFonts w:ascii="Arial Unicode MS" w:eastAsia="Arial Unicode MS" w:hAnsi="Times New Roman" w:cs="Mangal" w:hint="eastAsia"/>
                <w:kern w:val="0"/>
                <w:sz w:val="20"/>
                <w:szCs w:val="20"/>
                <w:cs/>
                <w:lang w:bidi="hi-IN"/>
              </w:rPr>
              <w:t>सेवा</w:t>
            </w:r>
            <w:r w:rsidR="009A2CD7">
              <w:rPr>
                <w:rFonts w:ascii="Arial Unicode MS" w:eastAsia="Arial Unicode MS" w:hAnsi="Times New Roman" w:cs="Arial Unicode MS"/>
                <w:kern w:val="0"/>
                <w:sz w:val="20"/>
                <w:szCs w:val="20"/>
                <w:lang w:bidi="hi-IN"/>
              </w:rPr>
              <w:t xml:space="preserve"> </w:t>
            </w:r>
            <w:r w:rsidR="009A2CD7">
              <w:rPr>
                <w:rFonts w:ascii="Arial Unicode MS" w:eastAsia="Arial Unicode MS" w:hAnsi="Times New Roman" w:cs="Mangal" w:hint="eastAsia"/>
                <w:kern w:val="0"/>
                <w:sz w:val="20"/>
                <w:szCs w:val="20"/>
                <w:cs/>
                <w:lang w:bidi="hi-IN"/>
              </w:rPr>
              <w:t>है</w:t>
            </w:r>
            <w:r w:rsidR="009A2CD7">
              <w:rPr>
                <w:rFonts w:ascii="Arial Unicode MS" w:eastAsia="Arial Unicode MS" w:hAnsi="Times New Roman" w:cs="Arial Unicode MS"/>
                <w:kern w:val="0"/>
                <w:sz w:val="20"/>
                <w:szCs w:val="20"/>
                <w:lang w:bidi="hi-IN"/>
              </w:rPr>
              <w:t xml:space="preserve"> </w:t>
            </w:r>
            <w:r w:rsidR="009A2CD7">
              <w:rPr>
                <w:rFonts w:ascii="Arial Unicode MS" w:eastAsia="Arial Unicode MS" w:hAnsi="Times New Roman" w:cs="Mangal" w:hint="eastAsia"/>
                <w:kern w:val="0"/>
                <w:sz w:val="20"/>
                <w:szCs w:val="20"/>
                <w:cs/>
                <w:lang w:bidi="hi-IN"/>
              </w:rPr>
              <w:t>जो</w:t>
            </w:r>
            <w:r w:rsidR="009A2CD7">
              <w:rPr>
                <w:rFonts w:ascii="Arial Unicode MS" w:eastAsia="Arial Unicode MS" w:hAnsi="Times New Roman" w:cs="Arial Unicode MS"/>
                <w:kern w:val="0"/>
                <w:sz w:val="20"/>
                <w:szCs w:val="20"/>
                <w:lang w:bidi="hi-IN"/>
              </w:rPr>
              <w:t xml:space="preserve"> </w:t>
            </w:r>
            <w:r w:rsidR="009A2CD7">
              <w:rPr>
                <w:rFonts w:ascii="Arial Unicode MS" w:eastAsia="Arial Unicode MS" w:hAnsi="Times New Roman" w:cs="Mangal" w:hint="eastAsia"/>
                <w:kern w:val="0"/>
                <w:sz w:val="20"/>
                <w:szCs w:val="20"/>
                <w:cs/>
                <w:lang w:bidi="hi-IN"/>
              </w:rPr>
              <w:t>विक्टोरिया</w:t>
            </w:r>
            <w:r w:rsidR="009A2CD7">
              <w:rPr>
                <w:rFonts w:ascii="Arial Unicode MS" w:eastAsia="Arial Unicode MS" w:hAnsi="Times New Roman" w:cs="Arial Unicode MS"/>
                <w:kern w:val="0"/>
                <w:sz w:val="20"/>
                <w:szCs w:val="20"/>
                <w:lang w:bidi="hi-IN"/>
              </w:rPr>
              <w:t xml:space="preserve"> </w:t>
            </w:r>
            <w:r w:rsidR="009A2CD7">
              <w:rPr>
                <w:rFonts w:ascii="Arial Unicode MS" w:eastAsia="Arial Unicode MS" w:hAnsi="Times New Roman" w:cs="Mangal" w:hint="eastAsia"/>
                <w:kern w:val="0"/>
                <w:sz w:val="20"/>
                <w:szCs w:val="20"/>
                <w:cs/>
                <w:lang w:bidi="hi-IN"/>
              </w:rPr>
              <w:t>के</w:t>
            </w:r>
            <w:r w:rsidR="009A2CD7">
              <w:rPr>
                <w:rFonts w:ascii="Arial Unicode MS" w:eastAsia="Arial Unicode MS" w:hAnsi="Times New Roman" w:cs="Arial Unicode MS"/>
                <w:kern w:val="0"/>
                <w:sz w:val="20"/>
                <w:szCs w:val="20"/>
                <w:lang w:bidi="hi-IN"/>
              </w:rPr>
              <w:t xml:space="preserve"> </w:t>
            </w:r>
            <w:r w:rsidR="009A2CD7">
              <w:rPr>
                <w:rFonts w:ascii="Arial Unicode MS" w:eastAsia="Arial Unicode MS" w:hAnsi="Times New Roman" w:cs="Mangal" w:hint="eastAsia"/>
                <w:kern w:val="0"/>
                <w:sz w:val="20"/>
                <w:szCs w:val="20"/>
                <w:cs/>
                <w:lang w:bidi="hi-IN"/>
              </w:rPr>
              <w:t>सभी</w:t>
            </w:r>
            <w:r w:rsidR="009A2CD7">
              <w:rPr>
                <w:rFonts w:ascii="Arial Unicode MS" w:eastAsia="Arial Unicode MS" w:hAnsi="Times New Roman" w:cs="Mangal"/>
                <w:kern w:val="0"/>
                <w:sz w:val="20"/>
                <w:szCs w:val="20"/>
                <w:lang w:bidi="hi-IN"/>
              </w:rPr>
              <w:t xml:space="preserve"> LGBTIQ+</w:t>
            </w:r>
            <w:r w:rsidR="009A2CD7">
              <w:rPr>
                <w:rFonts w:ascii="Arial Unicode MS" w:eastAsia="Arial Unicode MS" w:hAnsi="Times New Roman" w:cs="Arial Unicode MS"/>
                <w:kern w:val="0"/>
                <w:sz w:val="20"/>
                <w:szCs w:val="20"/>
                <w:lang w:bidi="hi-IN"/>
              </w:rPr>
              <w:t xml:space="preserve"> </w:t>
            </w:r>
            <w:r w:rsidR="009A2CD7">
              <w:rPr>
                <w:rFonts w:ascii="Arial Unicode MS" w:eastAsia="Arial Unicode MS" w:hAnsi="Times New Roman" w:cs="Mangal" w:hint="eastAsia"/>
                <w:kern w:val="0"/>
                <w:sz w:val="20"/>
                <w:szCs w:val="20"/>
                <w:cs/>
                <w:lang w:bidi="hi-IN"/>
              </w:rPr>
              <w:t>व्यक्तियों</w:t>
            </w:r>
            <w:r w:rsidR="009A2CD7">
              <w:rPr>
                <w:rFonts w:ascii="Arial Unicode MS" w:eastAsia="Arial Unicode MS" w:hAnsi="Times New Roman" w:cs="Arial Unicode MS"/>
                <w:kern w:val="0"/>
                <w:sz w:val="20"/>
                <w:szCs w:val="20"/>
                <w:lang w:bidi="hi-IN"/>
              </w:rPr>
              <w:t xml:space="preserve">, </w:t>
            </w:r>
            <w:r w:rsidR="009A2CD7">
              <w:rPr>
                <w:rFonts w:ascii="Arial Unicode MS" w:eastAsia="Arial Unicode MS" w:hAnsi="Times New Roman" w:cs="Mangal" w:hint="eastAsia"/>
                <w:kern w:val="0"/>
                <w:sz w:val="20"/>
                <w:szCs w:val="20"/>
                <w:cs/>
                <w:lang w:bidi="hi-IN"/>
              </w:rPr>
              <w:t>उनके</w:t>
            </w:r>
            <w:r w:rsidR="009A2CD7">
              <w:rPr>
                <w:rFonts w:ascii="Arial Unicode MS" w:eastAsia="Arial Unicode MS" w:hAnsi="Times New Roman" w:cs="Arial Unicode MS"/>
                <w:kern w:val="0"/>
                <w:sz w:val="20"/>
                <w:szCs w:val="20"/>
                <w:lang w:bidi="hi-IN"/>
              </w:rPr>
              <w:t xml:space="preserve"> </w:t>
            </w:r>
            <w:r w:rsidR="009A2CD7">
              <w:rPr>
                <w:rFonts w:ascii="Arial Unicode MS" w:eastAsia="Arial Unicode MS" w:hAnsi="Times New Roman" w:cs="Mangal" w:hint="eastAsia"/>
                <w:kern w:val="0"/>
                <w:sz w:val="20"/>
                <w:szCs w:val="20"/>
                <w:cs/>
                <w:lang w:bidi="hi-IN"/>
              </w:rPr>
              <w:t>दोस्तों</w:t>
            </w:r>
            <w:r w:rsidR="009A2CD7">
              <w:rPr>
                <w:rFonts w:ascii="Arial Unicode MS" w:eastAsia="Arial Unicode MS" w:hAnsi="Times New Roman" w:cs="Arial Unicode MS"/>
                <w:kern w:val="0"/>
                <w:sz w:val="20"/>
                <w:szCs w:val="20"/>
                <w:lang w:bidi="hi-IN"/>
              </w:rPr>
              <w:t xml:space="preserve"> </w:t>
            </w:r>
            <w:r w:rsidR="009A2CD7">
              <w:rPr>
                <w:rFonts w:ascii="Arial Unicode MS" w:eastAsia="Arial Unicode MS" w:hAnsi="Times New Roman" w:cs="Mangal" w:hint="eastAsia"/>
                <w:kern w:val="0"/>
                <w:sz w:val="20"/>
                <w:szCs w:val="20"/>
                <w:cs/>
                <w:lang w:bidi="hi-IN"/>
              </w:rPr>
              <w:t>और</w:t>
            </w:r>
            <w:r w:rsidR="009A2CD7">
              <w:rPr>
                <w:rFonts w:ascii="Arial Unicode MS" w:eastAsia="Arial Unicode MS" w:hAnsi="Times New Roman" w:cs="Arial Unicode MS"/>
                <w:kern w:val="0"/>
                <w:sz w:val="20"/>
                <w:szCs w:val="20"/>
                <w:lang w:bidi="hi-IN"/>
              </w:rPr>
              <w:t xml:space="preserve"> </w:t>
            </w:r>
            <w:r w:rsidR="009A2CD7">
              <w:rPr>
                <w:rFonts w:ascii="Arial Unicode MS" w:eastAsia="Arial Unicode MS" w:hAnsi="Times New Roman" w:cs="Mangal" w:hint="eastAsia"/>
                <w:kern w:val="0"/>
                <w:sz w:val="20"/>
                <w:szCs w:val="20"/>
                <w:cs/>
                <w:lang w:bidi="hi-IN"/>
              </w:rPr>
              <w:t>परिवार</w:t>
            </w:r>
            <w:r w:rsidR="009A2CD7">
              <w:rPr>
                <w:rFonts w:ascii="Arial Unicode MS" w:eastAsia="Arial Unicode MS" w:hAnsi="Times New Roman" w:cs="Arial Unicode MS"/>
                <w:kern w:val="0"/>
                <w:sz w:val="20"/>
                <w:szCs w:val="20"/>
                <w:lang w:bidi="hi-IN"/>
              </w:rPr>
              <w:t xml:space="preserve"> </w:t>
            </w:r>
            <w:r w:rsidR="009A2CD7">
              <w:rPr>
                <w:rFonts w:ascii="Arial Unicode MS" w:eastAsia="Arial Unicode MS" w:hAnsi="Times New Roman" w:cs="Mangal" w:hint="eastAsia"/>
                <w:kern w:val="0"/>
                <w:sz w:val="20"/>
                <w:szCs w:val="20"/>
                <w:cs/>
                <w:lang w:bidi="hi-IN"/>
              </w:rPr>
              <w:t>वालों</w:t>
            </w:r>
            <w:r w:rsidR="009A2CD7">
              <w:rPr>
                <w:rFonts w:ascii="Arial Unicode MS" w:eastAsia="Arial Unicode MS" w:hAnsi="Times New Roman" w:cs="Arial Unicode MS"/>
                <w:kern w:val="0"/>
                <w:sz w:val="20"/>
                <w:szCs w:val="20"/>
                <w:lang w:bidi="hi-IN"/>
              </w:rPr>
              <w:t xml:space="preserve"> </w:t>
            </w:r>
            <w:r w:rsidR="009A2CD7">
              <w:rPr>
                <w:rFonts w:ascii="Arial Unicode MS" w:eastAsia="Arial Unicode MS" w:hAnsi="Times New Roman" w:cs="Mangal" w:hint="eastAsia"/>
                <w:kern w:val="0"/>
                <w:sz w:val="20"/>
                <w:szCs w:val="20"/>
                <w:cs/>
                <w:lang w:bidi="hi-IN"/>
              </w:rPr>
              <w:t>को</w:t>
            </w:r>
            <w:r w:rsidR="009A2CD7">
              <w:rPr>
                <w:rFonts w:ascii="Arial Unicode MS" w:eastAsia="Arial Unicode MS" w:hAnsi="Times New Roman" w:cs="Arial Unicode MS"/>
                <w:kern w:val="0"/>
                <w:sz w:val="20"/>
                <w:szCs w:val="20"/>
                <w:lang w:bidi="hi-IN"/>
              </w:rPr>
              <w:t xml:space="preserve"> </w:t>
            </w:r>
            <w:r w:rsidR="009A2CD7">
              <w:rPr>
                <w:rFonts w:ascii="Arial Unicode MS" w:eastAsia="Arial Unicode MS" w:hAnsi="Times New Roman" w:cs="Mangal" w:hint="eastAsia"/>
                <w:kern w:val="0"/>
                <w:sz w:val="20"/>
                <w:szCs w:val="20"/>
                <w:cs/>
                <w:lang w:bidi="hi-IN"/>
              </w:rPr>
              <w:t>सूचना</w:t>
            </w:r>
            <w:r w:rsidR="009A2CD7">
              <w:rPr>
                <w:rFonts w:ascii="Arial Unicode MS" w:eastAsia="Arial Unicode MS" w:hAnsi="Times New Roman" w:cs="Arial Unicode MS"/>
                <w:kern w:val="0"/>
                <w:sz w:val="20"/>
                <w:szCs w:val="20"/>
                <w:lang w:bidi="hi-IN"/>
              </w:rPr>
              <w:t xml:space="preserve">, </w:t>
            </w:r>
            <w:r w:rsidR="009A2CD7">
              <w:rPr>
                <w:rFonts w:ascii="Arial Unicode MS" w:eastAsia="Arial Unicode MS" w:hAnsi="Times New Roman" w:cs="Mangal" w:hint="eastAsia"/>
                <w:kern w:val="0"/>
                <w:sz w:val="20"/>
                <w:szCs w:val="20"/>
                <w:cs/>
                <w:lang w:bidi="hi-IN"/>
              </w:rPr>
              <w:t>सहायता</w:t>
            </w:r>
            <w:r w:rsidR="009A2CD7">
              <w:rPr>
                <w:rFonts w:ascii="Arial Unicode MS" w:eastAsia="Arial Unicode MS" w:hAnsi="Times New Roman" w:cs="Arial Unicode MS"/>
                <w:kern w:val="0"/>
                <w:sz w:val="20"/>
                <w:szCs w:val="20"/>
                <w:lang w:bidi="hi-IN"/>
              </w:rPr>
              <w:t xml:space="preserve">, </w:t>
            </w:r>
            <w:r w:rsidR="009A2CD7">
              <w:rPr>
                <w:rFonts w:ascii="Arial Unicode MS" w:eastAsia="Arial Unicode MS" w:hAnsi="Times New Roman" w:cs="Mangal" w:hint="eastAsia"/>
                <w:kern w:val="0"/>
                <w:sz w:val="20"/>
                <w:szCs w:val="20"/>
                <w:cs/>
                <w:lang w:bidi="hi-IN"/>
              </w:rPr>
              <w:t>और</w:t>
            </w:r>
            <w:r w:rsidR="009A2CD7">
              <w:rPr>
                <w:rFonts w:ascii="Arial Unicode MS" w:eastAsia="Arial Unicode MS" w:hAnsi="Times New Roman" w:cs="Arial Unicode MS"/>
                <w:kern w:val="0"/>
                <w:sz w:val="20"/>
                <w:szCs w:val="20"/>
                <w:lang w:bidi="hi-IN"/>
              </w:rPr>
              <w:t xml:space="preserve"> </w:t>
            </w:r>
            <w:r w:rsidR="009A2CD7">
              <w:rPr>
                <w:rFonts w:ascii="Arial Unicode MS" w:eastAsia="Arial Unicode MS" w:hAnsi="Times New Roman" w:cs="Mangal" w:hint="eastAsia"/>
                <w:kern w:val="0"/>
                <w:sz w:val="20"/>
                <w:szCs w:val="20"/>
                <w:cs/>
                <w:lang w:bidi="hi-IN"/>
              </w:rPr>
              <w:t>परामर्श</w:t>
            </w:r>
            <w:r w:rsidR="009A2CD7">
              <w:rPr>
                <w:rFonts w:ascii="Arial Unicode MS" w:eastAsia="Arial Unicode MS" w:hAnsi="Times New Roman" w:cs="Arial Unicode MS"/>
                <w:kern w:val="0"/>
                <w:sz w:val="20"/>
                <w:szCs w:val="20"/>
                <w:lang w:bidi="hi-IN"/>
              </w:rPr>
              <w:t xml:space="preserve"> </w:t>
            </w:r>
            <w:r w:rsidR="009A2CD7">
              <w:rPr>
                <w:rFonts w:ascii="Arial Unicode MS" w:eastAsia="Arial Unicode MS" w:hAnsi="Times New Roman" w:cs="Mangal" w:hint="eastAsia"/>
                <w:kern w:val="0"/>
                <w:sz w:val="20"/>
                <w:szCs w:val="20"/>
                <w:cs/>
                <w:lang w:bidi="hi-IN"/>
              </w:rPr>
              <w:t>प्रदान</w:t>
            </w:r>
            <w:r w:rsidR="009A2CD7">
              <w:rPr>
                <w:rFonts w:ascii="Arial Unicode MS" w:eastAsia="Arial Unicode MS" w:hAnsi="Times New Roman" w:cs="Arial Unicode MS"/>
                <w:kern w:val="0"/>
                <w:sz w:val="20"/>
                <w:szCs w:val="20"/>
                <w:lang w:bidi="hi-IN"/>
              </w:rPr>
              <w:t xml:space="preserve"> </w:t>
            </w:r>
            <w:r w:rsidR="009A2CD7">
              <w:rPr>
                <w:rFonts w:ascii="Arial Unicode MS" w:eastAsia="Arial Unicode MS" w:hAnsi="Times New Roman" w:cs="Mangal" w:hint="eastAsia"/>
                <w:kern w:val="0"/>
                <w:sz w:val="20"/>
                <w:szCs w:val="20"/>
                <w:cs/>
                <w:lang w:bidi="hi-IN"/>
              </w:rPr>
              <w:t>करती</w:t>
            </w:r>
            <w:r w:rsidR="009A2CD7">
              <w:rPr>
                <w:rFonts w:ascii="Arial Unicode MS" w:eastAsia="Arial Unicode MS" w:hAnsi="Times New Roman" w:cs="Arial Unicode MS"/>
                <w:kern w:val="0"/>
                <w:sz w:val="20"/>
                <w:szCs w:val="20"/>
                <w:lang w:bidi="hi-IN"/>
              </w:rPr>
              <w:t xml:space="preserve"> </w:t>
            </w:r>
            <w:r w:rsidR="009A2CD7">
              <w:rPr>
                <w:rFonts w:ascii="Arial Unicode MS" w:eastAsia="Arial Unicode MS" w:hAnsi="Times New Roman" w:cs="Mangal" w:hint="eastAsia"/>
                <w:kern w:val="0"/>
                <w:sz w:val="20"/>
                <w:szCs w:val="20"/>
                <w:cs/>
                <w:lang w:bidi="hi-IN"/>
              </w:rPr>
              <w:t>है।</w:t>
            </w:r>
            <w:r w:rsidR="009A2CD7">
              <w:rPr>
                <w:rFonts w:ascii="Arial Unicode MS" w:eastAsia="Arial Unicode MS" w:hAnsi="Times New Roman" w:cs="Mangal"/>
                <w:kern w:val="0"/>
                <w:sz w:val="20"/>
                <w:szCs w:val="20"/>
                <w:lang w:bidi="hi-IN"/>
              </w:rPr>
              <w:t xml:space="preserve"> 1800 729 367</w:t>
            </w:r>
            <w:r w:rsidR="009A2CD7">
              <w:rPr>
                <w:rFonts w:ascii="Arial Unicode MS" w:eastAsia="Arial Unicode MS" w:hAnsi="Times New Roman" w:cs="Arial Unicode MS"/>
                <w:kern w:val="0"/>
                <w:sz w:val="20"/>
                <w:szCs w:val="20"/>
                <w:lang w:bidi="hi-IN"/>
              </w:rPr>
              <w:t xml:space="preserve"> </w:t>
            </w:r>
            <w:r w:rsidR="009A2CD7">
              <w:rPr>
                <w:rFonts w:ascii="Arial Unicode MS" w:eastAsia="Arial Unicode MS" w:hAnsi="Times New Roman" w:cs="Mangal" w:hint="eastAsia"/>
                <w:kern w:val="0"/>
                <w:sz w:val="20"/>
                <w:szCs w:val="20"/>
                <w:cs/>
                <w:lang w:bidi="hi-IN"/>
              </w:rPr>
              <w:t>पर</w:t>
            </w:r>
            <w:r w:rsidR="009A2CD7">
              <w:rPr>
                <w:rFonts w:ascii="Arial Unicode MS" w:eastAsia="Arial Unicode MS" w:hAnsi="Times New Roman" w:cs="Arial Unicode MS"/>
                <w:kern w:val="0"/>
                <w:sz w:val="20"/>
                <w:szCs w:val="20"/>
                <w:lang w:bidi="hi-IN"/>
              </w:rPr>
              <w:t xml:space="preserve"> </w:t>
            </w:r>
            <w:r w:rsidR="009A2CD7">
              <w:rPr>
                <w:rFonts w:ascii="Arial Unicode MS" w:eastAsia="Arial Unicode MS" w:hAnsi="Times New Roman" w:cs="Mangal" w:hint="eastAsia"/>
                <w:kern w:val="0"/>
                <w:sz w:val="20"/>
                <w:szCs w:val="20"/>
                <w:cs/>
                <w:lang w:bidi="hi-IN"/>
              </w:rPr>
              <w:t>फ़ोन</w:t>
            </w:r>
            <w:r w:rsidR="009A2CD7">
              <w:rPr>
                <w:rFonts w:ascii="Arial Unicode MS" w:eastAsia="Arial Unicode MS" w:hAnsi="Times New Roman" w:cs="Arial Unicode MS"/>
                <w:kern w:val="0"/>
                <w:sz w:val="20"/>
                <w:szCs w:val="20"/>
                <w:lang w:bidi="hi-IN"/>
              </w:rPr>
              <w:t xml:space="preserve"> </w:t>
            </w:r>
            <w:r w:rsidR="009A2CD7">
              <w:rPr>
                <w:rFonts w:ascii="Arial Unicode MS" w:eastAsia="Arial Unicode MS" w:hAnsi="Times New Roman" w:cs="Mangal" w:hint="eastAsia"/>
                <w:kern w:val="0"/>
                <w:sz w:val="20"/>
                <w:szCs w:val="20"/>
                <w:cs/>
                <w:lang w:bidi="hi-IN"/>
              </w:rPr>
              <w:t>करें</w:t>
            </w:r>
            <w:r w:rsidR="009A2CD7">
              <w:rPr>
                <w:rFonts w:ascii="Arial Unicode MS" w:eastAsia="Arial Unicode MS" w:hAnsi="Times New Roman" w:cs="Arial Unicode MS"/>
                <w:kern w:val="0"/>
                <w:sz w:val="20"/>
                <w:szCs w:val="20"/>
                <w:lang w:bidi="hi-IN"/>
              </w:rPr>
              <w:t xml:space="preserve"> </w:t>
            </w:r>
            <w:r w:rsidR="009A2CD7">
              <w:rPr>
                <w:rFonts w:ascii="Arial Unicode MS" w:eastAsia="Arial Unicode MS" w:hAnsi="Times New Roman" w:cs="Mangal" w:hint="eastAsia"/>
                <w:kern w:val="0"/>
                <w:sz w:val="20"/>
                <w:szCs w:val="20"/>
                <w:cs/>
                <w:lang w:bidi="hi-IN"/>
              </w:rPr>
              <w:t>या</w:t>
            </w:r>
            <w:r w:rsidR="009A2CD7">
              <w:rPr>
                <w:rFonts w:ascii="Arial Unicode MS" w:eastAsia="Arial Unicode MS" w:hAnsi="Times New Roman" w:cs="Arial Unicode MS"/>
                <w:kern w:val="0"/>
                <w:sz w:val="20"/>
                <w:szCs w:val="20"/>
                <w:lang w:bidi="hi-IN"/>
              </w:rPr>
              <w:t xml:space="preserve"> </w:t>
            </w:r>
            <w:r w:rsidR="009A2CD7" w:rsidRPr="00471AAF">
              <w:rPr>
                <w:u w:val="single"/>
              </w:rPr>
              <w:t>https://www.rainbowdoor.org.au</w:t>
            </w:r>
            <w:r w:rsidR="009A2CD7">
              <w:rPr>
                <w:rFonts w:ascii="Arial Unicode MS" w:eastAsia="Arial Unicode MS" w:hAnsi="Times New Roman" w:cs="Mangal" w:hint="eastAsia"/>
                <w:kern w:val="0"/>
                <w:sz w:val="20"/>
                <w:szCs w:val="20"/>
                <w:cs/>
                <w:lang w:bidi="hi-IN"/>
              </w:rPr>
              <w:t xml:space="preserve"> पर</w:t>
            </w:r>
            <w:r w:rsidR="009A2CD7">
              <w:rPr>
                <w:rFonts w:ascii="Arial Unicode MS" w:eastAsia="Arial Unicode MS" w:hAnsi="Times New Roman" w:cs="Arial Unicode MS"/>
                <w:kern w:val="0"/>
                <w:sz w:val="20"/>
                <w:szCs w:val="20"/>
                <w:lang w:bidi="hi-IN"/>
              </w:rPr>
              <w:t xml:space="preserve"> </w:t>
            </w:r>
            <w:r w:rsidR="009A2CD7">
              <w:rPr>
                <w:rFonts w:ascii="Arial Unicode MS" w:eastAsia="Arial Unicode MS" w:hAnsi="Times New Roman" w:cs="Mangal" w:hint="eastAsia"/>
                <w:kern w:val="0"/>
                <w:sz w:val="20"/>
                <w:szCs w:val="20"/>
                <w:cs/>
                <w:lang w:bidi="hi-IN"/>
              </w:rPr>
              <w:t>जाएँ।</w:t>
            </w:r>
          </w:p>
        </w:tc>
      </w:tr>
      <w:tr w:rsidR="00573737" w:rsidRPr="00D2578B" w14:paraId="2C9C51CA" w14:textId="11B06439" w:rsidTr="00DC6412">
        <w:tc>
          <w:tcPr>
            <w:tcW w:w="4508" w:type="dxa"/>
          </w:tcPr>
          <w:p w14:paraId="494664F8" w14:textId="6BE86375" w:rsidR="00573737" w:rsidRPr="00225395" w:rsidRDefault="00225395" w:rsidP="00573737">
            <w:r w:rsidRPr="00225395">
              <w:lastRenderedPageBreak/>
              <w:t>7. Interim measures</w:t>
            </w:r>
          </w:p>
        </w:tc>
        <w:tc>
          <w:tcPr>
            <w:tcW w:w="4508" w:type="dxa"/>
          </w:tcPr>
          <w:p w14:paraId="3701A344" w14:textId="1DA001D3" w:rsidR="00573737" w:rsidRPr="00D2578B" w:rsidRDefault="009A2CD7" w:rsidP="00573737">
            <w:pPr>
              <w:rPr>
                <w:highlight w:val="yellow"/>
              </w:rPr>
            </w:pPr>
            <w:r w:rsidRPr="009A2CD7">
              <w:t>7.</w:t>
            </w:r>
            <w:r w:rsidR="008B1A11">
              <w:t xml:space="preserve"> </w:t>
            </w:r>
            <w:r w:rsidR="008B1A11">
              <w:rPr>
                <w:rFonts w:ascii="Arial Unicode MS" w:eastAsia="Arial Unicode MS" w:hAnsi="Times New Roman" w:cs="Mangal" w:hint="eastAsia"/>
                <w:kern w:val="0"/>
                <w:sz w:val="20"/>
                <w:szCs w:val="20"/>
                <w:cs/>
                <w:lang w:bidi="hi-IN"/>
              </w:rPr>
              <w:t>अंतरिम</w:t>
            </w:r>
            <w:r w:rsidR="008B1A11">
              <w:rPr>
                <w:rFonts w:ascii="Arial Unicode MS" w:eastAsia="Arial Unicode MS" w:hAnsi="Times New Roman" w:cs="Arial Unicode MS"/>
                <w:kern w:val="0"/>
                <w:sz w:val="20"/>
                <w:szCs w:val="20"/>
                <w:lang w:bidi="hi-IN"/>
              </w:rPr>
              <w:t xml:space="preserve"> </w:t>
            </w:r>
            <w:r w:rsidR="008B1A11">
              <w:rPr>
                <w:rFonts w:ascii="Arial Unicode MS" w:eastAsia="Arial Unicode MS" w:hAnsi="Times New Roman" w:cs="Mangal" w:hint="eastAsia"/>
                <w:kern w:val="0"/>
                <w:sz w:val="20"/>
                <w:szCs w:val="20"/>
                <w:cs/>
                <w:lang w:bidi="hi-IN"/>
              </w:rPr>
              <w:t>उपाय</w:t>
            </w:r>
            <w:r w:rsidRPr="009A2CD7">
              <w:t xml:space="preserve"> </w:t>
            </w:r>
          </w:p>
        </w:tc>
      </w:tr>
      <w:tr w:rsidR="00573737" w:rsidRPr="00D2578B" w14:paraId="3D441F7E" w14:textId="54E14942" w:rsidTr="00DC6412">
        <w:tc>
          <w:tcPr>
            <w:tcW w:w="4508" w:type="dxa"/>
          </w:tcPr>
          <w:p w14:paraId="442501A4" w14:textId="77777777" w:rsidR="00225395" w:rsidRDefault="00225395" w:rsidP="00225395">
            <w:r>
              <w:t xml:space="preserve">Interim measures appropriate to the University’s duty to provide a safe workplace may be implemented while a Disclosure or Formal Report of Gender-based violence is being assessed, managed and/or investigated. </w:t>
            </w:r>
          </w:p>
          <w:p w14:paraId="5ABCB848" w14:textId="77777777" w:rsidR="00225395" w:rsidRDefault="00225395" w:rsidP="00225395"/>
          <w:p w14:paraId="14F69BD8" w14:textId="77777777" w:rsidR="00225395" w:rsidRDefault="00225395" w:rsidP="00225395">
            <w:r>
              <w:t>Where these measures are implemented, they do not indicate or presume the outcome of the process (including any investigation). They are implemented to protect the health and safety of the University community, while the Disclosure or Formal Report is managed.</w:t>
            </w:r>
          </w:p>
          <w:p w14:paraId="53C56058" w14:textId="77777777" w:rsidR="00225395" w:rsidRDefault="00225395" w:rsidP="00225395"/>
          <w:p w14:paraId="560DF69F" w14:textId="77777777" w:rsidR="00225395" w:rsidRDefault="00225395" w:rsidP="00225395">
            <w:r>
              <w:t>The University's policies and procedures concerning staff and student conduct record circumstances in which various interim measures may be imposed on the Discloser and/or the Respondent. Such measures should be applied proportionally, with careful considerations.</w:t>
            </w:r>
          </w:p>
          <w:p w14:paraId="70BB05C1" w14:textId="77777777" w:rsidR="00225395" w:rsidRDefault="00225395" w:rsidP="00225395"/>
          <w:p w14:paraId="51D8AEB4" w14:textId="77777777" w:rsidR="00225395" w:rsidRDefault="00225395" w:rsidP="00225395">
            <w:r>
              <w:t>When implementing safety measures in response to a Disclosure or Formal Report, the University will engage with, and seriously consider, the views of a Discloser.</w:t>
            </w:r>
          </w:p>
          <w:p w14:paraId="00B31752" w14:textId="77777777" w:rsidR="00225395" w:rsidRDefault="00225395" w:rsidP="00225395"/>
          <w:p w14:paraId="03FA881B" w14:textId="719255CA" w:rsidR="00573737" w:rsidRPr="00D2578B" w:rsidRDefault="00225395" w:rsidP="00225395">
            <w:pPr>
              <w:rPr>
                <w:highlight w:val="yellow"/>
              </w:rPr>
            </w:pPr>
            <w:r>
              <w:t xml:space="preserve">The Chief People Officer (for Staff) and University Secretary (for Students) may impose interim measures on an urgent </w:t>
            </w:r>
            <w:r>
              <w:lastRenderedPageBreak/>
              <w:t>basis for a short period of time without first affording the Respondent procedural fairness.  Where interim measures are imposed without reference to the Respondent, the Respondent will have an opportunity to make submissions and provide material for the Chief People Officer (for Staff) and University Secretary (for Students) to review the interim measures.</w:t>
            </w:r>
          </w:p>
        </w:tc>
        <w:tc>
          <w:tcPr>
            <w:tcW w:w="4508" w:type="dxa"/>
          </w:tcPr>
          <w:p w14:paraId="65D14554" w14:textId="77777777" w:rsidR="00573737" w:rsidRDefault="008B1A11" w:rsidP="00573737">
            <w:pPr>
              <w:rPr>
                <w:rFonts w:ascii="Arial Unicode MS" w:eastAsia="Arial Unicode MS" w:hAnsi="Times New Roman" w:cs="Mangal"/>
                <w:kern w:val="0"/>
                <w:sz w:val="20"/>
                <w:szCs w:val="20"/>
                <w:lang w:bidi="hi-IN"/>
              </w:rPr>
            </w:pPr>
            <w:r>
              <w:rPr>
                <w:rFonts w:ascii="Arial Unicode MS" w:eastAsia="Arial Unicode MS" w:hAnsi="Times New Roman" w:cs="Mangal" w:hint="eastAsia"/>
                <w:kern w:val="0"/>
                <w:sz w:val="20"/>
                <w:szCs w:val="20"/>
                <w:cs/>
                <w:lang w:bidi="hi-IN"/>
              </w:rPr>
              <w:lastRenderedPageBreak/>
              <w:t>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औपचारिक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रिपोर्ट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आकलन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प्रबंधन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या</w:t>
            </w:r>
            <w:r>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जाँच</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पड़ताल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अवधि</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एक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सुरक्षित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कार्यस्थल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उपलब्ध</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करवाने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कर्तव्य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अनुसार</w:t>
            </w:r>
            <w:r>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यथोचित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अंतरिम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उपाय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p>
          <w:p w14:paraId="4DF92DA0" w14:textId="77777777" w:rsidR="000333D5" w:rsidRDefault="000333D5" w:rsidP="00573737">
            <w:pPr>
              <w:rPr>
                <w:rFonts w:ascii="Arial Unicode MS" w:eastAsia="Arial Unicode MS" w:hAnsi="Times New Roman" w:cs="Mangal"/>
                <w:kern w:val="0"/>
                <w:sz w:val="20"/>
                <w:szCs w:val="20"/>
                <w:lang w:bidi="hi-IN"/>
              </w:rPr>
            </w:pPr>
          </w:p>
          <w:p w14:paraId="2FCA9C87" w14:textId="000DAF94" w:rsidR="000333D5" w:rsidRDefault="000333D5" w:rsidP="00573737">
            <w:pPr>
              <w:rPr>
                <w:rFonts w:ascii="Arial Unicode MS" w:eastAsia="Arial Unicode MS" w:hAnsi="Times New Roman" w:cs="Mangal"/>
                <w:kern w:val="0"/>
                <w:sz w:val="20"/>
                <w:szCs w:val="20"/>
                <w:lang w:bidi="hi-IN"/>
              </w:rPr>
            </w:pPr>
            <w:r>
              <w:rPr>
                <w:rFonts w:ascii="Arial Unicode MS" w:eastAsia="Arial Unicode MS" w:hAnsi="Times New Roman" w:cs="Mangal" w:hint="eastAsia"/>
                <w:kern w:val="0"/>
                <w:sz w:val="20"/>
                <w:szCs w:val="20"/>
                <w:cs/>
                <w:lang w:bidi="hi-IN"/>
              </w:rPr>
              <w:t>जब</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उपायों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प्रक्रिया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किसी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तरह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जाँच</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पड़ताल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सहित</w:t>
            </w:r>
            <w:r>
              <w:rPr>
                <w:rFonts w:ascii="Arial Unicode MS" w:eastAsia="Arial Unicode MS" w:hAnsi="Times New Roman" w:cs="Mangal"/>
                <w:kern w:val="0"/>
                <w:sz w:val="20"/>
                <w:szCs w:val="20"/>
                <w:lang w:bidi="hi-IN"/>
              </w:rPr>
              <w:t>)</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परिणाम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अनुमान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इन्हें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औपचारिक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cs"/>
                <w:kern w:val="0"/>
                <w:sz w:val="20"/>
                <w:szCs w:val="20"/>
                <w:cs/>
                <w:lang w:bidi="hi-IN"/>
              </w:rPr>
              <w:t>रिपोर्</w:t>
            </w:r>
            <w:r>
              <w:rPr>
                <w:rFonts w:ascii="Arial Unicode MS" w:eastAsia="Arial Unicode MS" w:hAnsi="Times New Roman" w:cs="Mangal"/>
                <w:kern w:val="0"/>
                <w:sz w:val="20"/>
                <w:szCs w:val="20"/>
                <w:cs/>
                <w:lang w:bidi="hi-IN"/>
              </w:rPr>
              <w:t>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प्रबंधन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अवधि</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cs"/>
                <w:kern w:val="0"/>
                <w:sz w:val="20"/>
                <w:szCs w:val="20"/>
                <w:cs/>
                <w:lang w:bidi="hi-IN"/>
              </w:rPr>
              <w:t>विश्वविद्याल</w:t>
            </w:r>
            <w:r>
              <w:rPr>
                <w:rFonts w:ascii="Arial Unicode MS" w:eastAsia="Arial Unicode MS" w:hAnsi="Times New Roman" w:cs="Mangal"/>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समुदाय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स्वास्थ्य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रक्षा</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सुरक्षित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रखने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p>
          <w:p w14:paraId="46E33B9B" w14:textId="77777777" w:rsidR="0016392D" w:rsidRDefault="0016392D" w:rsidP="00573737">
            <w:pPr>
              <w:rPr>
                <w:rFonts w:ascii="Arial Unicode MS" w:eastAsia="Arial Unicode MS" w:hAnsi="Times New Roman" w:cs="Mangal"/>
                <w:kern w:val="0"/>
                <w:sz w:val="20"/>
                <w:szCs w:val="20"/>
                <w:lang w:bidi="hi-IN"/>
              </w:rPr>
            </w:pPr>
          </w:p>
          <w:p w14:paraId="557574E1" w14:textId="154E1672" w:rsidR="00FB4A6A" w:rsidRDefault="00FB4A6A" w:rsidP="00573737">
            <w:pPr>
              <w:rPr>
                <w:rFonts w:ascii="Arial Unicode MS" w:eastAsia="Arial Unicode MS" w:hAnsi="Times New Roman" w:cs="Mangal"/>
                <w:kern w:val="0"/>
                <w:sz w:val="20"/>
                <w:szCs w:val="20"/>
                <w:lang w:bidi="hi-IN"/>
              </w:rPr>
            </w:pPr>
            <w:r>
              <w:rPr>
                <w:rFonts w:ascii="Arial Unicode MS" w:eastAsia="Arial Unicode MS" w:hAnsi="Times New Roman" w:cs="Mangal" w:hint="eastAsia"/>
                <w:kern w:val="0"/>
                <w:sz w:val="20"/>
                <w:szCs w:val="20"/>
                <w:cs/>
                <w:lang w:bidi="hi-IN"/>
              </w:rPr>
              <w:t>कर्मचारियों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विद्यार्थियों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आचरण</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संबंधित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नीतियों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प्रक्रियाओं</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परिस्थितियाँ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दर्ज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जिनमें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प्रतिवादी</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विभिन्न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अंतरिम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उपाय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उपायों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आनुपातिक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आधार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सावधानी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विचार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बाद</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चाहिए।</w:t>
            </w:r>
          </w:p>
          <w:p w14:paraId="3FCDF51E" w14:textId="77777777" w:rsidR="0016392D" w:rsidRDefault="0016392D" w:rsidP="00573737">
            <w:pPr>
              <w:rPr>
                <w:rFonts w:ascii="Arial Unicode MS" w:eastAsia="Arial Unicode MS" w:hAnsi="Times New Roman" w:cs="Mangal"/>
                <w:kern w:val="0"/>
                <w:sz w:val="20"/>
                <w:szCs w:val="20"/>
                <w:lang w:bidi="hi-IN"/>
              </w:rPr>
            </w:pPr>
          </w:p>
          <w:p w14:paraId="574DDC48" w14:textId="0A11397C" w:rsidR="00FB4A6A" w:rsidRDefault="00FB4A6A" w:rsidP="00573737">
            <w:pPr>
              <w:rPr>
                <w:rFonts w:ascii="Arial Unicode MS" w:eastAsia="Arial Unicode MS" w:hAnsi="Times New Roman" w:cs="Mangal"/>
                <w:kern w:val="0"/>
                <w:sz w:val="20"/>
                <w:szCs w:val="20"/>
                <w:lang w:bidi="hi-IN"/>
              </w:rPr>
            </w:pPr>
            <w:r>
              <w:rPr>
                <w:rFonts w:ascii="Arial Unicode MS" w:eastAsia="Arial Unicode MS" w:hAnsi="Times New Roman" w:cs="Mangal" w:hint="eastAsia"/>
                <w:kern w:val="0"/>
                <w:sz w:val="20"/>
                <w:szCs w:val="20"/>
                <w:cs/>
                <w:lang w:bidi="hi-IN"/>
              </w:rPr>
              <w:t>किसी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औपचारिक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रिपोर्ट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w:t>
            </w:r>
            <w:r>
              <w:rPr>
                <w:rFonts w:ascii="Arial Unicode MS" w:eastAsia="Arial Unicode MS" w:hAnsi="Times New Roman" w:cs="Arial Unicode MS"/>
                <w:kern w:val="0"/>
                <w:sz w:val="20"/>
                <w:szCs w:val="20"/>
                <w:lang w:bidi="hi-IN"/>
              </w:rPr>
              <w:t xml:space="preserve"> </w:t>
            </w:r>
            <w:r w:rsidR="00233DF7">
              <w:rPr>
                <w:rFonts w:ascii="Arial Unicode MS" w:eastAsia="Arial Unicode MS" w:hAnsi="Times New Roman" w:cs="Mangal" w:hint="eastAsia"/>
                <w:kern w:val="0"/>
                <w:sz w:val="20"/>
                <w:szCs w:val="20"/>
                <w:cs/>
                <w:lang w:bidi="hi-IN"/>
              </w:rPr>
              <w:t>जवाबी</w:t>
            </w:r>
            <w:r w:rsidR="00233DF7">
              <w:rPr>
                <w:rFonts w:ascii="Arial Unicode MS" w:eastAsia="Arial Unicode MS" w:hAnsi="Times New Roman" w:cs="Arial Unicode MS"/>
                <w:kern w:val="0"/>
                <w:sz w:val="20"/>
                <w:szCs w:val="20"/>
                <w:lang w:bidi="hi-IN"/>
              </w:rPr>
              <w:t xml:space="preserve"> </w:t>
            </w:r>
            <w:r w:rsidR="00233DF7">
              <w:rPr>
                <w:rFonts w:ascii="Arial Unicode MS" w:eastAsia="Arial Unicode MS" w:hAnsi="Times New Roman" w:cs="Mangal" w:hint="eastAsia"/>
                <w:kern w:val="0"/>
                <w:sz w:val="20"/>
                <w:szCs w:val="20"/>
                <w:cs/>
                <w:lang w:bidi="hi-IN"/>
              </w:rPr>
              <w:t xml:space="preserve">कार्यवाही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सुरक्षा</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उपायों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समय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संवाद</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उसके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विचारों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गंभीरता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सोच</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विचार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करेगा।</w:t>
            </w:r>
          </w:p>
          <w:p w14:paraId="26AE2C6E" w14:textId="77777777" w:rsidR="008B1A11" w:rsidRDefault="008B1A11" w:rsidP="00573737">
            <w:pPr>
              <w:rPr>
                <w:rFonts w:ascii="Arial Unicode MS" w:eastAsia="Arial Unicode MS" w:hAnsi="Times New Roman" w:cs="Mangal"/>
                <w:kern w:val="0"/>
                <w:sz w:val="20"/>
                <w:szCs w:val="20"/>
                <w:lang w:bidi="hi-IN"/>
              </w:rPr>
            </w:pPr>
          </w:p>
          <w:p w14:paraId="6357C256" w14:textId="77777777" w:rsidR="008B1A11" w:rsidRDefault="008B1A11" w:rsidP="00573737">
            <w:pPr>
              <w:rPr>
                <w:highlight w:val="yellow"/>
              </w:rPr>
            </w:pPr>
          </w:p>
          <w:p w14:paraId="61C455D8" w14:textId="3CB48FE8" w:rsidR="00FB4A6A" w:rsidRPr="00D2578B" w:rsidRDefault="00320D87" w:rsidP="00573737">
            <w:pPr>
              <w:rPr>
                <w:highlight w:val="yellow"/>
              </w:rPr>
            </w:pPr>
            <w:r>
              <w:rPr>
                <w:rFonts w:ascii="Arial Unicode MS" w:eastAsia="Arial Unicode MS" w:hAnsi="Times New Roman" w:cs="Mangal" w:hint="eastAsia"/>
                <w:kern w:val="0"/>
                <w:sz w:val="20"/>
                <w:szCs w:val="20"/>
                <w:cs/>
                <w:lang w:bidi="hi-IN"/>
              </w:rPr>
              <w:t>मुख्य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अधिकारी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कर्मचारियों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Mangal"/>
                <w:kern w:val="0"/>
                <w:sz w:val="20"/>
                <w:szCs w:val="20"/>
                <w:lang w:bidi="hi-IN"/>
              </w:rPr>
              <w:t>)</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सचिव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विद्यार्थियों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Mangal"/>
                <w:kern w:val="0"/>
                <w:sz w:val="20"/>
                <w:szCs w:val="20"/>
                <w:lang w:bidi="hi-IN"/>
              </w:rPr>
              <w:t>)</w:t>
            </w:r>
            <w:r w:rsidR="00CD7F2E">
              <w:rPr>
                <w:rFonts w:ascii="Arial Unicode MS" w:eastAsia="Arial Unicode MS" w:hAnsi="Times New Roman" w:cs="Mangal"/>
                <w:kern w:val="0"/>
                <w:sz w:val="20"/>
                <w:szCs w:val="20"/>
                <w:lang w:bidi="hi-IN"/>
              </w:rPr>
              <w:t>,</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प्रतिवादी</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पहले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प्रक्रियात्मक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निष्पक्षता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प्रदान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तत्काल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lastRenderedPageBreak/>
              <w:t>प्रभाव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sidR="00CD7F2E">
              <w:rPr>
                <w:rFonts w:ascii="Arial Unicode MS" w:eastAsia="Arial Unicode MS" w:hAnsi="Times New Roman" w:cs="Mangal" w:hint="eastAsia"/>
                <w:kern w:val="0"/>
                <w:sz w:val="20"/>
                <w:szCs w:val="20"/>
                <w:cs/>
                <w:lang w:bidi="hi-IN"/>
              </w:rPr>
              <w:t>थोड़े</w:t>
            </w:r>
            <w:r w:rsidR="00CD7F2E">
              <w:rPr>
                <w:rFonts w:ascii="Arial Unicode MS" w:eastAsia="Arial Unicode MS" w:hAnsi="Times New Roman" w:cs="Arial Unicode MS"/>
                <w:kern w:val="0"/>
                <w:sz w:val="20"/>
                <w:szCs w:val="20"/>
                <w:lang w:bidi="hi-IN"/>
              </w:rPr>
              <w:t xml:space="preserve"> </w:t>
            </w:r>
            <w:r w:rsidR="00CD7F2E">
              <w:rPr>
                <w:rFonts w:ascii="Arial Unicode MS" w:eastAsia="Arial Unicode MS" w:hAnsi="Times New Roman" w:cs="Mangal" w:hint="eastAsia"/>
                <w:kern w:val="0"/>
                <w:sz w:val="20"/>
                <w:szCs w:val="20"/>
                <w:cs/>
                <w:lang w:bidi="hi-IN"/>
              </w:rPr>
              <w:t>समय</w:t>
            </w:r>
            <w:r w:rsidR="00CD7F2E">
              <w:rPr>
                <w:rFonts w:ascii="Arial Unicode MS" w:eastAsia="Arial Unicode MS" w:hAnsi="Times New Roman" w:cs="Arial Unicode MS"/>
                <w:kern w:val="0"/>
                <w:sz w:val="20"/>
                <w:szCs w:val="20"/>
                <w:lang w:bidi="hi-IN"/>
              </w:rPr>
              <w:t xml:space="preserve"> </w:t>
            </w:r>
            <w:r w:rsidR="00CD7F2E">
              <w:rPr>
                <w:rFonts w:ascii="Arial Unicode MS" w:eastAsia="Arial Unicode MS" w:hAnsi="Times New Roman" w:cs="Mangal" w:hint="eastAsia"/>
                <w:kern w:val="0"/>
                <w:sz w:val="20"/>
                <w:szCs w:val="20"/>
                <w:cs/>
                <w:lang w:bidi="hi-IN"/>
              </w:rPr>
              <w:t>के</w:t>
            </w:r>
            <w:r w:rsidR="00CD7F2E">
              <w:rPr>
                <w:rFonts w:ascii="Arial Unicode MS" w:eastAsia="Arial Unicode MS" w:hAnsi="Times New Roman" w:cs="Arial Unicode MS"/>
                <w:kern w:val="0"/>
                <w:sz w:val="20"/>
                <w:szCs w:val="20"/>
                <w:lang w:bidi="hi-IN"/>
              </w:rPr>
              <w:t xml:space="preserve"> </w:t>
            </w:r>
            <w:r w:rsidR="00CD7F2E">
              <w:rPr>
                <w:rFonts w:ascii="Arial Unicode MS" w:eastAsia="Arial Unicode MS" w:hAnsi="Times New Roman" w:cs="Mangal" w:hint="eastAsia"/>
                <w:kern w:val="0"/>
                <w:sz w:val="20"/>
                <w:szCs w:val="20"/>
                <w:cs/>
                <w:lang w:bidi="hi-IN"/>
              </w:rPr>
              <w:t xml:space="preserve">लिए </w:t>
            </w:r>
            <w:r>
              <w:rPr>
                <w:rFonts w:ascii="Arial Unicode MS" w:eastAsia="Arial Unicode MS" w:hAnsi="Times New Roman" w:cs="Mangal" w:hint="eastAsia"/>
                <w:kern w:val="0"/>
                <w:sz w:val="20"/>
                <w:szCs w:val="20"/>
                <w:cs/>
                <w:lang w:bidi="hi-IN"/>
              </w:rPr>
              <w:t>अंतरिम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उपाय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मामलों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प्रतिवादी</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संदर्भ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अंतरिम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उपाय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लागू</w:t>
            </w:r>
            <w:r>
              <w:rPr>
                <w:rFonts w:ascii="Arial Unicode MS" w:eastAsia="Arial Unicode MS" w:hAnsi="Times New Roman" w:cs="Arial Unicode MS"/>
                <w:kern w:val="0"/>
                <w:sz w:val="20"/>
                <w:szCs w:val="20"/>
                <w:lang w:bidi="hi-IN"/>
              </w:rPr>
              <w:t xml:space="preserve"> </w:t>
            </w:r>
            <w:r w:rsidR="00CD7F2E">
              <w:rPr>
                <w:rFonts w:ascii="Arial Unicode MS" w:eastAsia="Arial Unicode MS" w:hAnsi="Times New Roman" w:cs="Mangal" w:hint="eastAsia"/>
                <w:kern w:val="0"/>
                <w:sz w:val="20"/>
                <w:szCs w:val="20"/>
                <w:cs/>
                <w:lang w:bidi="hi-IN"/>
              </w:rPr>
              <w:t>किए</w:t>
            </w:r>
            <w:r w:rsidR="00CD7F2E">
              <w:rPr>
                <w:rFonts w:ascii="Arial Unicode MS" w:eastAsia="Arial Unicode MS" w:hAnsi="Times New Roman" w:cs="Arial Unicode MS"/>
                <w:kern w:val="0"/>
                <w:sz w:val="20"/>
                <w:szCs w:val="20"/>
                <w:lang w:bidi="hi-IN"/>
              </w:rPr>
              <w:t xml:space="preserve"> </w:t>
            </w:r>
            <w:r w:rsidR="00CD7F2E">
              <w:rPr>
                <w:rFonts w:ascii="Arial Unicode MS" w:eastAsia="Arial Unicode MS" w:hAnsi="Times New Roman" w:cs="Mangal" w:hint="eastAsia"/>
                <w:kern w:val="0"/>
                <w:sz w:val="20"/>
                <w:szCs w:val="20"/>
                <w:cs/>
                <w:lang w:bidi="hi-IN"/>
              </w:rPr>
              <w:t>जाते</w:t>
            </w:r>
            <w:r w:rsidR="00CD7F2E">
              <w:rPr>
                <w:rFonts w:ascii="Arial Unicode MS" w:eastAsia="Arial Unicode MS" w:hAnsi="Times New Roman" w:cs="Arial Unicode MS"/>
                <w:kern w:val="0"/>
                <w:sz w:val="20"/>
                <w:szCs w:val="20"/>
                <w:lang w:bidi="hi-IN"/>
              </w:rPr>
              <w:t xml:space="preserve"> </w:t>
            </w:r>
            <w:r w:rsidR="00CD7F2E">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उनमें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प्रतिवादी</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cs"/>
                <w:kern w:val="0"/>
                <w:sz w:val="20"/>
                <w:szCs w:val="20"/>
                <w:cs/>
                <w:lang w:bidi="hi-IN"/>
              </w:rPr>
              <w:t>अंतरिम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उपायों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पुनर्विचार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अपना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पक्ष</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प्रस्तुत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 मुख्य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अधिकारी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कर्मचारियों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Mangal"/>
                <w:kern w:val="0"/>
                <w:sz w:val="20"/>
                <w:szCs w:val="20"/>
                <w:lang w:bidi="hi-IN"/>
              </w:rPr>
              <w:t>)</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sidRPr="00CD7F2E">
              <w:rPr>
                <w:rFonts w:ascii="Arial Unicode MS" w:eastAsia="Arial Unicode MS" w:hAnsi="Times New Roman" w:cs="Mangal" w:hint="eastAsia"/>
                <w:kern w:val="0"/>
                <w:sz w:val="20"/>
                <w:szCs w:val="20"/>
                <w:cs/>
                <w:lang w:bidi="hi-IN"/>
              </w:rPr>
              <w:t>विश्वविद्यालय</w:t>
            </w:r>
            <w:r w:rsidRPr="00CD7F2E">
              <w:rPr>
                <w:rFonts w:ascii="Arial Unicode MS" w:eastAsia="Arial Unicode MS" w:hAnsi="Times New Roman" w:cs="Arial Unicode MS"/>
                <w:kern w:val="0"/>
                <w:sz w:val="20"/>
                <w:szCs w:val="20"/>
                <w:lang w:bidi="hi-IN"/>
              </w:rPr>
              <w:t xml:space="preserve"> </w:t>
            </w:r>
            <w:r w:rsidRPr="00CD7F2E">
              <w:rPr>
                <w:rFonts w:ascii="Arial Unicode MS" w:eastAsia="Arial Unicode MS" w:hAnsi="Times New Roman" w:cs="Mangal" w:hint="eastAsia"/>
                <w:kern w:val="0"/>
                <w:sz w:val="20"/>
                <w:szCs w:val="20"/>
                <w:cs/>
                <w:lang w:bidi="hi-IN"/>
              </w:rPr>
              <w:t>सचिव</w:t>
            </w:r>
            <w:r w:rsidRPr="00CD7F2E">
              <w:rPr>
                <w:rFonts w:ascii="Arial Unicode MS" w:eastAsia="Arial Unicode MS" w:hAnsi="Times New Roman" w:cs="Arial Unicode MS"/>
                <w:kern w:val="0"/>
                <w:sz w:val="20"/>
                <w:szCs w:val="20"/>
                <w:lang w:bidi="hi-IN"/>
              </w:rPr>
              <w:t xml:space="preserve"> </w:t>
            </w:r>
            <w:r w:rsidRPr="00CD7F2E">
              <w:rPr>
                <w:rFonts w:ascii="Arial Unicode MS" w:eastAsia="Arial Unicode MS" w:hAnsi="Times New Roman" w:cs="Mangal"/>
                <w:kern w:val="0"/>
                <w:sz w:val="20"/>
                <w:szCs w:val="20"/>
                <w:lang w:bidi="hi-IN"/>
              </w:rPr>
              <w:t>(</w:t>
            </w:r>
            <w:r w:rsidRPr="00CD7F2E">
              <w:rPr>
                <w:rFonts w:ascii="Arial Unicode MS" w:eastAsia="Arial Unicode MS" w:hAnsi="Times New Roman" w:cs="Mangal" w:hint="eastAsia"/>
                <w:kern w:val="0"/>
                <w:sz w:val="20"/>
                <w:szCs w:val="20"/>
                <w:cs/>
                <w:lang w:bidi="hi-IN"/>
              </w:rPr>
              <w:t>विद्यार्थियों</w:t>
            </w:r>
            <w:r w:rsidRPr="00CD7F2E">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Mangal"/>
                <w:kern w:val="0"/>
                <w:sz w:val="20"/>
                <w:szCs w:val="20"/>
                <w:lang w:bidi="hi-IN"/>
              </w:rPr>
              <w:t>)</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समक्ष</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दस्तावेज़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प्रस्तुत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अवसर</w:t>
            </w:r>
            <w:r>
              <w:rPr>
                <w:rFonts w:ascii="Arial Unicode MS" w:eastAsia="Arial Unicode MS" w:hAnsi="Times New Roman" w:cs="Arial Unicode MS"/>
                <w:kern w:val="0"/>
                <w:sz w:val="20"/>
                <w:szCs w:val="20"/>
                <w:lang w:bidi="hi-IN"/>
              </w:rPr>
              <w:t xml:space="preserve"> </w:t>
            </w:r>
            <w:r w:rsidR="00CD7F2E">
              <w:rPr>
                <w:rFonts w:ascii="Arial Unicode MS" w:eastAsia="Arial Unicode MS" w:hAnsi="Times New Roman" w:cs="Mangal" w:hint="eastAsia"/>
                <w:kern w:val="0"/>
                <w:sz w:val="20"/>
                <w:szCs w:val="20"/>
                <w:cs/>
                <w:lang w:bidi="hi-IN"/>
              </w:rPr>
              <w:t>दिया</w:t>
            </w:r>
            <w:r w:rsidR="00CD7F2E">
              <w:rPr>
                <w:rFonts w:ascii="Arial Unicode MS" w:eastAsia="Arial Unicode MS" w:hAnsi="Times New Roman" w:cs="Arial Unicode MS"/>
                <w:kern w:val="0"/>
                <w:sz w:val="20"/>
                <w:szCs w:val="20"/>
                <w:lang w:bidi="hi-IN"/>
              </w:rPr>
              <w:t xml:space="preserve"> </w:t>
            </w:r>
            <w:r w:rsidR="00CD7F2E">
              <w:rPr>
                <w:rFonts w:ascii="Arial Unicode MS" w:eastAsia="Arial Unicode MS" w:hAnsi="Times New Roman" w:cs="Mangal" w:hint="eastAsia"/>
                <w:kern w:val="0"/>
                <w:sz w:val="20"/>
                <w:szCs w:val="20"/>
                <w:cs/>
                <w:lang w:bidi="hi-IN"/>
              </w:rPr>
              <w:t>जाएगा</w:t>
            </w:r>
            <w:r>
              <w:rPr>
                <w:rFonts w:ascii="Arial Unicode MS" w:eastAsia="Arial Unicode MS" w:hAnsi="Times New Roman" w:cs="Mangal" w:hint="eastAsia"/>
                <w:kern w:val="0"/>
                <w:sz w:val="20"/>
                <w:szCs w:val="20"/>
                <w:cs/>
                <w:lang w:bidi="hi-IN"/>
              </w:rPr>
              <w:t>।</w:t>
            </w:r>
          </w:p>
        </w:tc>
      </w:tr>
      <w:tr w:rsidR="00573737" w:rsidRPr="00D2578B" w14:paraId="3CCA2DDA" w14:textId="0B9EC641" w:rsidTr="00DC6412">
        <w:tc>
          <w:tcPr>
            <w:tcW w:w="4508" w:type="dxa"/>
          </w:tcPr>
          <w:p w14:paraId="002594CD" w14:textId="77777777" w:rsidR="00573737" w:rsidRPr="0032595A" w:rsidRDefault="00573737" w:rsidP="00573737">
            <w:pPr>
              <w:rPr>
                <w:b/>
                <w:bCs/>
              </w:rPr>
            </w:pPr>
            <w:r w:rsidRPr="0032595A">
              <w:rPr>
                <w:b/>
                <w:bCs/>
              </w:rPr>
              <w:lastRenderedPageBreak/>
              <w:t>7.1 Interim measures for Staff</w:t>
            </w:r>
          </w:p>
        </w:tc>
        <w:tc>
          <w:tcPr>
            <w:tcW w:w="4508" w:type="dxa"/>
          </w:tcPr>
          <w:p w14:paraId="65285413" w14:textId="748E9A86" w:rsidR="00573737" w:rsidRPr="00D10018" w:rsidRDefault="00D10018" w:rsidP="00573737">
            <w:pPr>
              <w:rPr>
                <w:b/>
                <w:bCs/>
              </w:rPr>
            </w:pPr>
            <w:r>
              <w:rPr>
                <w:b/>
                <w:bCs/>
              </w:rPr>
              <w:t>7.1</w:t>
            </w:r>
            <w:r w:rsidRPr="00D10018">
              <w:rPr>
                <w:b/>
                <w:bCs/>
              </w:rPr>
              <w:t xml:space="preserve"> </w:t>
            </w:r>
            <w:r w:rsidRPr="00D10018">
              <w:rPr>
                <w:rFonts w:ascii="Arial Unicode MS" w:eastAsia="Arial Unicode MS" w:hAnsi="Times New Roman" w:cs="Mangal" w:hint="eastAsia"/>
                <w:b/>
                <w:bCs/>
                <w:kern w:val="0"/>
                <w:sz w:val="20"/>
                <w:szCs w:val="20"/>
                <w:cs/>
                <w:lang w:bidi="hi-IN"/>
              </w:rPr>
              <w:t>कर्मचारियों</w:t>
            </w:r>
            <w:r w:rsidRPr="00D10018">
              <w:rPr>
                <w:rFonts w:ascii="Arial Unicode MS" w:eastAsia="Arial Unicode MS" w:hAnsi="Times New Roman" w:cs="Arial Unicode MS"/>
                <w:b/>
                <w:bCs/>
                <w:kern w:val="0"/>
                <w:sz w:val="20"/>
                <w:szCs w:val="20"/>
                <w:lang w:bidi="hi-IN"/>
              </w:rPr>
              <w:t xml:space="preserve"> </w:t>
            </w:r>
            <w:r w:rsidRPr="00D10018">
              <w:rPr>
                <w:rFonts w:ascii="Arial Unicode MS" w:eastAsia="Arial Unicode MS" w:hAnsi="Times New Roman" w:cs="Mangal" w:hint="eastAsia"/>
                <w:b/>
                <w:bCs/>
                <w:kern w:val="0"/>
                <w:sz w:val="20"/>
                <w:szCs w:val="20"/>
                <w:cs/>
                <w:lang w:bidi="hi-IN"/>
              </w:rPr>
              <w:t>के</w:t>
            </w:r>
            <w:r w:rsidRPr="00D10018">
              <w:rPr>
                <w:rFonts w:ascii="Arial Unicode MS" w:eastAsia="Arial Unicode MS" w:hAnsi="Times New Roman" w:cs="Arial Unicode MS"/>
                <w:b/>
                <w:bCs/>
                <w:kern w:val="0"/>
                <w:sz w:val="20"/>
                <w:szCs w:val="20"/>
                <w:lang w:bidi="hi-IN"/>
              </w:rPr>
              <w:t xml:space="preserve"> </w:t>
            </w:r>
            <w:r w:rsidRPr="00D10018">
              <w:rPr>
                <w:rFonts w:ascii="Arial Unicode MS" w:eastAsia="Arial Unicode MS" w:hAnsi="Times New Roman" w:cs="Mangal" w:hint="eastAsia"/>
                <w:b/>
                <w:bCs/>
                <w:kern w:val="0"/>
                <w:sz w:val="20"/>
                <w:szCs w:val="20"/>
                <w:cs/>
                <w:lang w:bidi="hi-IN"/>
              </w:rPr>
              <w:t>लिए</w:t>
            </w:r>
            <w:r w:rsidRPr="00D10018">
              <w:rPr>
                <w:rFonts w:ascii="Arial Unicode MS" w:eastAsia="Arial Unicode MS" w:hAnsi="Times New Roman" w:cs="Arial Unicode MS"/>
                <w:b/>
                <w:bCs/>
                <w:kern w:val="0"/>
                <w:sz w:val="20"/>
                <w:szCs w:val="20"/>
                <w:lang w:bidi="hi-IN"/>
              </w:rPr>
              <w:t xml:space="preserve"> </w:t>
            </w:r>
            <w:r w:rsidRPr="00D10018">
              <w:rPr>
                <w:rFonts w:ascii="Arial Unicode MS" w:eastAsia="Arial Unicode MS" w:hAnsi="Times New Roman" w:cs="Mangal" w:hint="eastAsia"/>
                <w:b/>
                <w:bCs/>
                <w:kern w:val="0"/>
                <w:sz w:val="20"/>
                <w:szCs w:val="20"/>
                <w:cs/>
                <w:lang w:bidi="hi-IN"/>
              </w:rPr>
              <w:t>अंतरिम</w:t>
            </w:r>
            <w:r w:rsidRPr="00D10018">
              <w:rPr>
                <w:rFonts w:ascii="Arial Unicode MS" w:eastAsia="Arial Unicode MS" w:hAnsi="Times New Roman" w:cs="Arial Unicode MS"/>
                <w:b/>
                <w:bCs/>
                <w:kern w:val="0"/>
                <w:sz w:val="20"/>
                <w:szCs w:val="20"/>
                <w:lang w:bidi="hi-IN"/>
              </w:rPr>
              <w:t xml:space="preserve"> </w:t>
            </w:r>
            <w:r w:rsidRPr="00D10018">
              <w:rPr>
                <w:rFonts w:ascii="Arial Unicode MS" w:eastAsia="Arial Unicode MS" w:hAnsi="Times New Roman" w:cs="Mangal" w:hint="eastAsia"/>
                <w:b/>
                <w:bCs/>
                <w:kern w:val="0"/>
                <w:sz w:val="20"/>
                <w:szCs w:val="20"/>
                <w:cs/>
                <w:lang w:bidi="hi-IN"/>
              </w:rPr>
              <w:t>उपाय</w:t>
            </w:r>
          </w:p>
        </w:tc>
      </w:tr>
      <w:tr w:rsidR="00573737" w:rsidRPr="00D2578B" w14:paraId="4B94131D" w14:textId="572E3A0A" w:rsidTr="00DC6412">
        <w:tc>
          <w:tcPr>
            <w:tcW w:w="4508" w:type="dxa"/>
          </w:tcPr>
          <w:p w14:paraId="334DD293" w14:textId="77777777" w:rsidR="00573737" w:rsidRPr="0032595A" w:rsidRDefault="00573737" w:rsidP="00573737">
            <w:r w:rsidRPr="0032595A">
              <w:t xml:space="preserve">Without limiting those powers, the Chief People Officer may impose interim measures including (but are not limited to): </w:t>
            </w:r>
          </w:p>
        </w:tc>
        <w:tc>
          <w:tcPr>
            <w:tcW w:w="4508" w:type="dxa"/>
          </w:tcPr>
          <w:p w14:paraId="23756302" w14:textId="03F50D2B" w:rsidR="00573737" w:rsidRPr="00D2578B" w:rsidRDefault="00626615" w:rsidP="00573737">
            <w:pPr>
              <w:rPr>
                <w:highlight w:val="yellow"/>
              </w:rPr>
            </w:pPr>
            <w:r>
              <w:rPr>
                <w:rFonts w:ascii="Arial Unicode MS" w:eastAsia="Arial Unicode MS" w:hAnsi="Times New Roman" w:cs="Mangal" w:hint="eastAsia"/>
                <w:kern w:val="0"/>
                <w:sz w:val="20"/>
                <w:szCs w:val="20"/>
                <w:cs/>
                <w:lang w:bidi="hi-IN"/>
              </w:rPr>
              <w:t>उन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शक्तियों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सीमित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मुख्य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अधिकारी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अंतरिम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उपाय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w:t>
            </w:r>
            <w:r>
              <w:rPr>
                <w:rFonts w:ascii="Arial Unicode MS" w:eastAsia="Arial Unicode MS" w:hAnsi="Times New Roman" w:cs="Arial Unicode MS"/>
                <w:kern w:val="0"/>
                <w:sz w:val="20"/>
                <w:szCs w:val="20"/>
                <w:lang w:bidi="hi-IN"/>
              </w:rPr>
              <w:t xml:space="preserve"> </w:t>
            </w:r>
            <w:r w:rsidR="002D4878">
              <w:rPr>
                <w:rFonts w:ascii="Arial Unicode MS" w:eastAsia="Arial Unicode MS" w:hAnsi="Times New Roman" w:cs="Mangal" w:hint="eastAsia"/>
                <w:kern w:val="0"/>
                <w:sz w:val="20"/>
                <w:szCs w:val="20"/>
                <w:cs/>
                <w:lang w:bidi="hi-IN"/>
              </w:rPr>
              <w:t>सकता</w:t>
            </w:r>
            <w:r w:rsidR="002D4878">
              <w:rPr>
                <w:rFonts w:ascii="Arial Unicode MS" w:eastAsia="Arial Unicode MS" w:hAnsi="Times New Roman" w:cs="Arial Unicode MS"/>
                <w:kern w:val="0"/>
                <w:sz w:val="20"/>
                <w:szCs w:val="20"/>
                <w:lang w:bidi="hi-IN"/>
              </w:rPr>
              <w:t xml:space="preserve"> </w:t>
            </w:r>
            <w:r w:rsidR="002D4878">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जिनमें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निम्नलिखित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शामिल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लेकिन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उपाय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निम्नलिखित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सीमित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नहीं</w:t>
            </w:r>
            <w:r>
              <w:rPr>
                <w:rFonts w:ascii="Arial Unicode MS" w:eastAsia="Arial Unicode MS" w:hAnsi="Times New Roman" w:cs="Mangal"/>
                <w:kern w:val="0"/>
                <w:sz w:val="20"/>
                <w:szCs w:val="20"/>
                <w:lang w:bidi="hi-IN"/>
              </w:rPr>
              <w:t>):</w:t>
            </w:r>
          </w:p>
        </w:tc>
      </w:tr>
      <w:tr w:rsidR="00225395" w:rsidRPr="00D2578B" w14:paraId="55C815C2" w14:textId="6964013E" w:rsidTr="0018722F">
        <w:trPr>
          <w:trHeight w:val="3286"/>
        </w:trPr>
        <w:tc>
          <w:tcPr>
            <w:tcW w:w="4508" w:type="dxa"/>
          </w:tcPr>
          <w:p w14:paraId="503A7E4B" w14:textId="77777777" w:rsidR="00225395" w:rsidRPr="0032595A" w:rsidRDefault="00225395" w:rsidP="00225395">
            <w:pPr>
              <w:pStyle w:val="ListParagraph"/>
              <w:numPr>
                <w:ilvl w:val="0"/>
                <w:numId w:val="41"/>
              </w:numPr>
            </w:pPr>
            <w:r w:rsidRPr="0032595A">
              <w:t>temporary changes to work duties or location;</w:t>
            </w:r>
          </w:p>
          <w:p w14:paraId="6F0BD24B" w14:textId="77777777" w:rsidR="00225395" w:rsidRPr="0032595A" w:rsidRDefault="00225395" w:rsidP="00225395">
            <w:pPr>
              <w:pStyle w:val="ListParagraph"/>
              <w:numPr>
                <w:ilvl w:val="0"/>
                <w:numId w:val="41"/>
              </w:numPr>
            </w:pPr>
            <w:r w:rsidRPr="0032595A">
              <w:t xml:space="preserve">modifications to workplace access or contact arrangements; </w:t>
            </w:r>
          </w:p>
          <w:p w14:paraId="338F794A" w14:textId="77777777" w:rsidR="00225395" w:rsidRPr="0032595A" w:rsidRDefault="00225395" w:rsidP="00225395">
            <w:pPr>
              <w:pStyle w:val="ListParagraph"/>
              <w:numPr>
                <w:ilvl w:val="0"/>
                <w:numId w:val="41"/>
              </w:numPr>
            </w:pPr>
            <w:r w:rsidRPr="0032595A">
              <w:t>temporary suspension from employment or engagement, or suspension of enrolment;</w:t>
            </w:r>
          </w:p>
          <w:p w14:paraId="0AAE24D7" w14:textId="222CD10B" w:rsidR="00225395" w:rsidRPr="0032595A" w:rsidRDefault="00225395" w:rsidP="00225395">
            <w:pPr>
              <w:pStyle w:val="ListParagraph"/>
              <w:numPr>
                <w:ilvl w:val="0"/>
                <w:numId w:val="41"/>
              </w:numPr>
            </w:pPr>
            <w:r w:rsidRPr="0032595A">
              <w:t>prohibiting a person from approaching, contacting or communicating with another person.</w:t>
            </w:r>
          </w:p>
        </w:tc>
        <w:tc>
          <w:tcPr>
            <w:tcW w:w="4508" w:type="dxa"/>
          </w:tcPr>
          <w:p w14:paraId="5350CFD2" w14:textId="1DBFBD8A" w:rsidR="00225395" w:rsidRPr="00E536C5" w:rsidRDefault="002D4878" w:rsidP="00626615">
            <w:pPr>
              <w:pStyle w:val="ListParagraph"/>
              <w:numPr>
                <w:ilvl w:val="0"/>
                <w:numId w:val="41"/>
              </w:numPr>
            </w:pPr>
            <w:r w:rsidRPr="00E536C5">
              <w:rPr>
                <w:rFonts w:ascii="Arial Unicode MS" w:eastAsia="Arial Unicode MS" w:hAnsi="Times New Roman" w:cs="Mangal" w:hint="eastAsia"/>
                <w:kern w:val="0"/>
                <w:sz w:val="20"/>
                <w:szCs w:val="20"/>
                <w:cs/>
                <w:lang w:bidi="hi-IN"/>
              </w:rPr>
              <w:t>कार्य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संबंधी</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ज़िम्मेदारियों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लोकेशन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अस्थायी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बदलाव</w:t>
            </w:r>
            <w:r w:rsidRPr="00E536C5">
              <w:rPr>
                <w:rFonts w:ascii="Arial Unicode MS" w:eastAsia="Arial Unicode MS" w:hAnsi="Times New Roman" w:cs="Mangal"/>
                <w:kern w:val="0"/>
                <w:sz w:val="20"/>
                <w:szCs w:val="20"/>
                <w:lang w:bidi="hi-IN"/>
              </w:rPr>
              <w:t>;</w:t>
            </w:r>
          </w:p>
          <w:p w14:paraId="4650943F" w14:textId="77777777" w:rsidR="002D4878" w:rsidRPr="00E536C5" w:rsidRDefault="002D4878" w:rsidP="00626615">
            <w:pPr>
              <w:pStyle w:val="ListParagraph"/>
              <w:numPr>
                <w:ilvl w:val="0"/>
                <w:numId w:val="41"/>
              </w:numPr>
            </w:pPr>
            <w:r w:rsidRPr="00E536C5">
              <w:rPr>
                <w:rFonts w:ascii="Arial Unicode MS" w:eastAsia="Arial Unicode MS" w:hAnsi="Times New Roman" w:cs="Mangal" w:hint="eastAsia"/>
                <w:kern w:val="0"/>
                <w:sz w:val="20"/>
                <w:szCs w:val="20"/>
                <w:cs/>
                <w:lang w:bidi="hi-IN"/>
              </w:rPr>
              <w:t>कार्यस्थल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पहुँच</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संपर्क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व्यवस्थाओं</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संशोधन</w:t>
            </w:r>
            <w:r w:rsidRPr="00E536C5">
              <w:rPr>
                <w:rFonts w:ascii="Arial Unicode MS" w:eastAsia="Arial Unicode MS" w:hAnsi="Times New Roman" w:cs="Mangal"/>
                <w:kern w:val="0"/>
                <w:sz w:val="20"/>
                <w:szCs w:val="20"/>
                <w:lang w:bidi="hi-IN"/>
              </w:rPr>
              <w:t>;</w:t>
            </w:r>
          </w:p>
          <w:p w14:paraId="193CDB0D" w14:textId="77777777" w:rsidR="002D4878" w:rsidRPr="00E536C5" w:rsidRDefault="002D4878" w:rsidP="00626615">
            <w:pPr>
              <w:pStyle w:val="ListParagraph"/>
              <w:numPr>
                <w:ilvl w:val="0"/>
                <w:numId w:val="41"/>
              </w:numPr>
            </w:pPr>
            <w:r w:rsidRPr="00E536C5">
              <w:rPr>
                <w:rFonts w:ascii="Arial Unicode MS" w:eastAsia="Arial Unicode MS" w:hAnsi="Times New Roman" w:cs="Mangal" w:hint="eastAsia"/>
                <w:kern w:val="0"/>
                <w:sz w:val="20"/>
                <w:szCs w:val="20"/>
                <w:cs/>
                <w:lang w:bidi="hi-IN"/>
              </w:rPr>
              <w:t>नौकरी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संलग्नता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अस्थाई</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निलंबन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नामांकन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निलंबन</w:t>
            </w:r>
            <w:r w:rsidRPr="00E536C5">
              <w:rPr>
                <w:rFonts w:ascii="Arial Unicode MS" w:eastAsia="Arial Unicode MS" w:hAnsi="Times New Roman" w:cs="Mangal"/>
                <w:kern w:val="0"/>
                <w:sz w:val="20"/>
                <w:szCs w:val="20"/>
                <w:lang w:bidi="hi-IN"/>
              </w:rPr>
              <w:t>;</w:t>
            </w:r>
          </w:p>
          <w:p w14:paraId="3C90863C" w14:textId="0784D217" w:rsidR="002D4878" w:rsidRPr="00E536C5" w:rsidRDefault="002D4878" w:rsidP="00626615">
            <w:pPr>
              <w:pStyle w:val="ListParagraph"/>
              <w:numPr>
                <w:ilvl w:val="0"/>
                <w:numId w:val="41"/>
              </w:numPr>
            </w:pPr>
            <w:r w:rsidRPr="00E536C5">
              <w:rPr>
                <w:rFonts w:ascii="Arial Unicode MS" w:eastAsia="Arial Unicode MS" w:hAnsi="Times New Roman" w:cs="Mangal" w:hint="eastAsia"/>
                <w:kern w:val="0"/>
                <w:sz w:val="20"/>
                <w:szCs w:val="20"/>
                <w:cs/>
                <w:lang w:bidi="hi-IN"/>
              </w:rPr>
              <w:t>एक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व्यक्ति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दूसरे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व्यक्ति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संपर्क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संवाद</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रोक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लगाना</w:t>
            </w:r>
          </w:p>
        </w:tc>
      </w:tr>
      <w:tr w:rsidR="00573737" w:rsidRPr="00D2578B" w14:paraId="2C1C5655" w14:textId="55D49CB0" w:rsidTr="00DC6412">
        <w:tc>
          <w:tcPr>
            <w:tcW w:w="4508" w:type="dxa"/>
          </w:tcPr>
          <w:p w14:paraId="149826FC" w14:textId="77777777" w:rsidR="00573737" w:rsidRPr="0032595A" w:rsidRDefault="00573737" w:rsidP="00573737">
            <w:pPr>
              <w:rPr>
                <w:b/>
                <w:bCs/>
              </w:rPr>
            </w:pPr>
            <w:r w:rsidRPr="0032595A">
              <w:rPr>
                <w:b/>
                <w:bCs/>
              </w:rPr>
              <w:t>7.2 Interim measures for Students</w:t>
            </w:r>
          </w:p>
        </w:tc>
        <w:tc>
          <w:tcPr>
            <w:tcW w:w="4508" w:type="dxa"/>
          </w:tcPr>
          <w:p w14:paraId="588BFDFA" w14:textId="0E62E174" w:rsidR="00573737" w:rsidRPr="00E536C5" w:rsidRDefault="002D4878" w:rsidP="00573737">
            <w:pPr>
              <w:rPr>
                <w:b/>
                <w:bCs/>
              </w:rPr>
            </w:pPr>
            <w:r w:rsidRPr="00E536C5">
              <w:rPr>
                <w:b/>
                <w:bCs/>
              </w:rPr>
              <w:t xml:space="preserve">7.2 </w:t>
            </w:r>
            <w:r w:rsidRPr="00E536C5">
              <w:rPr>
                <w:rFonts w:ascii="Arial Unicode MS" w:eastAsia="Arial Unicode MS" w:hAnsi="Times New Roman" w:cs="Mangal" w:hint="eastAsia"/>
                <w:b/>
                <w:bCs/>
                <w:kern w:val="0"/>
                <w:sz w:val="20"/>
                <w:szCs w:val="20"/>
                <w:cs/>
                <w:lang w:bidi="hi-IN"/>
              </w:rPr>
              <w:t>विद्यार्थियों</w:t>
            </w:r>
            <w:r w:rsidRPr="00E536C5">
              <w:rPr>
                <w:rFonts w:ascii="Arial Unicode MS" w:eastAsia="Arial Unicode MS" w:hAnsi="Times New Roman" w:cs="Arial Unicode MS"/>
                <w:b/>
                <w:bCs/>
                <w:kern w:val="0"/>
                <w:sz w:val="20"/>
                <w:szCs w:val="20"/>
                <w:lang w:bidi="hi-IN"/>
              </w:rPr>
              <w:t xml:space="preserve"> </w:t>
            </w:r>
            <w:r w:rsidRPr="00E536C5">
              <w:rPr>
                <w:rFonts w:ascii="Arial Unicode MS" w:eastAsia="Arial Unicode MS" w:hAnsi="Times New Roman" w:cs="Mangal" w:hint="eastAsia"/>
                <w:b/>
                <w:bCs/>
                <w:kern w:val="0"/>
                <w:sz w:val="20"/>
                <w:szCs w:val="20"/>
                <w:cs/>
                <w:lang w:bidi="hi-IN"/>
              </w:rPr>
              <w:t>के</w:t>
            </w:r>
            <w:r w:rsidRPr="00E536C5">
              <w:rPr>
                <w:rFonts w:ascii="Arial Unicode MS" w:eastAsia="Arial Unicode MS" w:hAnsi="Times New Roman" w:cs="Arial Unicode MS"/>
                <w:b/>
                <w:bCs/>
                <w:kern w:val="0"/>
                <w:sz w:val="20"/>
                <w:szCs w:val="20"/>
                <w:lang w:bidi="hi-IN"/>
              </w:rPr>
              <w:t xml:space="preserve"> </w:t>
            </w:r>
            <w:r w:rsidRPr="00E536C5">
              <w:rPr>
                <w:rFonts w:ascii="Arial Unicode MS" w:eastAsia="Arial Unicode MS" w:hAnsi="Times New Roman" w:cs="Mangal" w:hint="eastAsia"/>
                <w:b/>
                <w:bCs/>
                <w:kern w:val="0"/>
                <w:sz w:val="20"/>
                <w:szCs w:val="20"/>
                <w:cs/>
                <w:lang w:bidi="hi-IN"/>
              </w:rPr>
              <w:t>लिए</w:t>
            </w:r>
            <w:r w:rsidRPr="00E536C5">
              <w:rPr>
                <w:rFonts w:ascii="Arial Unicode MS" w:eastAsia="Arial Unicode MS" w:hAnsi="Times New Roman" w:cs="Arial Unicode MS"/>
                <w:b/>
                <w:bCs/>
                <w:kern w:val="0"/>
                <w:sz w:val="20"/>
                <w:szCs w:val="20"/>
                <w:lang w:bidi="hi-IN"/>
              </w:rPr>
              <w:t xml:space="preserve"> </w:t>
            </w:r>
            <w:r w:rsidRPr="00E536C5">
              <w:rPr>
                <w:rFonts w:ascii="Arial Unicode MS" w:eastAsia="Arial Unicode MS" w:hAnsi="Times New Roman" w:cs="Mangal" w:hint="eastAsia"/>
                <w:b/>
                <w:bCs/>
                <w:kern w:val="0"/>
                <w:sz w:val="20"/>
                <w:szCs w:val="20"/>
                <w:cs/>
                <w:lang w:bidi="hi-IN"/>
              </w:rPr>
              <w:t>अंतरिम</w:t>
            </w:r>
            <w:r w:rsidRPr="00E536C5">
              <w:rPr>
                <w:rFonts w:ascii="Arial Unicode MS" w:eastAsia="Arial Unicode MS" w:hAnsi="Times New Roman" w:cs="Arial Unicode MS"/>
                <w:b/>
                <w:bCs/>
                <w:kern w:val="0"/>
                <w:sz w:val="20"/>
                <w:szCs w:val="20"/>
                <w:lang w:bidi="hi-IN"/>
              </w:rPr>
              <w:t xml:space="preserve"> </w:t>
            </w:r>
            <w:r w:rsidRPr="00E536C5">
              <w:rPr>
                <w:rFonts w:ascii="Arial Unicode MS" w:eastAsia="Arial Unicode MS" w:hAnsi="Times New Roman" w:cs="Mangal" w:hint="eastAsia"/>
                <w:b/>
                <w:bCs/>
                <w:kern w:val="0"/>
                <w:sz w:val="20"/>
                <w:szCs w:val="20"/>
                <w:cs/>
                <w:lang w:bidi="hi-IN"/>
              </w:rPr>
              <w:t>उपाय</w:t>
            </w:r>
          </w:p>
        </w:tc>
      </w:tr>
      <w:tr w:rsidR="00573737" w:rsidRPr="00D2578B" w14:paraId="75FFB953" w14:textId="0D9B4B32" w:rsidTr="00DC6412">
        <w:tc>
          <w:tcPr>
            <w:tcW w:w="4508" w:type="dxa"/>
          </w:tcPr>
          <w:p w14:paraId="5628CAFA" w14:textId="77777777" w:rsidR="00573737" w:rsidRPr="0032595A" w:rsidRDefault="00573737" w:rsidP="00573737">
            <w:r w:rsidRPr="0032595A">
              <w:t>Without limiting those powers, the University Secretary may impose interim measures including (but are not limited to):</w:t>
            </w:r>
          </w:p>
        </w:tc>
        <w:tc>
          <w:tcPr>
            <w:tcW w:w="4508" w:type="dxa"/>
          </w:tcPr>
          <w:p w14:paraId="19A07BCF" w14:textId="3FA75070" w:rsidR="00573737" w:rsidRPr="00D2578B" w:rsidRDefault="002D4878" w:rsidP="00573737">
            <w:pPr>
              <w:rPr>
                <w:highlight w:val="yellow"/>
              </w:rPr>
            </w:pPr>
            <w:r>
              <w:rPr>
                <w:rFonts w:ascii="Arial Unicode MS" w:eastAsia="Arial Unicode MS" w:hAnsi="Times New Roman" w:cs="Mangal" w:hint="eastAsia"/>
                <w:kern w:val="0"/>
                <w:sz w:val="20"/>
                <w:szCs w:val="20"/>
                <w:cs/>
                <w:lang w:bidi="hi-IN"/>
              </w:rPr>
              <w:t>उन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शक्तियों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सीमित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सचिव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अंतरिम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उपाय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जिनमें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निम्नलिखित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शामिल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लेकिन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उपाय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निम्नलिखित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सीमित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नहीं</w:t>
            </w:r>
            <w:r>
              <w:rPr>
                <w:rFonts w:ascii="Arial Unicode MS" w:eastAsia="Arial Unicode MS" w:hAnsi="Times New Roman" w:cs="Mangal"/>
                <w:kern w:val="0"/>
                <w:sz w:val="20"/>
                <w:szCs w:val="20"/>
                <w:lang w:bidi="hi-IN"/>
              </w:rPr>
              <w:t>):</w:t>
            </w:r>
          </w:p>
        </w:tc>
      </w:tr>
      <w:tr w:rsidR="0032595A" w:rsidRPr="00D2578B" w14:paraId="321068E9" w14:textId="3CBA61FB" w:rsidTr="006C1C17">
        <w:trPr>
          <w:trHeight w:val="3516"/>
        </w:trPr>
        <w:tc>
          <w:tcPr>
            <w:tcW w:w="4508" w:type="dxa"/>
          </w:tcPr>
          <w:p w14:paraId="78B84B80" w14:textId="77777777" w:rsidR="0032595A" w:rsidRPr="0032595A" w:rsidRDefault="0032595A" w:rsidP="0032595A">
            <w:pPr>
              <w:pStyle w:val="ListParagraph"/>
              <w:numPr>
                <w:ilvl w:val="0"/>
                <w:numId w:val="42"/>
              </w:numPr>
            </w:pPr>
            <w:r w:rsidRPr="0032595A">
              <w:t>restricted access to a particular course, classes or modes of study or facilitating completion of units / courses online (where possible);</w:t>
            </w:r>
          </w:p>
          <w:p w14:paraId="513573B2" w14:textId="77777777" w:rsidR="0032595A" w:rsidRPr="0032595A" w:rsidRDefault="0032595A" w:rsidP="0032595A">
            <w:pPr>
              <w:pStyle w:val="ListParagraph"/>
              <w:numPr>
                <w:ilvl w:val="0"/>
                <w:numId w:val="42"/>
              </w:numPr>
            </w:pPr>
            <w:r w:rsidRPr="0032595A">
              <w:t xml:space="preserve">restricted access to specified buildings or facilities, including University-owned student accommodation; and/or </w:t>
            </w:r>
          </w:p>
          <w:p w14:paraId="6E75A38E" w14:textId="0AA459CB" w:rsidR="0032595A" w:rsidRPr="0032595A" w:rsidRDefault="0032595A" w:rsidP="0032595A">
            <w:pPr>
              <w:pStyle w:val="ListParagraph"/>
              <w:numPr>
                <w:ilvl w:val="0"/>
                <w:numId w:val="42"/>
              </w:numPr>
            </w:pPr>
            <w:r w:rsidRPr="0032595A">
              <w:t xml:space="preserve">any other ongoing or temporary restrictions or requirements the University deems necessary, including those set out in the </w:t>
            </w:r>
            <w:r w:rsidRPr="0032595A">
              <w:rPr>
                <w:u w:val="single"/>
              </w:rPr>
              <w:t>Student General Misconduct Regulations 2012</w:t>
            </w:r>
            <w:r w:rsidRPr="0032595A">
              <w:t>.</w:t>
            </w:r>
          </w:p>
        </w:tc>
        <w:tc>
          <w:tcPr>
            <w:tcW w:w="4508" w:type="dxa"/>
          </w:tcPr>
          <w:p w14:paraId="56954782" w14:textId="34808438" w:rsidR="0032595A" w:rsidRPr="00E536C5" w:rsidRDefault="001832FA" w:rsidP="002D4878">
            <w:pPr>
              <w:pStyle w:val="ListParagraph"/>
              <w:numPr>
                <w:ilvl w:val="0"/>
                <w:numId w:val="42"/>
              </w:numPr>
            </w:pPr>
            <w:r w:rsidRPr="00E536C5">
              <w:rPr>
                <w:rFonts w:ascii="Arial Unicode MS" w:eastAsia="Arial Unicode MS" w:hAnsi="Times New Roman" w:cs="Mangal" w:hint="eastAsia"/>
                <w:kern w:val="0"/>
                <w:sz w:val="20"/>
                <w:szCs w:val="20"/>
                <w:cs/>
                <w:lang w:bidi="hi-IN"/>
              </w:rPr>
              <w:t>किसी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विशेष</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कक्षाओं</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अध्ययन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तरीकों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युनिट्स</w:t>
            </w:r>
            <w:r w:rsidRPr="00E536C5">
              <w:rPr>
                <w:rFonts w:ascii="Arial Unicode MS" w:eastAsia="Arial Unicode MS" w:hAnsi="Times New Roman" w:cs="Mangal"/>
                <w:kern w:val="0"/>
                <w:sz w:val="20"/>
                <w:szCs w:val="20"/>
                <w:lang w:bidi="hi-IN"/>
              </w:rPr>
              <w:t xml:space="preserve"> / </w:t>
            </w:r>
            <w:r w:rsidRPr="00E536C5">
              <w:rPr>
                <w:rFonts w:ascii="Arial Unicode MS" w:eastAsia="Arial Unicode MS" w:hAnsi="Times New Roman" w:cs="Mangal" w:hint="eastAsia"/>
                <w:kern w:val="0"/>
                <w:sz w:val="20"/>
                <w:szCs w:val="20"/>
                <w:cs/>
                <w:lang w:bidi="hi-IN"/>
              </w:rPr>
              <w:t>कोर्सेज़</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00D20E01" w:rsidRPr="00E536C5">
              <w:rPr>
                <w:rFonts w:ascii="Arial Unicode MS" w:eastAsia="Arial Unicode MS" w:hAnsi="Times New Roman" w:cs="Mangal" w:hint="eastAsia"/>
                <w:kern w:val="0"/>
                <w:sz w:val="20"/>
                <w:szCs w:val="20"/>
                <w:cs/>
                <w:lang w:bidi="hi-IN"/>
              </w:rPr>
              <w:t>ऑ</w:t>
            </w:r>
            <w:r w:rsidRPr="00E536C5">
              <w:rPr>
                <w:rFonts w:ascii="Arial Unicode MS" w:eastAsia="Arial Unicode MS" w:hAnsi="Times New Roman" w:cs="Mangal" w:hint="eastAsia"/>
                <w:kern w:val="0"/>
                <w:sz w:val="20"/>
                <w:szCs w:val="20"/>
                <w:cs/>
                <w:lang w:bidi="hi-IN"/>
              </w:rPr>
              <w:t>नलाइन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सुविधा</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Mangal" w:hint="eastAsia"/>
                <w:kern w:val="0"/>
                <w:sz w:val="20"/>
                <w:szCs w:val="20"/>
                <w:cs/>
                <w:lang w:bidi="hi-IN"/>
              </w:rPr>
              <w:t>जहाँ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संभव</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Arial Unicode MS"/>
                <w:kern w:val="0"/>
                <w:sz w:val="20"/>
                <w:szCs w:val="20"/>
                <w:lang w:bidi="hi-IN"/>
              </w:rPr>
              <w:t xml:space="preserve"> </w:t>
            </w:r>
            <w:r w:rsidR="008B6E5D" w:rsidRPr="00E536C5">
              <w:rPr>
                <w:rFonts w:ascii="Arial Unicode MS" w:eastAsia="Arial Unicode MS" w:hAnsi="Times New Roman" w:cs="Mangal" w:hint="eastAsia"/>
                <w:kern w:val="0"/>
                <w:sz w:val="20"/>
                <w:szCs w:val="20"/>
                <w:cs/>
                <w:lang w:bidi="hi-IN"/>
              </w:rPr>
              <w:t>में</w:t>
            </w:r>
            <w:r w:rsidR="008B6E5D" w:rsidRPr="00E536C5">
              <w:rPr>
                <w:rFonts w:ascii="Arial Unicode MS" w:eastAsia="Arial Unicode MS" w:hAnsi="Times New Roman" w:cs="Arial Unicode MS"/>
                <w:kern w:val="0"/>
                <w:sz w:val="20"/>
                <w:szCs w:val="20"/>
                <w:lang w:bidi="hi-IN"/>
              </w:rPr>
              <w:t xml:space="preserve"> </w:t>
            </w:r>
            <w:r w:rsidR="008B6E5D" w:rsidRPr="00E536C5">
              <w:rPr>
                <w:rFonts w:ascii="Arial Unicode MS" w:eastAsia="Arial Unicode MS" w:hAnsi="Times New Roman" w:cs="Mangal" w:hint="eastAsia"/>
                <w:kern w:val="0"/>
                <w:sz w:val="20"/>
                <w:szCs w:val="20"/>
                <w:cs/>
                <w:lang w:bidi="hi-IN"/>
              </w:rPr>
              <w:t>सीमित</w:t>
            </w:r>
            <w:r w:rsidR="008B6E5D" w:rsidRPr="00E536C5">
              <w:rPr>
                <w:rFonts w:ascii="Arial Unicode MS" w:eastAsia="Arial Unicode MS" w:hAnsi="Times New Roman" w:cs="Arial Unicode MS"/>
                <w:kern w:val="0"/>
                <w:sz w:val="20"/>
                <w:szCs w:val="20"/>
                <w:lang w:bidi="hi-IN"/>
              </w:rPr>
              <w:t xml:space="preserve"> </w:t>
            </w:r>
            <w:r w:rsidR="008B6E5D" w:rsidRPr="00E536C5">
              <w:rPr>
                <w:rFonts w:ascii="Arial Unicode MS" w:eastAsia="Arial Unicode MS" w:hAnsi="Times New Roman" w:cs="Mangal" w:hint="eastAsia"/>
                <w:kern w:val="0"/>
                <w:sz w:val="20"/>
                <w:szCs w:val="20"/>
                <w:cs/>
                <w:lang w:bidi="hi-IN"/>
              </w:rPr>
              <w:t>प्रवेश</w:t>
            </w:r>
            <w:r w:rsidRPr="00E536C5">
              <w:rPr>
                <w:rFonts w:ascii="Arial Unicode MS" w:eastAsia="Arial Unicode MS" w:hAnsi="Times New Roman" w:cs="Mangal"/>
                <w:kern w:val="0"/>
                <w:sz w:val="20"/>
                <w:szCs w:val="20"/>
                <w:lang w:bidi="hi-IN"/>
              </w:rPr>
              <w:t>;</w:t>
            </w:r>
          </w:p>
          <w:p w14:paraId="7CEB0494" w14:textId="3C0BB9A0" w:rsidR="008B6E5D" w:rsidRPr="00E536C5" w:rsidRDefault="008B6E5D" w:rsidP="002D4878">
            <w:pPr>
              <w:pStyle w:val="ListParagraph"/>
              <w:numPr>
                <w:ilvl w:val="0"/>
                <w:numId w:val="42"/>
              </w:numPr>
            </w:pPr>
            <w:r w:rsidRPr="00E536C5">
              <w:rPr>
                <w:rFonts w:ascii="Arial Unicode MS" w:eastAsia="Arial Unicode MS" w:hAnsi="Times New Roman" w:cs="Mangal" w:hint="eastAsia"/>
                <w:kern w:val="0"/>
                <w:sz w:val="20"/>
                <w:szCs w:val="20"/>
                <w:cs/>
                <w:lang w:bidi="hi-IN"/>
              </w:rPr>
              <w:t>विशेष</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भवनों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सुविधा</w:t>
            </w:r>
            <w:r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Mangal" w:hint="eastAsia"/>
                <w:kern w:val="0"/>
                <w:sz w:val="20"/>
                <w:szCs w:val="20"/>
                <w:cs/>
                <w:lang w:bidi="hi-IN"/>
              </w:rPr>
              <w:t>स्थलों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सीमित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प्रवेश</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इसमें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विश्वविद्यालय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स्वामित्व</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विद्यार्थी</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आवास</w:t>
            </w:r>
            <w:r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Mangal" w:hint="eastAsia"/>
                <w:kern w:val="0"/>
                <w:sz w:val="20"/>
                <w:szCs w:val="20"/>
                <w:cs/>
                <w:lang w:bidi="hi-IN"/>
              </w:rPr>
              <w:t>स्थल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भी</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शामिल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और</w:t>
            </w:r>
            <w:r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Mangal" w:hint="eastAsia"/>
                <w:kern w:val="0"/>
                <w:sz w:val="20"/>
                <w:szCs w:val="20"/>
                <w:cs/>
                <w:lang w:bidi="hi-IN"/>
              </w:rPr>
              <w:t>या</w:t>
            </w:r>
          </w:p>
          <w:p w14:paraId="444E8AA6" w14:textId="035DBF0C" w:rsidR="008B6E5D" w:rsidRPr="00E536C5" w:rsidRDefault="008B6E5D" w:rsidP="002D4878">
            <w:pPr>
              <w:pStyle w:val="ListParagraph"/>
              <w:numPr>
                <w:ilvl w:val="0"/>
                <w:numId w:val="42"/>
              </w:numPr>
            </w:pPr>
            <w:r w:rsidRPr="00E536C5">
              <w:rPr>
                <w:rFonts w:ascii="Arial Unicode MS" w:eastAsia="Arial Unicode MS" w:hAnsi="Times New Roman" w:cs="Mangal" w:hint="eastAsia"/>
                <w:kern w:val="0"/>
                <w:sz w:val="20"/>
                <w:szCs w:val="20"/>
                <w:cs/>
                <w:lang w:bidi="hi-IN"/>
              </w:rPr>
              <w:t>विश्वविद्यालय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द्वारा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आवश्यक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माने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कोई</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अन्य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निरंतर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अस्थाई</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प्रतिबंध</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आवश्यकताएँ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इनमें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u w:val="single"/>
                <w:cs/>
                <w:lang w:bidi="hi-IN"/>
              </w:rPr>
              <w:t>विद्यार्थी</w:t>
            </w:r>
            <w:r w:rsidRPr="00E536C5">
              <w:rPr>
                <w:rFonts w:ascii="Arial Unicode MS" w:eastAsia="Arial Unicode MS" w:hAnsi="Times New Roman" w:cs="Arial Unicode MS"/>
                <w:kern w:val="0"/>
                <w:sz w:val="20"/>
                <w:szCs w:val="20"/>
                <w:u w:val="single"/>
                <w:lang w:bidi="hi-IN"/>
              </w:rPr>
              <w:t xml:space="preserve"> </w:t>
            </w:r>
            <w:r w:rsidRPr="00E536C5">
              <w:rPr>
                <w:rFonts w:ascii="Arial Unicode MS" w:eastAsia="Arial Unicode MS" w:hAnsi="Times New Roman" w:cs="Mangal" w:hint="eastAsia"/>
                <w:kern w:val="0"/>
                <w:sz w:val="20"/>
                <w:szCs w:val="20"/>
                <w:u w:val="single"/>
                <w:cs/>
                <w:lang w:bidi="hi-IN"/>
              </w:rPr>
              <w:t>सामान्य</w:t>
            </w:r>
            <w:r w:rsidRPr="00E536C5">
              <w:rPr>
                <w:rFonts w:ascii="Arial Unicode MS" w:eastAsia="Arial Unicode MS" w:hAnsi="Times New Roman" w:cs="Arial Unicode MS"/>
                <w:kern w:val="0"/>
                <w:sz w:val="20"/>
                <w:szCs w:val="20"/>
                <w:u w:val="single"/>
                <w:lang w:bidi="hi-IN"/>
              </w:rPr>
              <w:t xml:space="preserve"> </w:t>
            </w:r>
            <w:r w:rsidRPr="00E536C5">
              <w:rPr>
                <w:rFonts w:ascii="Arial Unicode MS" w:eastAsia="Arial Unicode MS" w:hAnsi="Times New Roman" w:cs="Mangal" w:hint="eastAsia"/>
                <w:kern w:val="0"/>
                <w:sz w:val="20"/>
                <w:szCs w:val="20"/>
                <w:u w:val="single"/>
                <w:cs/>
                <w:lang w:bidi="hi-IN"/>
              </w:rPr>
              <w:t>दुराचरण</w:t>
            </w:r>
            <w:r w:rsidRPr="00E536C5">
              <w:rPr>
                <w:rFonts w:ascii="Arial Unicode MS" w:eastAsia="Arial Unicode MS" w:hAnsi="Times New Roman" w:cs="Arial Unicode MS"/>
                <w:kern w:val="0"/>
                <w:sz w:val="20"/>
                <w:szCs w:val="20"/>
                <w:u w:val="single"/>
                <w:lang w:bidi="hi-IN"/>
              </w:rPr>
              <w:t xml:space="preserve"> </w:t>
            </w:r>
            <w:r w:rsidRPr="00E536C5">
              <w:rPr>
                <w:rFonts w:ascii="Arial Unicode MS" w:eastAsia="Arial Unicode MS" w:hAnsi="Times New Roman" w:cs="Mangal" w:hint="eastAsia"/>
                <w:kern w:val="0"/>
                <w:sz w:val="20"/>
                <w:szCs w:val="20"/>
                <w:u w:val="single"/>
                <w:cs/>
                <w:lang w:bidi="hi-IN"/>
              </w:rPr>
              <w:t>नियम</w:t>
            </w:r>
            <w:r w:rsidR="0023392C" w:rsidRPr="00E536C5">
              <w:rPr>
                <w:rFonts w:ascii="Arial Unicode MS" w:eastAsia="Arial Unicode MS" w:hAnsi="Times New Roman" w:cs="Arial Unicode MS"/>
                <w:kern w:val="0"/>
                <w:sz w:val="20"/>
                <w:szCs w:val="20"/>
                <w:u w:val="single"/>
                <w:lang w:bidi="hi-IN"/>
              </w:rPr>
              <w:t xml:space="preserve"> 2012</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वर्णित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आवश्यकताएँ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भी</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शामिल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p>
          <w:p w14:paraId="554DB359" w14:textId="54DF4C7C" w:rsidR="001832FA" w:rsidRPr="00E536C5" w:rsidRDefault="001832FA" w:rsidP="008B6E5D"/>
        </w:tc>
      </w:tr>
      <w:tr w:rsidR="00573737" w:rsidRPr="00D2578B" w14:paraId="60B8816B" w14:textId="2950B798" w:rsidTr="00DC6412">
        <w:tc>
          <w:tcPr>
            <w:tcW w:w="4508" w:type="dxa"/>
          </w:tcPr>
          <w:p w14:paraId="289E6C96" w14:textId="77777777" w:rsidR="00573737" w:rsidRPr="0032595A" w:rsidRDefault="00573737" w:rsidP="00573737">
            <w:pPr>
              <w:rPr>
                <w:b/>
                <w:bCs/>
              </w:rPr>
            </w:pPr>
            <w:r w:rsidRPr="0032595A">
              <w:rPr>
                <w:b/>
                <w:bCs/>
              </w:rPr>
              <w:lastRenderedPageBreak/>
              <w:t>8. Managing disclosures</w:t>
            </w:r>
          </w:p>
        </w:tc>
        <w:tc>
          <w:tcPr>
            <w:tcW w:w="4508" w:type="dxa"/>
          </w:tcPr>
          <w:p w14:paraId="189FF805" w14:textId="3F09A464" w:rsidR="00573737" w:rsidRPr="00E536C5" w:rsidRDefault="0023392C" w:rsidP="00573737">
            <w:pPr>
              <w:rPr>
                <w:b/>
                <w:bCs/>
              </w:rPr>
            </w:pPr>
            <w:r w:rsidRPr="00E536C5">
              <w:rPr>
                <w:b/>
                <w:bCs/>
              </w:rPr>
              <w:t xml:space="preserve">8. </w:t>
            </w:r>
            <w:r w:rsidRPr="00E536C5">
              <w:rPr>
                <w:rFonts w:ascii="Arial Unicode MS" w:eastAsia="Arial Unicode MS" w:hAnsi="Times New Roman" w:cs="Mangal" w:hint="cs"/>
                <w:b/>
                <w:bCs/>
                <w:kern w:val="0"/>
                <w:sz w:val="20"/>
                <w:szCs w:val="20"/>
                <w:cs/>
                <w:lang w:bidi="hi-IN"/>
              </w:rPr>
              <w:t>खुलासो</w:t>
            </w:r>
            <w:r w:rsidRPr="00E536C5">
              <w:rPr>
                <w:rFonts w:ascii="Arial Unicode MS" w:eastAsia="Arial Unicode MS" w:hAnsi="Times New Roman" w:cs="Mangal"/>
                <w:b/>
                <w:bCs/>
                <w:kern w:val="0"/>
                <w:sz w:val="20"/>
                <w:szCs w:val="20"/>
                <w:cs/>
                <w:lang w:bidi="hi-IN"/>
              </w:rPr>
              <w:t>ं</w:t>
            </w:r>
            <w:r w:rsidRPr="00E536C5">
              <w:rPr>
                <w:rFonts w:ascii="Arial Unicode MS" w:eastAsia="Arial Unicode MS" w:hAnsi="Times New Roman" w:cs="Arial Unicode MS"/>
                <w:b/>
                <w:bCs/>
                <w:kern w:val="0"/>
                <w:sz w:val="20"/>
                <w:szCs w:val="20"/>
                <w:lang w:bidi="hi-IN"/>
              </w:rPr>
              <w:t xml:space="preserve"> </w:t>
            </w:r>
            <w:r w:rsidRPr="00E536C5">
              <w:rPr>
                <w:rFonts w:ascii="Arial Unicode MS" w:eastAsia="Arial Unicode MS" w:hAnsi="Times New Roman" w:cs="Mangal" w:hint="eastAsia"/>
                <w:b/>
                <w:bCs/>
                <w:kern w:val="0"/>
                <w:sz w:val="20"/>
                <w:szCs w:val="20"/>
                <w:cs/>
                <w:lang w:bidi="hi-IN"/>
              </w:rPr>
              <w:t>का</w:t>
            </w:r>
            <w:r w:rsidRPr="00E536C5">
              <w:rPr>
                <w:rFonts w:ascii="Arial Unicode MS" w:eastAsia="Arial Unicode MS" w:hAnsi="Times New Roman" w:cs="Arial Unicode MS"/>
                <w:b/>
                <w:bCs/>
                <w:kern w:val="0"/>
                <w:sz w:val="20"/>
                <w:szCs w:val="20"/>
                <w:lang w:bidi="hi-IN"/>
              </w:rPr>
              <w:t xml:space="preserve"> </w:t>
            </w:r>
            <w:r w:rsidRPr="00E536C5">
              <w:rPr>
                <w:rFonts w:ascii="Arial Unicode MS" w:eastAsia="Arial Unicode MS" w:hAnsi="Times New Roman" w:cs="Mangal" w:hint="eastAsia"/>
                <w:b/>
                <w:bCs/>
                <w:kern w:val="0"/>
                <w:sz w:val="20"/>
                <w:szCs w:val="20"/>
                <w:cs/>
                <w:lang w:bidi="hi-IN"/>
              </w:rPr>
              <w:t>प्रबंधन</w:t>
            </w:r>
            <w:r w:rsidRPr="00E536C5">
              <w:rPr>
                <w:rFonts w:ascii="Arial Unicode MS" w:eastAsia="Arial Unicode MS" w:hAnsi="Times New Roman" w:cs="Arial Unicode MS"/>
                <w:b/>
                <w:bCs/>
                <w:kern w:val="0"/>
                <w:sz w:val="20"/>
                <w:szCs w:val="20"/>
                <w:lang w:bidi="hi-IN"/>
              </w:rPr>
              <w:t xml:space="preserve"> </w:t>
            </w:r>
            <w:r w:rsidRPr="00E536C5">
              <w:rPr>
                <w:rFonts w:ascii="Arial Unicode MS" w:eastAsia="Arial Unicode MS" w:hAnsi="Times New Roman" w:cs="Mangal" w:hint="eastAsia"/>
                <w:b/>
                <w:bCs/>
                <w:kern w:val="0"/>
                <w:sz w:val="20"/>
                <w:szCs w:val="20"/>
                <w:cs/>
                <w:lang w:bidi="hi-IN"/>
              </w:rPr>
              <w:t>करना</w:t>
            </w:r>
          </w:p>
        </w:tc>
      </w:tr>
      <w:tr w:rsidR="00573737" w:rsidRPr="00D2578B" w14:paraId="28FB505F" w14:textId="4BFA9B54" w:rsidTr="00DC6412">
        <w:tc>
          <w:tcPr>
            <w:tcW w:w="4508" w:type="dxa"/>
          </w:tcPr>
          <w:p w14:paraId="2149D84A" w14:textId="77777777" w:rsidR="00573737" w:rsidRPr="0032595A" w:rsidRDefault="00573737" w:rsidP="00573737">
            <w:r w:rsidRPr="0032595A">
              <w:t>The University will take all reasonable steps to support the individual making a Disclosure, recognising that the first disclosure may be the most important and how it is received may influence a decision to proceed to make a Formal Report.</w:t>
            </w:r>
          </w:p>
        </w:tc>
        <w:tc>
          <w:tcPr>
            <w:tcW w:w="4508" w:type="dxa"/>
          </w:tcPr>
          <w:p w14:paraId="6825B23D" w14:textId="45EAC3C0" w:rsidR="00573737" w:rsidRPr="00E536C5" w:rsidRDefault="00F53661" w:rsidP="00573737">
            <w:r w:rsidRPr="00E536C5">
              <w:rPr>
                <w:rFonts w:ascii="Arial Unicode MS" w:eastAsia="Arial Unicode MS" w:hAnsi="Times New Roman" w:cs="Mangal" w:hint="eastAsia"/>
                <w:kern w:val="0"/>
                <w:sz w:val="20"/>
                <w:szCs w:val="20"/>
                <w:cs/>
                <w:lang w:bidi="hi-IN"/>
              </w:rPr>
              <w:t>यह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विश्वविद्यालय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खुलासा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व्यक्ति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सहायता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मानते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सभी</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उचित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कदम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उठाएगा</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प्रारंभिक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खुलासा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सबसे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महत्वपूर्ण</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सकता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उसे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स्वीकारा</w:t>
            </w:r>
            <w:r w:rsidRPr="00E536C5">
              <w:rPr>
                <w:rFonts w:ascii="Arial Unicode MS" w:eastAsia="Arial Unicode MS" w:hAnsi="Times New Roman" w:cs="Arial Unicode MS"/>
                <w:kern w:val="0"/>
                <w:sz w:val="20"/>
                <w:szCs w:val="20"/>
                <w:lang w:bidi="hi-IN"/>
              </w:rPr>
              <w:t xml:space="preserve"> </w:t>
            </w:r>
            <w:r w:rsidR="00CD7F2E" w:rsidRPr="00E536C5">
              <w:rPr>
                <w:rFonts w:ascii="Arial Unicode MS" w:eastAsia="Arial Unicode MS" w:hAnsi="Times New Roman" w:cs="Mangal" w:hint="eastAsia"/>
                <w:kern w:val="0"/>
                <w:sz w:val="20"/>
                <w:szCs w:val="20"/>
                <w:cs/>
                <w:lang w:bidi="hi-IN"/>
              </w:rPr>
              <w:t>जाता</w:t>
            </w:r>
            <w:r w:rsidR="00CD7F2E" w:rsidRPr="00E536C5">
              <w:rPr>
                <w:rFonts w:ascii="Arial Unicode MS" w:eastAsia="Arial Unicode MS" w:hAnsi="Times New Roman" w:cs="Arial Unicode MS"/>
                <w:kern w:val="0"/>
                <w:sz w:val="20"/>
                <w:szCs w:val="20"/>
                <w:lang w:bidi="hi-IN"/>
              </w:rPr>
              <w:t xml:space="preserve"> </w:t>
            </w:r>
            <w:r w:rsidR="00CD7F2E"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इसका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असर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औपचारिक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रिपोर्ट</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आगे</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बढ़ने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निर्णय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पड़</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सकता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p>
        </w:tc>
      </w:tr>
      <w:tr w:rsidR="00573737" w:rsidRPr="00D2578B" w14:paraId="1E25D1D0" w14:textId="173F3CE5" w:rsidTr="00DC6412">
        <w:tc>
          <w:tcPr>
            <w:tcW w:w="4508" w:type="dxa"/>
          </w:tcPr>
          <w:p w14:paraId="597FFD50" w14:textId="77777777" w:rsidR="00573737" w:rsidRPr="0032595A" w:rsidRDefault="00573737" w:rsidP="00573737">
            <w:r w:rsidRPr="0032595A">
              <w:t>Where a Disclosure is made under this Procedure, the University will:</w:t>
            </w:r>
          </w:p>
        </w:tc>
        <w:tc>
          <w:tcPr>
            <w:tcW w:w="4508" w:type="dxa"/>
          </w:tcPr>
          <w:p w14:paraId="700FEB6A" w14:textId="581B632D" w:rsidR="00573737" w:rsidRPr="0032595A" w:rsidRDefault="00F53661" w:rsidP="00573737">
            <w:r>
              <w:rPr>
                <w:rFonts w:ascii="Arial Unicode MS" w:eastAsia="Arial Unicode MS" w:hAnsi="Times New Roman" w:cs="Mangal" w:hint="eastAsia"/>
                <w:kern w:val="0"/>
                <w:sz w:val="20"/>
                <w:szCs w:val="20"/>
                <w:cs/>
                <w:lang w:bidi="hi-IN"/>
              </w:rPr>
              <w:t>जहाँ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प्रक्रिया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अंतर्गत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गया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cs"/>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निम्नलिखित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करेगा</w:t>
            </w:r>
            <w:r>
              <w:rPr>
                <w:rFonts w:ascii="Arial Unicode MS" w:eastAsia="Arial Unicode MS" w:hAnsi="Times New Roman" w:cs="Mangal"/>
                <w:kern w:val="0"/>
                <w:sz w:val="20"/>
                <w:szCs w:val="20"/>
                <w:lang w:bidi="hi-IN"/>
              </w:rPr>
              <w:t>:</w:t>
            </w:r>
          </w:p>
        </w:tc>
      </w:tr>
      <w:tr w:rsidR="0032595A" w:rsidRPr="00D2578B" w14:paraId="043BA01E" w14:textId="2DC733A0" w:rsidTr="00DC0D3E">
        <w:trPr>
          <w:trHeight w:val="5273"/>
        </w:trPr>
        <w:tc>
          <w:tcPr>
            <w:tcW w:w="4508" w:type="dxa"/>
          </w:tcPr>
          <w:p w14:paraId="0C5AC34E" w14:textId="77777777" w:rsidR="0032595A" w:rsidRPr="0032595A" w:rsidRDefault="0032595A" w:rsidP="0032595A">
            <w:pPr>
              <w:pStyle w:val="ListParagraph"/>
              <w:numPr>
                <w:ilvl w:val="0"/>
                <w:numId w:val="43"/>
              </w:numPr>
            </w:pPr>
            <w:r w:rsidRPr="0032595A">
              <w:t>review the information provided in the Disclosure and contact the person making the Disclosure as soon as possible but not more than one (1) working day of the Disclosure being received by the relevant person or team described in Section 5;</w:t>
            </w:r>
          </w:p>
          <w:p w14:paraId="11032C21" w14:textId="77777777" w:rsidR="0032595A" w:rsidRPr="0032595A" w:rsidRDefault="0032595A" w:rsidP="0032595A">
            <w:pPr>
              <w:pStyle w:val="ListParagraph"/>
              <w:numPr>
                <w:ilvl w:val="0"/>
                <w:numId w:val="43"/>
              </w:numPr>
            </w:pPr>
            <w:r w:rsidRPr="0032595A">
              <w:t>provide information in relation to support measures and develop a tailored support plan with the Discloser, including coordinating referrals to external support services as needed; and</w:t>
            </w:r>
          </w:p>
          <w:p w14:paraId="2BEED3AF" w14:textId="41C0A895" w:rsidR="0032595A" w:rsidRPr="0032595A" w:rsidRDefault="0032595A" w:rsidP="0032595A">
            <w:pPr>
              <w:pStyle w:val="ListParagraph"/>
              <w:numPr>
                <w:ilvl w:val="0"/>
                <w:numId w:val="43"/>
              </w:numPr>
            </w:pPr>
            <w:r w:rsidRPr="0032595A">
              <w:t>undertake a preliminary assessment and outline options available to the Discloser to help them determine the next steps they wish to take, including making a Formal Report to the University or report to the police or external agency.</w:t>
            </w:r>
          </w:p>
        </w:tc>
        <w:tc>
          <w:tcPr>
            <w:tcW w:w="4508" w:type="dxa"/>
          </w:tcPr>
          <w:p w14:paraId="592951E0" w14:textId="050CDEE8" w:rsidR="0032595A" w:rsidRPr="00C1705C" w:rsidRDefault="00C1705C" w:rsidP="00F53661">
            <w:pPr>
              <w:pStyle w:val="ListParagraph"/>
              <w:numPr>
                <w:ilvl w:val="0"/>
                <w:numId w:val="43"/>
              </w:numPr>
            </w:pP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प्रदान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गई</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जानकारी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समीक्षा</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उतना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जल्दी</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संपर्क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करेगा लेकिन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खण्ड</w:t>
            </w:r>
            <w:r>
              <w:rPr>
                <w:rFonts w:ascii="Arial Unicode MS" w:eastAsia="Arial Unicode MS" w:hAnsi="Times New Roman" w:cs="Mangal"/>
                <w:kern w:val="0"/>
                <w:sz w:val="20"/>
                <w:szCs w:val="20"/>
                <w:lang w:bidi="hi-IN"/>
              </w:rPr>
              <w:t xml:space="preserve"> 5</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दिए</w:t>
            </w:r>
            <w:r>
              <w:rPr>
                <w:rFonts w:ascii="Arial Unicode MS" w:eastAsia="Arial Unicode MS" w:hAnsi="Times New Roman" w:cs="Arial Unicode MS"/>
                <w:kern w:val="0"/>
                <w:sz w:val="20"/>
                <w:szCs w:val="20"/>
                <w:lang w:bidi="hi-IN"/>
              </w:rPr>
              <w:t xml:space="preserve"> </w:t>
            </w:r>
            <w:r w:rsidRPr="00CD7F2E">
              <w:rPr>
                <w:rFonts w:ascii="Arial Unicode MS" w:eastAsia="Arial Unicode MS" w:hAnsi="Times New Roman" w:cs="Mangal" w:hint="eastAsia"/>
                <w:kern w:val="0"/>
                <w:sz w:val="20"/>
                <w:szCs w:val="20"/>
                <w:cs/>
                <w:lang w:bidi="hi-IN"/>
              </w:rPr>
              <w:t>गए</w:t>
            </w:r>
            <w:r w:rsidRPr="00CD7F2E">
              <w:rPr>
                <w:rFonts w:ascii="Arial Unicode MS" w:eastAsia="Arial Unicode MS" w:hAnsi="Times New Roman" w:cs="Arial Unicode MS"/>
                <w:kern w:val="0"/>
                <w:sz w:val="20"/>
                <w:szCs w:val="20"/>
                <w:lang w:bidi="hi-IN"/>
              </w:rPr>
              <w:t xml:space="preserve"> </w:t>
            </w:r>
            <w:r w:rsidRPr="00CD7F2E">
              <w:rPr>
                <w:rFonts w:ascii="Arial Unicode MS" w:eastAsia="Arial Unicode MS" w:hAnsi="Times New Roman" w:cs="Mangal" w:hint="eastAsia"/>
                <w:kern w:val="0"/>
                <w:sz w:val="20"/>
                <w:szCs w:val="20"/>
                <w:cs/>
                <w:lang w:bidi="hi-IN"/>
              </w:rPr>
              <w:t>विवरण</w:t>
            </w:r>
            <w:r w:rsidRPr="00CD7F2E">
              <w:rPr>
                <w:rFonts w:ascii="Arial Unicode MS" w:eastAsia="Arial Unicode MS" w:hAnsi="Times New Roman" w:cs="Arial Unicode MS"/>
                <w:kern w:val="0"/>
                <w:sz w:val="20"/>
                <w:szCs w:val="20"/>
                <w:lang w:bidi="hi-IN"/>
              </w:rPr>
              <w:t xml:space="preserve"> </w:t>
            </w:r>
            <w:r w:rsidRPr="00CD7F2E">
              <w:rPr>
                <w:rFonts w:ascii="Arial Unicode MS" w:eastAsia="Arial Unicode MS" w:hAnsi="Times New Roman" w:cs="Mangal" w:hint="eastAsia"/>
                <w:kern w:val="0"/>
                <w:sz w:val="20"/>
                <w:szCs w:val="20"/>
                <w:cs/>
                <w:lang w:bidi="hi-IN"/>
              </w:rPr>
              <w:t>के</w:t>
            </w:r>
            <w:r w:rsidRPr="00CD7F2E">
              <w:rPr>
                <w:rFonts w:ascii="Arial Unicode MS" w:eastAsia="Arial Unicode MS" w:hAnsi="Times New Roman" w:cs="Arial Unicode MS"/>
                <w:kern w:val="0"/>
                <w:sz w:val="20"/>
                <w:szCs w:val="20"/>
                <w:lang w:bidi="hi-IN"/>
              </w:rPr>
              <w:t xml:space="preserve"> </w:t>
            </w:r>
            <w:r w:rsidRPr="00CD7F2E">
              <w:rPr>
                <w:rFonts w:ascii="Arial Unicode MS" w:eastAsia="Arial Unicode MS" w:hAnsi="Times New Roman" w:cs="Mangal" w:hint="eastAsia"/>
                <w:kern w:val="0"/>
                <w:sz w:val="20"/>
                <w:szCs w:val="20"/>
                <w:cs/>
                <w:lang w:bidi="hi-IN"/>
              </w:rPr>
              <w:t>अनुसार</w:t>
            </w:r>
            <w:r w:rsidRPr="00CD7F2E">
              <w:rPr>
                <w:rFonts w:ascii="Arial Unicode MS" w:eastAsia="Arial Unicode MS" w:hAnsi="Times New Roman" w:cs="Arial Unicode MS"/>
                <w:kern w:val="0"/>
                <w:sz w:val="20"/>
                <w:szCs w:val="20"/>
                <w:lang w:bidi="hi-IN"/>
              </w:rPr>
              <w:t xml:space="preserve"> </w:t>
            </w:r>
            <w:r w:rsidRPr="00CD7F2E">
              <w:rPr>
                <w:rFonts w:ascii="Arial Unicode MS" w:eastAsia="Arial Unicode MS" w:hAnsi="Times New Roman" w:cs="Mangal" w:hint="eastAsia"/>
                <w:kern w:val="0"/>
                <w:sz w:val="20"/>
                <w:szCs w:val="20"/>
                <w:cs/>
                <w:lang w:bidi="hi-IN"/>
              </w:rPr>
              <w:t>संबंधित</w:t>
            </w:r>
            <w:r w:rsidRPr="00CD7F2E">
              <w:rPr>
                <w:rFonts w:ascii="Arial Unicode MS" w:eastAsia="Arial Unicode MS" w:hAnsi="Times New Roman" w:cs="Arial Unicode MS"/>
                <w:kern w:val="0"/>
                <w:sz w:val="20"/>
                <w:szCs w:val="20"/>
                <w:lang w:bidi="hi-IN"/>
              </w:rPr>
              <w:t xml:space="preserve"> </w:t>
            </w:r>
            <w:r w:rsidRPr="00CD7F2E">
              <w:rPr>
                <w:rFonts w:ascii="Arial Unicode MS" w:eastAsia="Arial Unicode MS" w:hAnsi="Times New Roman" w:cs="Mangal" w:hint="eastAsia"/>
                <w:kern w:val="0"/>
                <w:sz w:val="20"/>
                <w:szCs w:val="20"/>
                <w:cs/>
                <w:lang w:bidi="hi-IN"/>
              </w:rPr>
              <w:t>व्यक्ति</w:t>
            </w:r>
            <w:r w:rsidRPr="00CD7F2E">
              <w:rPr>
                <w:rFonts w:ascii="Arial Unicode MS" w:eastAsia="Arial Unicode MS" w:hAnsi="Times New Roman" w:cs="Arial Unicode MS"/>
                <w:kern w:val="0"/>
                <w:sz w:val="20"/>
                <w:szCs w:val="20"/>
                <w:lang w:bidi="hi-IN"/>
              </w:rPr>
              <w:t xml:space="preserve"> </w:t>
            </w:r>
            <w:r w:rsidRPr="00CD7F2E">
              <w:rPr>
                <w:rFonts w:ascii="Arial Unicode MS" w:eastAsia="Arial Unicode MS" w:hAnsi="Times New Roman" w:cs="Mangal" w:hint="eastAsia"/>
                <w:kern w:val="0"/>
                <w:sz w:val="20"/>
                <w:szCs w:val="20"/>
                <w:cs/>
                <w:lang w:bidi="hi-IN"/>
              </w:rPr>
              <w:t>या</w:t>
            </w:r>
            <w:r w:rsidRPr="00CD7F2E">
              <w:rPr>
                <w:rFonts w:ascii="Arial Unicode MS" w:eastAsia="Arial Unicode MS" w:hAnsi="Times New Roman" w:cs="Arial Unicode MS"/>
                <w:kern w:val="0"/>
                <w:sz w:val="20"/>
                <w:szCs w:val="20"/>
                <w:lang w:bidi="hi-IN"/>
              </w:rPr>
              <w:t xml:space="preserve"> </w:t>
            </w:r>
            <w:r w:rsidRPr="00CD7F2E">
              <w:rPr>
                <w:rFonts w:ascii="Arial Unicode MS" w:eastAsia="Arial Unicode MS" w:hAnsi="Times New Roman" w:cs="Mangal" w:hint="eastAsia"/>
                <w:kern w:val="0"/>
                <w:sz w:val="20"/>
                <w:szCs w:val="20"/>
                <w:cs/>
                <w:lang w:bidi="hi-IN"/>
              </w:rPr>
              <w:t>टीम</w:t>
            </w:r>
            <w:r w:rsidRPr="00CD7F2E">
              <w:rPr>
                <w:rFonts w:ascii="Arial Unicode MS" w:eastAsia="Arial Unicode MS" w:hAnsi="Times New Roman" w:cs="Arial Unicode MS"/>
                <w:kern w:val="0"/>
                <w:sz w:val="20"/>
                <w:szCs w:val="20"/>
                <w:lang w:bidi="hi-IN"/>
              </w:rPr>
              <w:t xml:space="preserve"> </w:t>
            </w:r>
            <w:r w:rsidRPr="00CD7F2E">
              <w:rPr>
                <w:rFonts w:ascii="Arial Unicode MS" w:eastAsia="Arial Unicode MS" w:hAnsi="Times New Roman" w:cs="Mangal" w:hint="eastAsia"/>
                <w:kern w:val="0"/>
                <w:sz w:val="20"/>
                <w:szCs w:val="20"/>
                <w:cs/>
                <w:lang w:bidi="hi-IN"/>
              </w:rPr>
              <w:t>को</w:t>
            </w:r>
            <w:r w:rsidRPr="00CD7F2E">
              <w:rPr>
                <w:rFonts w:ascii="Arial Unicode MS" w:eastAsia="Arial Unicode MS" w:hAnsi="Times New Roman" w:cs="Arial Unicode MS"/>
                <w:kern w:val="0"/>
                <w:sz w:val="20"/>
                <w:szCs w:val="20"/>
                <w:lang w:bidi="hi-IN"/>
              </w:rPr>
              <w:t xml:space="preserve"> </w:t>
            </w:r>
            <w:r w:rsidRPr="00CD7F2E">
              <w:rPr>
                <w:rFonts w:ascii="Arial Unicode MS" w:eastAsia="Arial Unicode MS" w:hAnsi="Times New Roman" w:cs="Mangal" w:hint="eastAsia"/>
                <w:kern w:val="0"/>
                <w:sz w:val="20"/>
                <w:szCs w:val="20"/>
                <w:cs/>
                <w:lang w:bidi="hi-IN"/>
              </w:rPr>
              <w:t>खुलासा</w:t>
            </w:r>
            <w:r w:rsidRPr="00CD7F2E">
              <w:rPr>
                <w:rFonts w:ascii="Arial Unicode MS" w:eastAsia="Arial Unicode MS" w:hAnsi="Times New Roman" w:cs="Arial Unicode MS"/>
                <w:kern w:val="0"/>
                <w:sz w:val="20"/>
                <w:szCs w:val="20"/>
                <w:lang w:bidi="hi-IN"/>
              </w:rPr>
              <w:t xml:space="preserve"> </w:t>
            </w:r>
            <w:r w:rsidRPr="00CD7F2E">
              <w:rPr>
                <w:rFonts w:ascii="Arial Unicode MS" w:eastAsia="Arial Unicode MS" w:hAnsi="Times New Roman" w:cs="Mangal" w:hint="eastAsia"/>
                <w:kern w:val="0"/>
                <w:sz w:val="20"/>
                <w:szCs w:val="20"/>
                <w:cs/>
                <w:lang w:bidi="hi-IN"/>
              </w:rPr>
              <w:t>प्राप्त</w:t>
            </w:r>
            <w:r w:rsidRPr="00CD7F2E">
              <w:rPr>
                <w:rFonts w:ascii="Arial Unicode MS" w:eastAsia="Arial Unicode MS" w:hAnsi="Times New Roman" w:cs="Arial Unicode MS"/>
                <w:kern w:val="0"/>
                <w:sz w:val="20"/>
                <w:szCs w:val="20"/>
                <w:lang w:bidi="hi-IN"/>
              </w:rPr>
              <w:t xml:space="preserve"> </w:t>
            </w:r>
            <w:r w:rsidRPr="00CD7F2E">
              <w:rPr>
                <w:rFonts w:ascii="Arial Unicode MS" w:eastAsia="Arial Unicode MS" w:hAnsi="Times New Roman" w:cs="Mangal" w:hint="eastAsia"/>
                <w:kern w:val="0"/>
                <w:sz w:val="20"/>
                <w:szCs w:val="20"/>
                <w:cs/>
                <w:lang w:bidi="hi-IN"/>
              </w:rPr>
              <w:t>होने</w:t>
            </w:r>
            <w:r w:rsidRPr="00CD7F2E">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बाद</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उतनी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जल्दी</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संपर्क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लेकिन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एक</w:t>
            </w:r>
            <w:r>
              <w:rPr>
                <w:rFonts w:ascii="Arial Unicode MS" w:eastAsia="Arial Unicode MS" w:hAnsi="Times New Roman" w:cs="Mangal"/>
                <w:kern w:val="0"/>
                <w:sz w:val="20"/>
                <w:szCs w:val="20"/>
                <w:lang w:bidi="hi-IN"/>
              </w:rPr>
              <w:t xml:space="preserve"> (1)</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कार्य</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दिवस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ज़्यादा</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नहीं</w:t>
            </w:r>
            <w:r w:rsidR="002245EE">
              <w:rPr>
                <w:rFonts w:ascii="Arial Unicode MS" w:eastAsia="Arial Unicode MS" w:hAnsi="Times New Roman" w:cs="Mangal"/>
                <w:kern w:val="0"/>
                <w:sz w:val="20"/>
                <w:szCs w:val="20"/>
                <w:lang w:bidi="hi-IN"/>
              </w:rPr>
              <w:t>;</w:t>
            </w:r>
          </w:p>
          <w:p w14:paraId="3EF30EA0" w14:textId="77777777" w:rsidR="00C1705C" w:rsidRPr="002245EE" w:rsidRDefault="002245EE" w:rsidP="00F53661">
            <w:pPr>
              <w:pStyle w:val="ListParagraph"/>
              <w:numPr>
                <w:ilvl w:val="0"/>
                <w:numId w:val="43"/>
              </w:numPr>
            </w:pPr>
            <w:r>
              <w:rPr>
                <w:rFonts w:ascii="Arial Unicode MS" w:eastAsia="Arial Unicode MS" w:hAnsi="Times New Roman" w:cs="Mangal" w:hint="eastAsia"/>
                <w:kern w:val="0"/>
                <w:sz w:val="20"/>
                <w:szCs w:val="20"/>
                <w:cs/>
                <w:lang w:bidi="hi-IN"/>
              </w:rPr>
              <w:t>सहायता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उपायों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संबंधित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जानकारी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प्रदान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आवश्यकतानुसार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एक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सहायता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योजना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तैयार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ज़रूरत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हिसाब</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बाहरी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सहायताओं</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रेफरल्स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व्यवस्था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शामिल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तथा</w:t>
            </w:r>
          </w:p>
          <w:p w14:paraId="4E144D2D" w14:textId="7AFDCF0D" w:rsidR="002245EE" w:rsidRPr="0032595A" w:rsidRDefault="002245EE" w:rsidP="00F53661">
            <w:pPr>
              <w:pStyle w:val="ListParagraph"/>
              <w:numPr>
                <w:ilvl w:val="0"/>
                <w:numId w:val="43"/>
              </w:numPr>
            </w:pPr>
            <w:r>
              <w:rPr>
                <w:rFonts w:ascii="Arial Unicode MS" w:eastAsia="Arial Unicode MS" w:hAnsi="Times New Roman" w:cs="Mangal" w:hint="eastAsia"/>
                <w:kern w:val="0"/>
                <w:sz w:val="20"/>
                <w:szCs w:val="20"/>
                <w:cs/>
                <w:lang w:bidi="hi-IN"/>
              </w:rPr>
              <w:t>एक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प्रारंभिक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आकलन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उपलब्ध</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विकल्पों</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संक्षिप्त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विवरण</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प्रदान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मदद</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कदम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उठाना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चाहता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जिसमें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औपचारिक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रिपोर्ट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अथवा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बाहरी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संस्था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रिपोर्ट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शामिल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p>
        </w:tc>
      </w:tr>
      <w:tr w:rsidR="00573737" w:rsidRPr="00D2578B" w14:paraId="1D61663F" w14:textId="3A0B0FD5" w:rsidTr="00DC6412">
        <w:tc>
          <w:tcPr>
            <w:tcW w:w="4508" w:type="dxa"/>
          </w:tcPr>
          <w:p w14:paraId="6E9A357F" w14:textId="77777777" w:rsidR="00573737" w:rsidRPr="0032595A" w:rsidRDefault="00573737" w:rsidP="00573737">
            <w:r w:rsidRPr="0032595A">
              <w:lastRenderedPageBreak/>
              <w:t>A Disclosure will not always lead to an investigation.  When determining how to manage a Disclosure, including deciding whether an investigation is necessary and appropriate, the University will consult with the Discloser and consider their preferences.</w:t>
            </w:r>
          </w:p>
          <w:p w14:paraId="6F4D00F1" w14:textId="77777777" w:rsidR="0032595A" w:rsidRDefault="0032595A" w:rsidP="00573737">
            <w:pPr>
              <w:rPr>
                <w:highlight w:val="yellow"/>
              </w:rPr>
            </w:pPr>
          </w:p>
          <w:p w14:paraId="711DC026" w14:textId="15C551DA" w:rsidR="0032595A" w:rsidRPr="00D2578B" w:rsidRDefault="0032595A" w:rsidP="00573737">
            <w:pPr>
              <w:rPr>
                <w:highlight w:val="yellow"/>
              </w:rPr>
            </w:pPr>
            <w:r w:rsidRPr="0032595A">
              <w:t>The University may investigate a Disclosure even when a Formal Report has not been made, and even if the Discloser has expressed a preference that an investigation not be conducted, for example, if:</w:t>
            </w:r>
          </w:p>
        </w:tc>
        <w:tc>
          <w:tcPr>
            <w:tcW w:w="4508" w:type="dxa"/>
          </w:tcPr>
          <w:p w14:paraId="02915828" w14:textId="77777777" w:rsidR="00573737" w:rsidRDefault="006F2CB0" w:rsidP="00573737">
            <w:pPr>
              <w:rPr>
                <w:rFonts w:ascii="Arial Unicode MS" w:eastAsia="Arial Unicode MS" w:hAnsi="Times New Roman" w:cs="Mangal"/>
                <w:kern w:val="0"/>
                <w:sz w:val="20"/>
                <w:szCs w:val="20"/>
                <w:lang w:bidi="hi-IN"/>
              </w:rPr>
            </w:pP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परिणामस्वरूप</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हमेशा</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जाँच</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पड़ताल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समय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प्रबंधन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निर्णय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शामिल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जाँच</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पड़ताल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ज़रूरी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उचित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विचार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विमर्श</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उनकी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प्राथमिकताओं</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सोच</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विचार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करेगा।</w:t>
            </w:r>
          </w:p>
          <w:p w14:paraId="556B2CD4" w14:textId="76908560" w:rsidR="006F2CB0" w:rsidRPr="00D2578B" w:rsidRDefault="00E176AC" w:rsidP="00573737">
            <w:pPr>
              <w:rPr>
                <w:highlight w:val="yellow"/>
              </w:rPr>
            </w:pPr>
            <w:r>
              <w:rPr>
                <w:rFonts w:ascii="Arial Unicode MS" w:eastAsia="Arial Unicode MS" w:hAnsi="Times New Roman" w:cs="Mangal" w:hint="eastAsia"/>
                <w:kern w:val="0"/>
                <w:sz w:val="20"/>
                <w:szCs w:val="20"/>
                <w:cs/>
                <w:lang w:bidi="hi-IN"/>
              </w:rPr>
              <w:t>भले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Mangal"/>
                <w:kern w:val="0"/>
                <w:sz w:val="20"/>
                <w:szCs w:val="20"/>
                <w:lang w:bidi="hi-IN"/>
              </w:rPr>
              <w:t xml:space="preserve"> </w:t>
            </w:r>
            <w:r w:rsidR="006F2CB0">
              <w:rPr>
                <w:rFonts w:ascii="Arial Unicode MS" w:eastAsia="Arial Unicode MS" w:hAnsi="Times New Roman" w:cs="Mangal" w:hint="eastAsia"/>
                <w:kern w:val="0"/>
                <w:sz w:val="20"/>
                <w:szCs w:val="20"/>
                <w:cs/>
                <w:lang w:bidi="hi-IN"/>
              </w:rPr>
              <w:t>औपचारिक</w:t>
            </w:r>
            <w:r w:rsidR="006F2CB0">
              <w:rPr>
                <w:rFonts w:ascii="Arial Unicode MS" w:eastAsia="Arial Unicode MS" w:hAnsi="Times New Roman" w:cs="Arial Unicode MS"/>
                <w:kern w:val="0"/>
                <w:sz w:val="20"/>
                <w:szCs w:val="20"/>
                <w:lang w:bidi="hi-IN"/>
              </w:rPr>
              <w:t xml:space="preserve"> </w:t>
            </w:r>
            <w:r w:rsidR="006F2CB0">
              <w:rPr>
                <w:rFonts w:ascii="Arial Unicode MS" w:eastAsia="Arial Unicode MS" w:hAnsi="Times New Roman" w:cs="Mangal" w:hint="eastAsia"/>
                <w:kern w:val="0"/>
                <w:sz w:val="20"/>
                <w:szCs w:val="20"/>
                <w:cs/>
                <w:lang w:bidi="hi-IN"/>
              </w:rPr>
              <w:t>रिपोर्ट</w:t>
            </w:r>
            <w:r w:rsidR="006F2CB0">
              <w:rPr>
                <w:rFonts w:ascii="Arial Unicode MS" w:eastAsia="Arial Unicode MS" w:hAnsi="Times New Roman" w:cs="Arial Unicode MS"/>
                <w:kern w:val="0"/>
                <w:sz w:val="20"/>
                <w:szCs w:val="20"/>
                <w:lang w:bidi="hi-IN"/>
              </w:rPr>
              <w:t xml:space="preserve"> </w:t>
            </w:r>
            <w:r w:rsidR="006F2CB0">
              <w:rPr>
                <w:rFonts w:ascii="Arial Unicode MS" w:eastAsia="Arial Unicode MS" w:hAnsi="Times New Roman" w:cs="Mangal" w:hint="eastAsia"/>
                <w:kern w:val="0"/>
                <w:sz w:val="20"/>
                <w:szCs w:val="20"/>
                <w:cs/>
                <w:lang w:bidi="hi-IN"/>
              </w:rPr>
              <w:t>नहीं</w:t>
            </w:r>
            <w:r w:rsidR="006F2CB0">
              <w:rPr>
                <w:rFonts w:ascii="Arial Unicode MS" w:eastAsia="Arial Unicode MS" w:hAnsi="Times New Roman" w:cs="Arial Unicode MS"/>
                <w:kern w:val="0"/>
                <w:sz w:val="20"/>
                <w:szCs w:val="20"/>
                <w:lang w:bidi="hi-IN"/>
              </w:rPr>
              <w:t xml:space="preserve"> </w:t>
            </w:r>
            <w:r w:rsidR="006F2CB0">
              <w:rPr>
                <w:rFonts w:ascii="Arial Unicode MS" w:eastAsia="Arial Unicode MS" w:hAnsi="Times New Roman" w:cs="Mangal" w:hint="eastAsia"/>
                <w:kern w:val="0"/>
                <w:sz w:val="20"/>
                <w:szCs w:val="20"/>
                <w:cs/>
                <w:lang w:bidi="hi-IN"/>
              </w:rPr>
              <w:t>की</w:t>
            </w:r>
            <w:r w:rsidR="006F2CB0">
              <w:rPr>
                <w:rFonts w:ascii="Arial Unicode MS" w:eastAsia="Arial Unicode MS" w:hAnsi="Times New Roman" w:cs="Arial Unicode MS"/>
                <w:kern w:val="0"/>
                <w:sz w:val="20"/>
                <w:szCs w:val="20"/>
                <w:lang w:bidi="hi-IN"/>
              </w:rPr>
              <w:t xml:space="preserve"> </w:t>
            </w:r>
            <w:r w:rsidR="006F2CB0">
              <w:rPr>
                <w:rFonts w:ascii="Arial Unicode MS" w:eastAsia="Arial Unicode MS" w:hAnsi="Times New Roman" w:cs="Mangal" w:hint="eastAsia"/>
                <w:kern w:val="0"/>
                <w:sz w:val="20"/>
                <w:szCs w:val="20"/>
                <w:cs/>
                <w:lang w:bidi="hi-IN"/>
              </w:rPr>
              <w:t>गई</w:t>
            </w:r>
            <w:r w:rsidR="006F2CB0">
              <w:rPr>
                <w:rFonts w:ascii="Arial Unicode MS" w:eastAsia="Arial Unicode MS" w:hAnsi="Times New Roman" w:cs="Arial Unicode MS"/>
                <w:kern w:val="0"/>
                <w:sz w:val="20"/>
                <w:szCs w:val="20"/>
                <w:lang w:bidi="hi-IN"/>
              </w:rPr>
              <w:t xml:space="preserve"> </w:t>
            </w:r>
            <w:r w:rsidR="006F2CB0">
              <w:rPr>
                <w:rFonts w:ascii="Arial Unicode MS" w:eastAsia="Arial Unicode MS" w:hAnsi="Times New Roman" w:cs="Mangal" w:hint="eastAsia"/>
                <w:kern w:val="0"/>
                <w:sz w:val="20"/>
                <w:szCs w:val="20"/>
                <w:cs/>
                <w:lang w:bidi="hi-IN"/>
              </w:rPr>
              <w:t>है</w:t>
            </w:r>
            <w:r w:rsidR="006F2CB0">
              <w:rPr>
                <w:rFonts w:ascii="Arial Unicode MS" w:eastAsia="Arial Unicode MS" w:hAnsi="Times New Roman" w:cs="Arial Unicode MS"/>
                <w:kern w:val="0"/>
                <w:sz w:val="20"/>
                <w:szCs w:val="20"/>
                <w:lang w:bidi="hi-IN"/>
              </w:rPr>
              <w:t xml:space="preserve">, </w:t>
            </w:r>
            <w:r w:rsidR="006F2CB0">
              <w:rPr>
                <w:rFonts w:ascii="Arial Unicode MS" w:eastAsia="Arial Unicode MS" w:hAnsi="Times New Roman" w:cs="Mangal" w:hint="eastAsia"/>
                <w:kern w:val="0"/>
                <w:sz w:val="20"/>
                <w:szCs w:val="20"/>
                <w:cs/>
                <w:lang w:bidi="hi-IN"/>
              </w:rPr>
              <w:t>और</w:t>
            </w:r>
            <w:r w:rsidR="006F2CB0">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Mangal"/>
                <w:kern w:val="0"/>
                <w:sz w:val="20"/>
                <w:szCs w:val="20"/>
                <w:lang w:bidi="hi-IN"/>
              </w:rPr>
              <w:t xml:space="preserve"> </w:t>
            </w:r>
            <w:r w:rsidR="006F2CB0">
              <w:rPr>
                <w:rFonts w:ascii="Arial Unicode MS" w:eastAsia="Arial Unicode MS" w:hAnsi="Times New Roman" w:cs="Mangal" w:hint="eastAsia"/>
                <w:kern w:val="0"/>
                <w:sz w:val="20"/>
                <w:szCs w:val="20"/>
                <w:cs/>
                <w:lang w:bidi="hi-IN"/>
              </w:rPr>
              <w:t>अगर</w:t>
            </w:r>
            <w:r w:rsidR="006F2CB0">
              <w:rPr>
                <w:rFonts w:ascii="Arial Unicode MS" w:eastAsia="Arial Unicode MS" w:hAnsi="Times New Roman" w:cs="Arial Unicode MS"/>
                <w:kern w:val="0"/>
                <w:sz w:val="20"/>
                <w:szCs w:val="20"/>
                <w:lang w:bidi="hi-IN"/>
              </w:rPr>
              <w:t xml:space="preserve"> </w:t>
            </w:r>
            <w:r w:rsidR="006F2CB0">
              <w:rPr>
                <w:rFonts w:ascii="Arial Unicode MS" w:eastAsia="Arial Unicode MS" w:hAnsi="Times New Roman" w:cs="Mangal" w:hint="eastAsia"/>
                <w:kern w:val="0"/>
                <w:sz w:val="20"/>
                <w:szCs w:val="20"/>
                <w:cs/>
                <w:lang w:bidi="hi-IN"/>
              </w:rPr>
              <w:t>खुलासा</w:t>
            </w:r>
            <w:r w:rsidR="006F2CB0">
              <w:rPr>
                <w:rFonts w:ascii="Arial Unicode MS" w:eastAsia="Arial Unicode MS" w:hAnsi="Times New Roman" w:cs="Arial Unicode MS"/>
                <w:kern w:val="0"/>
                <w:sz w:val="20"/>
                <w:szCs w:val="20"/>
                <w:lang w:bidi="hi-IN"/>
              </w:rPr>
              <w:t xml:space="preserve"> </w:t>
            </w:r>
            <w:r w:rsidR="006F2CB0">
              <w:rPr>
                <w:rFonts w:ascii="Arial Unicode MS" w:eastAsia="Arial Unicode MS" w:hAnsi="Times New Roman" w:cs="Mangal" w:hint="eastAsia"/>
                <w:kern w:val="0"/>
                <w:sz w:val="20"/>
                <w:szCs w:val="20"/>
                <w:cs/>
                <w:lang w:bidi="hi-IN"/>
              </w:rPr>
              <w:t>करने</w:t>
            </w:r>
            <w:r w:rsidR="006F2CB0">
              <w:rPr>
                <w:rFonts w:ascii="Arial Unicode MS" w:eastAsia="Arial Unicode MS" w:hAnsi="Times New Roman" w:cs="Arial Unicode MS"/>
                <w:kern w:val="0"/>
                <w:sz w:val="20"/>
                <w:szCs w:val="20"/>
                <w:lang w:bidi="hi-IN"/>
              </w:rPr>
              <w:t xml:space="preserve"> </w:t>
            </w:r>
            <w:r w:rsidR="006F2CB0">
              <w:rPr>
                <w:rFonts w:ascii="Arial Unicode MS" w:eastAsia="Arial Unicode MS" w:hAnsi="Times New Roman" w:cs="Mangal" w:hint="eastAsia"/>
                <w:kern w:val="0"/>
                <w:sz w:val="20"/>
                <w:szCs w:val="20"/>
                <w:cs/>
                <w:lang w:bidi="hi-IN"/>
              </w:rPr>
              <w:t>वाले</w:t>
            </w:r>
            <w:r w:rsidR="006F2CB0">
              <w:rPr>
                <w:rFonts w:ascii="Arial Unicode MS" w:eastAsia="Arial Unicode MS" w:hAnsi="Times New Roman" w:cs="Arial Unicode MS"/>
                <w:kern w:val="0"/>
                <w:sz w:val="20"/>
                <w:szCs w:val="20"/>
                <w:lang w:bidi="hi-IN"/>
              </w:rPr>
              <w:t xml:space="preserve"> </w:t>
            </w:r>
            <w:r w:rsidR="006F2CB0">
              <w:rPr>
                <w:rFonts w:ascii="Arial Unicode MS" w:eastAsia="Arial Unicode MS" w:hAnsi="Times New Roman" w:cs="Mangal" w:hint="eastAsia"/>
                <w:kern w:val="0"/>
                <w:sz w:val="20"/>
                <w:szCs w:val="20"/>
                <w:cs/>
                <w:lang w:bidi="hi-IN"/>
              </w:rPr>
              <w:t>व्यक्ति</w:t>
            </w:r>
            <w:r w:rsidR="006F2CB0">
              <w:rPr>
                <w:rFonts w:ascii="Arial Unicode MS" w:eastAsia="Arial Unicode MS" w:hAnsi="Times New Roman" w:cs="Arial Unicode MS"/>
                <w:kern w:val="0"/>
                <w:sz w:val="20"/>
                <w:szCs w:val="20"/>
                <w:lang w:bidi="hi-IN"/>
              </w:rPr>
              <w:t xml:space="preserve"> </w:t>
            </w:r>
            <w:r w:rsidR="006F2CB0">
              <w:rPr>
                <w:rFonts w:ascii="Arial Unicode MS" w:eastAsia="Arial Unicode MS" w:hAnsi="Times New Roman" w:cs="Mangal" w:hint="eastAsia"/>
                <w:kern w:val="0"/>
                <w:sz w:val="20"/>
                <w:szCs w:val="20"/>
                <w:cs/>
                <w:lang w:bidi="hi-IN"/>
              </w:rPr>
              <w:t>ने</w:t>
            </w:r>
            <w:r w:rsidR="006F2CB0">
              <w:rPr>
                <w:rFonts w:ascii="Arial Unicode MS" w:eastAsia="Arial Unicode MS" w:hAnsi="Times New Roman" w:cs="Arial Unicode MS"/>
                <w:kern w:val="0"/>
                <w:sz w:val="20"/>
                <w:szCs w:val="20"/>
                <w:lang w:bidi="hi-IN"/>
              </w:rPr>
              <w:t xml:space="preserve"> </w:t>
            </w:r>
            <w:r w:rsidR="006F2CB0">
              <w:rPr>
                <w:rFonts w:ascii="Arial Unicode MS" w:eastAsia="Arial Unicode MS" w:hAnsi="Times New Roman" w:cs="Mangal" w:hint="eastAsia"/>
                <w:kern w:val="0"/>
                <w:sz w:val="20"/>
                <w:szCs w:val="20"/>
                <w:cs/>
                <w:lang w:bidi="hi-IN"/>
              </w:rPr>
              <w:t>यह</w:t>
            </w:r>
            <w:r w:rsidR="006F2CB0">
              <w:rPr>
                <w:rFonts w:ascii="Arial Unicode MS" w:eastAsia="Arial Unicode MS" w:hAnsi="Times New Roman" w:cs="Arial Unicode MS"/>
                <w:kern w:val="0"/>
                <w:sz w:val="20"/>
                <w:szCs w:val="20"/>
                <w:lang w:bidi="hi-IN"/>
              </w:rPr>
              <w:t xml:space="preserve"> </w:t>
            </w:r>
            <w:r w:rsidR="006F2CB0">
              <w:rPr>
                <w:rFonts w:ascii="Arial Unicode MS" w:eastAsia="Arial Unicode MS" w:hAnsi="Times New Roman" w:cs="Mangal" w:hint="eastAsia"/>
                <w:kern w:val="0"/>
                <w:sz w:val="20"/>
                <w:szCs w:val="20"/>
                <w:cs/>
                <w:lang w:bidi="hi-IN"/>
              </w:rPr>
              <w:t>इच्छा</w:t>
            </w:r>
            <w:r w:rsidR="006F2CB0">
              <w:rPr>
                <w:rFonts w:ascii="Arial Unicode MS" w:eastAsia="Arial Unicode MS" w:hAnsi="Times New Roman" w:cs="Arial Unicode MS"/>
                <w:kern w:val="0"/>
                <w:sz w:val="20"/>
                <w:szCs w:val="20"/>
                <w:lang w:bidi="hi-IN"/>
              </w:rPr>
              <w:t xml:space="preserve"> </w:t>
            </w:r>
            <w:r w:rsidR="006F2CB0">
              <w:rPr>
                <w:rFonts w:ascii="Arial Unicode MS" w:eastAsia="Arial Unicode MS" w:hAnsi="Times New Roman" w:cs="Mangal" w:hint="eastAsia"/>
                <w:kern w:val="0"/>
                <w:sz w:val="20"/>
                <w:szCs w:val="20"/>
                <w:cs/>
                <w:lang w:bidi="hi-IN"/>
              </w:rPr>
              <w:t>व्यक्त</w:t>
            </w:r>
            <w:r w:rsidR="006F2CB0">
              <w:rPr>
                <w:rFonts w:ascii="Arial Unicode MS" w:eastAsia="Arial Unicode MS" w:hAnsi="Times New Roman" w:cs="Arial Unicode MS"/>
                <w:kern w:val="0"/>
                <w:sz w:val="20"/>
                <w:szCs w:val="20"/>
                <w:lang w:bidi="hi-IN"/>
              </w:rPr>
              <w:t xml:space="preserve"> </w:t>
            </w:r>
            <w:r w:rsidR="006F2CB0">
              <w:rPr>
                <w:rFonts w:ascii="Arial Unicode MS" w:eastAsia="Arial Unicode MS" w:hAnsi="Times New Roman" w:cs="Mangal" w:hint="eastAsia"/>
                <w:kern w:val="0"/>
                <w:sz w:val="20"/>
                <w:szCs w:val="20"/>
                <w:cs/>
                <w:lang w:bidi="hi-IN"/>
              </w:rPr>
              <w:t>की</w:t>
            </w:r>
            <w:r w:rsidR="006F2CB0">
              <w:rPr>
                <w:rFonts w:ascii="Arial Unicode MS" w:eastAsia="Arial Unicode MS" w:hAnsi="Times New Roman" w:cs="Arial Unicode MS"/>
                <w:kern w:val="0"/>
                <w:sz w:val="20"/>
                <w:szCs w:val="20"/>
                <w:lang w:bidi="hi-IN"/>
              </w:rPr>
              <w:t xml:space="preserve"> </w:t>
            </w:r>
            <w:r w:rsidR="006F2CB0">
              <w:rPr>
                <w:rFonts w:ascii="Arial Unicode MS" w:eastAsia="Arial Unicode MS" w:hAnsi="Times New Roman" w:cs="Mangal" w:hint="eastAsia"/>
                <w:kern w:val="0"/>
                <w:sz w:val="20"/>
                <w:szCs w:val="20"/>
                <w:cs/>
                <w:lang w:bidi="hi-IN"/>
              </w:rPr>
              <w:t>है</w:t>
            </w:r>
            <w:r w:rsidR="006F2CB0">
              <w:rPr>
                <w:rFonts w:ascii="Arial Unicode MS" w:eastAsia="Arial Unicode MS" w:hAnsi="Times New Roman" w:cs="Arial Unicode MS"/>
                <w:kern w:val="0"/>
                <w:sz w:val="20"/>
                <w:szCs w:val="20"/>
                <w:lang w:bidi="hi-IN"/>
              </w:rPr>
              <w:t xml:space="preserve"> </w:t>
            </w:r>
            <w:r w:rsidR="006F2CB0">
              <w:rPr>
                <w:rFonts w:ascii="Arial Unicode MS" w:eastAsia="Arial Unicode MS" w:hAnsi="Times New Roman" w:cs="Mangal" w:hint="eastAsia"/>
                <w:kern w:val="0"/>
                <w:sz w:val="20"/>
                <w:szCs w:val="20"/>
                <w:cs/>
                <w:lang w:bidi="hi-IN"/>
              </w:rPr>
              <w:t>कि</w:t>
            </w:r>
            <w:r w:rsidR="006F2CB0">
              <w:rPr>
                <w:rFonts w:ascii="Arial Unicode MS" w:eastAsia="Arial Unicode MS" w:hAnsi="Times New Roman" w:cs="Arial Unicode MS"/>
                <w:kern w:val="0"/>
                <w:sz w:val="20"/>
                <w:szCs w:val="20"/>
                <w:lang w:bidi="hi-IN"/>
              </w:rPr>
              <w:t xml:space="preserve"> </w:t>
            </w:r>
            <w:r w:rsidR="006F2CB0">
              <w:rPr>
                <w:rFonts w:ascii="Arial Unicode MS" w:eastAsia="Arial Unicode MS" w:hAnsi="Times New Roman" w:cs="Mangal" w:hint="eastAsia"/>
                <w:kern w:val="0"/>
                <w:sz w:val="20"/>
                <w:szCs w:val="20"/>
                <w:cs/>
                <w:lang w:bidi="hi-IN"/>
              </w:rPr>
              <w:t>जाँच</w:t>
            </w:r>
            <w:r w:rsidR="006F2CB0">
              <w:rPr>
                <w:rFonts w:ascii="Arial Unicode MS" w:eastAsia="Arial Unicode MS" w:hAnsi="Times New Roman" w:cs="Mangal"/>
                <w:kern w:val="0"/>
                <w:sz w:val="20"/>
                <w:szCs w:val="20"/>
                <w:lang w:bidi="hi-IN"/>
              </w:rPr>
              <w:t>-</w:t>
            </w:r>
            <w:r w:rsidR="006F2CB0">
              <w:rPr>
                <w:rFonts w:ascii="Arial Unicode MS" w:eastAsia="Arial Unicode MS" w:hAnsi="Times New Roman" w:cs="Mangal" w:hint="eastAsia"/>
                <w:kern w:val="0"/>
                <w:sz w:val="20"/>
                <w:szCs w:val="20"/>
                <w:cs/>
                <w:lang w:bidi="hi-IN"/>
              </w:rPr>
              <w:t>पड़ताल</w:t>
            </w:r>
            <w:r w:rsidR="006F2CB0">
              <w:rPr>
                <w:rFonts w:ascii="Arial Unicode MS" w:eastAsia="Arial Unicode MS" w:hAnsi="Times New Roman" w:cs="Arial Unicode MS"/>
                <w:kern w:val="0"/>
                <w:sz w:val="20"/>
                <w:szCs w:val="20"/>
                <w:lang w:bidi="hi-IN"/>
              </w:rPr>
              <w:t xml:space="preserve"> </w:t>
            </w:r>
            <w:r w:rsidR="006F2CB0">
              <w:rPr>
                <w:rFonts w:ascii="Arial Unicode MS" w:eastAsia="Arial Unicode MS" w:hAnsi="Times New Roman" w:cs="Mangal" w:hint="eastAsia"/>
                <w:kern w:val="0"/>
                <w:sz w:val="20"/>
                <w:szCs w:val="20"/>
                <w:cs/>
                <w:lang w:bidi="hi-IN"/>
              </w:rPr>
              <w:t>नहीं</w:t>
            </w:r>
            <w:r w:rsidR="006F2CB0">
              <w:rPr>
                <w:rFonts w:ascii="Arial Unicode MS" w:eastAsia="Arial Unicode MS" w:hAnsi="Times New Roman" w:cs="Arial Unicode MS"/>
                <w:kern w:val="0"/>
                <w:sz w:val="20"/>
                <w:szCs w:val="20"/>
                <w:lang w:bidi="hi-IN"/>
              </w:rPr>
              <w:t xml:space="preserve"> </w:t>
            </w:r>
            <w:r w:rsidR="006F2CB0">
              <w:rPr>
                <w:rFonts w:ascii="Arial Unicode MS" w:eastAsia="Arial Unicode MS" w:hAnsi="Times New Roman" w:cs="Mangal" w:hint="eastAsia"/>
                <w:kern w:val="0"/>
                <w:sz w:val="20"/>
                <w:szCs w:val="20"/>
                <w:cs/>
                <w:lang w:bidi="hi-IN"/>
              </w:rPr>
              <w:t>की</w:t>
            </w:r>
            <w:r w:rsidR="006F2CB0">
              <w:rPr>
                <w:rFonts w:ascii="Arial Unicode MS" w:eastAsia="Arial Unicode MS" w:hAnsi="Times New Roman" w:cs="Arial Unicode MS"/>
                <w:kern w:val="0"/>
                <w:sz w:val="20"/>
                <w:szCs w:val="20"/>
                <w:lang w:bidi="hi-IN"/>
              </w:rPr>
              <w:t xml:space="preserve"> </w:t>
            </w:r>
            <w:r w:rsidR="006F2CB0">
              <w:rPr>
                <w:rFonts w:ascii="Arial Unicode MS" w:eastAsia="Arial Unicode MS" w:hAnsi="Times New Roman" w:cs="Mangal" w:hint="eastAsia"/>
                <w:kern w:val="0"/>
                <w:sz w:val="20"/>
                <w:szCs w:val="20"/>
                <w:cs/>
                <w:lang w:bidi="hi-IN"/>
              </w:rPr>
              <w:t>जाए</w:t>
            </w:r>
            <w:r w:rsidR="006F2CB0">
              <w:rPr>
                <w:rFonts w:ascii="Arial Unicode MS" w:eastAsia="Arial Unicode MS" w:hAnsi="Times New Roman" w:cs="Arial Unicode MS"/>
                <w:kern w:val="0"/>
                <w:sz w:val="20"/>
                <w:szCs w:val="20"/>
                <w:lang w:bidi="hi-IN"/>
              </w:rPr>
              <w:t xml:space="preserve">, </w:t>
            </w:r>
            <w:r w:rsidR="006F2CB0">
              <w:rPr>
                <w:rFonts w:ascii="Arial Unicode MS" w:eastAsia="Arial Unicode MS" w:hAnsi="Times New Roman" w:cs="Mangal" w:hint="eastAsia"/>
                <w:kern w:val="0"/>
                <w:sz w:val="20"/>
                <w:szCs w:val="20"/>
                <w:cs/>
                <w:lang w:bidi="hi-IN"/>
              </w:rPr>
              <w:t>तो</w:t>
            </w:r>
            <w:r w:rsidR="006F2CB0">
              <w:rPr>
                <w:rFonts w:ascii="Arial Unicode MS" w:eastAsia="Arial Unicode MS" w:hAnsi="Times New Roman" w:cs="Arial Unicode MS"/>
                <w:kern w:val="0"/>
                <w:sz w:val="20"/>
                <w:szCs w:val="20"/>
                <w:lang w:bidi="hi-IN"/>
              </w:rPr>
              <w:t xml:space="preserve"> </w:t>
            </w:r>
            <w:r w:rsidR="006F2CB0">
              <w:rPr>
                <w:rFonts w:ascii="Arial Unicode MS" w:eastAsia="Arial Unicode MS" w:hAnsi="Times New Roman" w:cs="Mangal" w:hint="eastAsia"/>
                <w:kern w:val="0"/>
                <w:sz w:val="20"/>
                <w:szCs w:val="20"/>
                <w:cs/>
                <w:lang w:bidi="hi-IN"/>
              </w:rPr>
              <w:t>भी</w:t>
            </w:r>
            <w:r w:rsidR="006F2CB0">
              <w:rPr>
                <w:rFonts w:ascii="Arial Unicode MS" w:eastAsia="Arial Unicode MS" w:hAnsi="Times New Roman" w:cs="Arial Unicode MS"/>
                <w:kern w:val="0"/>
                <w:sz w:val="20"/>
                <w:szCs w:val="20"/>
                <w:lang w:bidi="hi-IN"/>
              </w:rPr>
              <w:t xml:space="preserve"> </w:t>
            </w:r>
            <w:r w:rsidR="006F2CB0">
              <w:rPr>
                <w:rFonts w:ascii="Arial Unicode MS" w:eastAsia="Arial Unicode MS" w:hAnsi="Times New Roman" w:cs="Mangal" w:hint="eastAsia"/>
                <w:kern w:val="0"/>
                <w:sz w:val="20"/>
                <w:szCs w:val="20"/>
                <w:cs/>
                <w:lang w:bidi="hi-IN"/>
              </w:rPr>
              <w:t>यह</w:t>
            </w:r>
            <w:r w:rsidR="006F2CB0">
              <w:rPr>
                <w:rFonts w:ascii="Arial Unicode MS" w:eastAsia="Arial Unicode MS" w:hAnsi="Times New Roman" w:cs="Arial Unicode MS"/>
                <w:kern w:val="0"/>
                <w:sz w:val="20"/>
                <w:szCs w:val="20"/>
                <w:lang w:bidi="hi-IN"/>
              </w:rPr>
              <w:t xml:space="preserve"> </w:t>
            </w:r>
            <w:r w:rsidR="006F2CB0">
              <w:rPr>
                <w:rFonts w:ascii="Arial Unicode MS" w:eastAsia="Arial Unicode MS" w:hAnsi="Times New Roman" w:cs="Mangal" w:hint="eastAsia"/>
                <w:kern w:val="0"/>
                <w:sz w:val="20"/>
                <w:szCs w:val="20"/>
                <w:cs/>
                <w:lang w:bidi="hi-IN"/>
              </w:rPr>
              <w:t>विश्वविद्यालय</w:t>
            </w:r>
            <w:r w:rsidR="006F2CB0">
              <w:rPr>
                <w:rFonts w:ascii="Arial Unicode MS" w:eastAsia="Arial Unicode MS" w:hAnsi="Times New Roman" w:cs="Arial Unicode MS"/>
                <w:kern w:val="0"/>
                <w:sz w:val="20"/>
                <w:szCs w:val="20"/>
                <w:lang w:bidi="hi-IN"/>
              </w:rPr>
              <w:t xml:space="preserve"> </w:t>
            </w:r>
            <w:r w:rsidR="006F2CB0">
              <w:rPr>
                <w:rFonts w:ascii="Arial Unicode MS" w:eastAsia="Arial Unicode MS" w:hAnsi="Times New Roman" w:cs="Mangal" w:hint="eastAsia"/>
                <w:kern w:val="0"/>
                <w:sz w:val="20"/>
                <w:szCs w:val="20"/>
                <w:cs/>
                <w:lang w:bidi="hi-IN"/>
              </w:rPr>
              <w:t>जाँच</w:t>
            </w:r>
            <w:r w:rsidR="006F2CB0">
              <w:rPr>
                <w:rFonts w:ascii="Arial Unicode MS" w:eastAsia="Arial Unicode MS" w:hAnsi="Times New Roman" w:cs="Mangal"/>
                <w:kern w:val="0"/>
                <w:sz w:val="20"/>
                <w:szCs w:val="20"/>
                <w:lang w:bidi="hi-IN"/>
              </w:rPr>
              <w:t>-</w:t>
            </w:r>
            <w:r w:rsidR="006F2CB0">
              <w:rPr>
                <w:rFonts w:ascii="Arial Unicode MS" w:eastAsia="Arial Unicode MS" w:hAnsi="Times New Roman" w:cs="Mangal" w:hint="eastAsia"/>
                <w:kern w:val="0"/>
                <w:sz w:val="20"/>
                <w:szCs w:val="20"/>
                <w:cs/>
                <w:lang w:bidi="hi-IN"/>
              </w:rPr>
              <w:t>पड़ताल</w:t>
            </w:r>
            <w:r w:rsidR="006F2CB0">
              <w:rPr>
                <w:rFonts w:ascii="Arial Unicode MS" w:eastAsia="Arial Unicode MS" w:hAnsi="Times New Roman" w:cs="Arial Unicode MS"/>
                <w:kern w:val="0"/>
                <w:sz w:val="20"/>
                <w:szCs w:val="20"/>
                <w:lang w:bidi="hi-IN"/>
              </w:rPr>
              <w:t xml:space="preserve"> </w:t>
            </w:r>
            <w:r w:rsidR="006F2CB0">
              <w:rPr>
                <w:rFonts w:ascii="Arial Unicode MS" w:eastAsia="Arial Unicode MS" w:hAnsi="Times New Roman" w:cs="Mangal" w:hint="eastAsia"/>
                <w:kern w:val="0"/>
                <w:sz w:val="20"/>
                <w:szCs w:val="20"/>
                <w:cs/>
                <w:lang w:bidi="hi-IN"/>
              </w:rPr>
              <w:t>कर</w:t>
            </w:r>
            <w:r w:rsidR="006F2CB0">
              <w:rPr>
                <w:rFonts w:ascii="Arial Unicode MS" w:eastAsia="Arial Unicode MS" w:hAnsi="Times New Roman" w:cs="Arial Unicode MS"/>
                <w:kern w:val="0"/>
                <w:sz w:val="20"/>
                <w:szCs w:val="20"/>
                <w:lang w:bidi="hi-IN"/>
              </w:rPr>
              <w:t xml:space="preserve"> </w:t>
            </w:r>
            <w:r w:rsidR="006F2CB0">
              <w:rPr>
                <w:rFonts w:ascii="Arial Unicode MS" w:eastAsia="Arial Unicode MS" w:hAnsi="Times New Roman" w:cs="Mangal" w:hint="eastAsia"/>
                <w:kern w:val="0"/>
                <w:sz w:val="20"/>
                <w:szCs w:val="20"/>
                <w:cs/>
                <w:lang w:bidi="hi-IN"/>
              </w:rPr>
              <w:t>सकता</w:t>
            </w:r>
            <w:r w:rsidR="006F2CB0">
              <w:rPr>
                <w:rFonts w:ascii="Arial Unicode MS" w:eastAsia="Arial Unicode MS" w:hAnsi="Times New Roman" w:cs="Arial Unicode MS"/>
                <w:kern w:val="0"/>
                <w:sz w:val="20"/>
                <w:szCs w:val="20"/>
                <w:lang w:bidi="hi-IN"/>
              </w:rPr>
              <w:t xml:space="preserve"> </w:t>
            </w:r>
            <w:r w:rsidR="006F2CB0">
              <w:rPr>
                <w:rFonts w:ascii="Arial Unicode MS" w:eastAsia="Arial Unicode MS" w:hAnsi="Times New Roman" w:cs="Mangal" w:hint="eastAsia"/>
                <w:kern w:val="0"/>
                <w:sz w:val="20"/>
                <w:szCs w:val="20"/>
                <w:cs/>
                <w:lang w:bidi="hi-IN"/>
              </w:rPr>
              <w:t>है</w:t>
            </w:r>
            <w:r w:rsidR="006F2CB0">
              <w:rPr>
                <w:rFonts w:ascii="Arial Unicode MS" w:eastAsia="Arial Unicode MS" w:hAnsi="Times New Roman" w:cs="Arial Unicode MS"/>
                <w:kern w:val="0"/>
                <w:sz w:val="20"/>
                <w:szCs w:val="20"/>
                <w:lang w:bidi="hi-IN"/>
              </w:rPr>
              <w:t xml:space="preserve">, </w:t>
            </w:r>
            <w:r w:rsidR="006F2CB0">
              <w:rPr>
                <w:rFonts w:ascii="Arial Unicode MS" w:eastAsia="Arial Unicode MS" w:hAnsi="Times New Roman" w:cs="Mangal" w:hint="eastAsia"/>
                <w:kern w:val="0"/>
                <w:sz w:val="20"/>
                <w:szCs w:val="20"/>
                <w:cs/>
                <w:lang w:bidi="hi-IN"/>
              </w:rPr>
              <w:t>उदाहरण</w:t>
            </w:r>
            <w:r w:rsidR="006F2CB0">
              <w:rPr>
                <w:rFonts w:ascii="Arial Unicode MS" w:eastAsia="Arial Unicode MS" w:hAnsi="Times New Roman" w:cs="Arial Unicode MS"/>
                <w:kern w:val="0"/>
                <w:sz w:val="20"/>
                <w:szCs w:val="20"/>
                <w:lang w:bidi="hi-IN"/>
              </w:rPr>
              <w:t xml:space="preserve"> </w:t>
            </w:r>
            <w:r w:rsidR="006F2CB0">
              <w:rPr>
                <w:rFonts w:ascii="Arial Unicode MS" w:eastAsia="Arial Unicode MS" w:hAnsi="Times New Roman" w:cs="Mangal" w:hint="eastAsia"/>
                <w:kern w:val="0"/>
                <w:sz w:val="20"/>
                <w:szCs w:val="20"/>
                <w:cs/>
                <w:lang w:bidi="hi-IN"/>
              </w:rPr>
              <w:t>के</w:t>
            </w:r>
            <w:r w:rsidR="006F2CB0">
              <w:rPr>
                <w:rFonts w:ascii="Arial Unicode MS" w:eastAsia="Arial Unicode MS" w:hAnsi="Times New Roman" w:cs="Arial Unicode MS"/>
                <w:kern w:val="0"/>
                <w:sz w:val="20"/>
                <w:szCs w:val="20"/>
                <w:lang w:bidi="hi-IN"/>
              </w:rPr>
              <w:t xml:space="preserve"> </w:t>
            </w:r>
            <w:r w:rsidR="006F2CB0">
              <w:rPr>
                <w:rFonts w:ascii="Arial Unicode MS" w:eastAsia="Arial Unicode MS" w:hAnsi="Times New Roman" w:cs="Mangal" w:hint="eastAsia"/>
                <w:kern w:val="0"/>
                <w:sz w:val="20"/>
                <w:szCs w:val="20"/>
                <w:cs/>
                <w:lang w:bidi="hi-IN"/>
              </w:rPr>
              <w:t>लिए</w:t>
            </w:r>
            <w:r w:rsidR="006F2CB0">
              <w:rPr>
                <w:rFonts w:ascii="Arial Unicode MS" w:eastAsia="Arial Unicode MS" w:hAnsi="Times New Roman" w:cs="Mangal"/>
                <w:kern w:val="0"/>
                <w:sz w:val="20"/>
                <w:szCs w:val="20"/>
                <w:lang w:bidi="hi-IN"/>
              </w:rPr>
              <w:t xml:space="preserve">, </w:t>
            </w:r>
            <w:r w:rsidR="006F2CB0">
              <w:rPr>
                <w:rFonts w:ascii="Arial Unicode MS" w:eastAsia="Arial Unicode MS" w:hAnsi="Times New Roman" w:cs="Mangal" w:hint="eastAsia"/>
                <w:kern w:val="0"/>
                <w:sz w:val="20"/>
                <w:szCs w:val="20"/>
                <w:cs/>
                <w:lang w:bidi="hi-IN"/>
              </w:rPr>
              <w:t>यदि</w:t>
            </w:r>
            <w:r w:rsidR="006F2CB0">
              <w:rPr>
                <w:rFonts w:ascii="Arial Unicode MS" w:eastAsia="Arial Unicode MS" w:hAnsi="Times New Roman" w:cs="Mangal"/>
                <w:kern w:val="0"/>
                <w:sz w:val="20"/>
                <w:szCs w:val="20"/>
                <w:lang w:bidi="hi-IN"/>
              </w:rPr>
              <w:t>:</w:t>
            </w:r>
          </w:p>
        </w:tc>
      </w:tr>
      <w:tr w:rsidR="0032595A" w:rsidRPr="00D2578B" w14:paraId="38F5BBCE" w14:textId="460975E0" w:rsidTr="00520702">
        <w:trPr>
          <w:trHeight w:val="10920"/>
        </w:trPr>
        <w:tc>
          <w:tcPr>
            <w:tcW w:w="4508" w:type="dxa"/>
          </w:tcPr>
          <w:p w14:paraId="449011B1" w14:textId="77777777" w:rsidR="0032595A" w:rsidRPr="0032595A" w:rsidRDefault="0032595A" w:rsidP="0032595A">
            <w:pPr>
              <w:pStyle w:val="ListParagraph"/>
              <w:numPr>
                <w:ilvl w:val="0"/>
                <w:numId w:val="44"/>
              </w:numPr>
            </w:pPr>
            <w:r w:rsidRPr="0032595A">
              <w:lastRenderedPageBreak/>
              <w:t>an investigation is necessary to manage a risk to the health or safety of the individual who made the Disclosure or to another person or persons; or</w:t>
            </w:r>
          </w:p>
          <w:p w14:paraId="66038499" w14:textId="77777777" w:rsidR="0032595A" w:rsidRPr="0032595A" w:rsidRDefault="0032595A" w:rsidP="0032595A">
            <w:pPr>
              <w:pStyle w:val="ListParagraph"/>
              <w:numPr>
                <w:ilvl w:val="0"/>
                <w:numId w:val="44"/>
              </w:numPr>
            </w:pPr>
            <w:r w:rsidRPr="0032595A">
              <w:t>if the University considers there is a sufficient basis to warrant an investigation on its own motion, including where the University has a legal duty to investigate; or</w:t>
            </w:r>
          </w:p>
          <w:p w14:paraId="3002BE7F" w14:textId="77777777" w:rsidR="0032595A" w:rsidRPr="0032595A" w:rsidRDefault="0032595A" w:rsidP="0032595A">
            <w:pPr>
              <w:pStyle w:val="ListParagraph"/>
              <w:numPr>
                <w:ilvl w:val="0"/>
                <w:numId w:val="44"/>
              </w:numPr>
            </w:pPr>
            <w:r w:rsidRPr="0032595A">
              <w:t>two or more individuals independently name the same person in separate Disclosures, or the University is concerned the Disclosure may suggest a pattern of behaviour by the person about whom the Disclosures are made; or</w:t>
            </w:r>
          </w:p>
          <w:p w14:paraId="7452CA9A" w14:textId="77777777" w:rsidR="0032595A" w:rsidRPr="0032595A" w:rsidRDefault="0032595A" w:rsidP="0032595A">
            <w:pPr>
              <w:pStyle w:val="ListParagraph"/>
              <w:numPr>
                <w:ilvl w:val="0"/>
                <w:numId w:val="44"/>
              </w:numPr>
            </w:pPr>
            <w:r w:rsidRPr="0032595A">
              <w:t>the individual making the Disclosure is under the age of 18 (child) or persons affected or involved in the Disclosure are likely to include or involve a child; or</w:t>
            </w:r>
          </w:p>
          <w:p w14:paraId="708BA995" w14:textId="27336631" w:rsidR="0032595A" w:rsidRPr="0032595A" w:rsidRDefault="0032595A" w:rsidP="0032595A">
            <w:pPr>
              <w:pStyle w:val="ListParagraph"/>
              <w:numPr>
                <w:ilvl w:val="0"/>
                <w:numId w:val="44"/>
              </w:numPr>
            </w:pPr>
            <w:r w:rsidRPr="0032595A">
              <w:t xml:space="preserve">the Disclosure involves allegations of conduct which could amount to criminal conduct if proven in a court exercising criminal jurisdiction.  The University does not have jurisdiction to determine criminal responsibility and does not make findings in terms of criminal responsibility.  However, the University can and will determine whether alleged conduct breaches the University's policies and procedures. </w:t>
            </w:r>
          </w:p>
        </w:tc>
        <w:tc>
          <w:tcPr>
            <w:tcW w:w="4508" w:type="dxa"/>
          </w:tcPr>
          <w:p w14:paraId="65E6D622" w14:textId="77777777" w:rsidR="0032595A" w:rsidRPr="00817D78" w:rsidRDefault="00817D78" w:rsidP="006F2CB0">
            <w:pPr>
              <w:pStyle w:val="ListParagraph"/>
              <w:numPr>
                <w:ilvl w:val="0"/>
                <w:numId w:val="44"/>
              </w:numPr>
            </w:pP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दूसरे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स्वास्थ्य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सुरक्षा</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जोखिम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प्रबंधन</w:t>
            </w:r>
            <w:r>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जाँच</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पड़ताल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आवश्यक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Mangal"/>
                <w:kern w:val="0"/>
                <w:sz w:val="20"/>
                <w:szCs w:val="20"/>
                <w:lang w:bidi="hi-IN"/>
              </w:rPr>
              <w:t>;</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p>
          <w:p w14:paraId="07967DED" w14:textId="77777777" w:rsidR="00817D78" w:rsidRPr="00B92A2C" w:rsidRDefault="00B92A2C" w:rsidP="006F2CB0">
            <w:pPr>
              <w:pStyle w:val="ListParagraph"/>
              <w:numPr>
                <w:ilvl w:val="0"/>
                <w:numId w:val="44"/>
              </w:numPr>
            </w:pP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मानता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उसके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स्वतः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जाँच</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आदेश</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पर्याप्त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आधार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आधारों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स्थिति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शामिल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जब</w:t>
            </w:r>
            <w:r>
              <w:rPr>
                <w:rFonts w:ascii="Arial Unicode MS" w:eastAsia="Arial Unicode MS" w:hAnsi="Times New Roman" w:cs="Arial Unicode MS"/>
                <w:kern w:val="0"/>
                <w:sz w:val="20"/>
                <w:szCs w:val="20"/>
                <w:lang w:bidi="hi-IN"/>
              </w:rPr>
              <w:t xml:space="preserve"> </w:t>
            </w:r>
            <w:r w:rsidRPr="00283533">
              <w:rPr>
                <w:rFonts w:ascii="Arial Unicode MS" w:eastAsia="Arial Unicode MS" w:hAnsi="Times New Roman" w:cs="Mangal" w:hint="eastAsia"/>
                <w:kern w:val="0"/>
                <w:sz w:val="20"/>
                <w:szCs w:val="20"/>
                <w:cs/>
                <w:lang w:bidi="hi-IN"/>
              </w:rPr>
              <w:t>जाँच</w:t>
            </w:r>
            <w:r w:rsidRPr="00283533">
              <w:rPr>
                <w:rFonts w:ascii="Arial Unicode MS" w:eastAsia="Arial Unicode MS" w:hAnsi="Times New Roman" w:cs="Mangal"/>
                <w:kern w:val="0"/>
                <w:sz w:val="20"/>
                <w:szCs w:val="20"/>
                <w:lang w:bidi="hi-IN"/>
              </w:rPr>
              <w:t>-</w:t>
            </w:r>
            <w:r w:rsidRPr="00283533">
              <w:rPr>
                <w:rFonts w:ascii="Arial Unicode MS" w:eastAsia="Arial Unicode MS" w:hAnsi="Times New Roman" w:cs="Mangal" w:hint="eastAsia"/>
                <w:kern w:val="0"/>
                <w:sz w:val="20"/>
                <w:szCs w:val="20"/>
                <w:cs/>
                <w:lang w:bidi="hi-IN"/>
              </w:rPr>
              <w:t>पड़ताल</w:t>
            </w:r>
            <w:r w:rsidRPr="00283533">
              <w:rPr>
                <w:rFonts w:ascii="Arial Unicode MS" w:eastAsia="Arial Unicode MS" w:hAnsi="Times New Roman" w:cs="Arial Unicode MS"/>
                <w:kern w:val="0"/>
                <w:sz w:val="20"/>
                <w:szCs w:val="20"/>
                <w:lang w:bidi="hi-IN"/>
              </w:rPr>
              <w:t xml:space="preserve"> </w:t>
            </w:r>
            <w:r w:rsidRPr="00283533">
              <w:rPr>
                <w:rFonts w:ascii="Arial Unicode MS" w:eastAsia="Arial Unicode MS" w:hAnsi="Times New Roman" w:cs="Mangal" w:hint="eastAsia"/>
                <w:kern w:val="0"/>
                <w:sz w:val="20"/>
                <w:szCs w:val="20"/>
                <w:cs/>
                <w:lang w:bidi="hi-IN"/>
              </w:rPr>
              <w:t>करना</w:t>
            </w:r>
            <w:r w:rsidRPr="00283533">
              <w:rPr>
                <w:rFonts w:ascii="Arial Unicode MS" w:eastAsia="Arial Unicode MS" w:hAnsi="Times New Roman" w:cs="Arial Unicode MS"/>
                <w:kern w:val="0"/>
                <w:sz w:val="20"/>
                <w:szCs w:val="20"/>
                <w:lang w:bidi="hi-IN"/>
              </w:rPr>
              <w:t xml:space="preserve"> </w:t>
            </w:r>
            <w:r w:rsidRPr="00283533">
              <w:rPr>
                <w:rFonts w:ascii="Arial Unicode MS" w:eastAsia="Arial Unicode MS" w:hAnsi="Times New Roman" w:cs="Mangal" w:hint="eastAsia"/>
                <w:kern w:val="0"/>
                <w:sz w:val="20"/>
                <w:szCs w:val="20"/>
                <w:cs/>
                <w:lang w:bidi="hi-IN"/>
              </w:rPr>
              <w:t>विश्वविद्यालय</w:t>
            </w:r>
            <w:r w:rsidRPr="00283533">
              <w:rPr>
                <w:rFonts w:ascii="Arial Unicode MS" w:eastAsia="Arial Unicode MS" w:hAnsi="Times New Roman" w:cs="Arial Unicode MS"/>
                <w:kern w:val="0"/>
                <w:sz w:val="20"/>
                <w:szCs w:val="20"/>
                <w:lang w:bidi="hi-IN"/>
              </w:rPr>
              <w:t xml:space="preserve"> </w:t>
            </w:r>
            <w:r w:rsidRPr="00283533">
              <w:rPr>
                <w:rFonts w:ascii="Arial Unicode MS" w:eastAsia="Arial Unicode MS" w:hAnsi="Times New Roman" w:cs="Mangal" w:hint="eastAsia"/>
                <w:kern w:val="0"/>
                <w:sz w:val="20"/>
                <w:szCs w:val="20"/>
                <w:cs/>
                <w:lang w:bidi="hi-IN"/>
              </w:rPr>
              <w:t>का</w:t>
            </w:r>
            <w:r w:rsidRPr="00283533">
              <w:rPr>
                <w:rFonts w:ascii="Arial Unicode MS" w:eastAsia="Arial Unicode MS" w:hAnsi="Times New Roman" w:cs="Arial Unicode MS"/>
                <w:kern w:val="0"/>
                <w:sz w:val="20"/>
                <w:szCs w:val="20"/>
                <w:lang w:bidi="hi-IN"/>
              </w:rPr>
              <w:t xml:space="preserve"> </w:t>
            </w:r>
            <w:r w:rsidRPr="00283533">
              <w:rPr>
                <w:rFonts w:ascii="Arial Unicode MS" w:eastAsia="Arial Unicode MS" w:hAnsi="Times New Roman" w:cs="Mangal" w:hint="eastAsia"/>
                <w:kern w:val="0"/>
                <w:sz w:val="20"/>
                <w:szCs w:val="20"/>
                <w:cs/>
                <w:lang w:bidi="hi-IN"/>
              </w:rPr>
              <w:t>क़ानूनी</w:t>
            </w:r>
            <w:r w:rsidRPr="00283533">
              <w:rPr>
                <w:rFonts w:ascii="Arial Unicode MS" w:eastAsia="Arial Unicode MS" w:hAnsi="Times New Roman" w:cs="Arial Unicode MS"/>
                <w:kern w:val="0"/>
                <w:sz w:val="20"/>
                <w:szCs w:val="20"/>
                <w:lang w:bidi="hi-IN"/>
              </w:rPr>
              <w:t xml:space="preserve"> </w:t>
            </w:r>
            <w:r w:rsidRPr="00283533">
              <w:rPr>
                <w:rFonts w:ascii="Arial Unicode MS" w:eastAsia="Arial Unicode MS" w:hAnsi="Times New Roman" w:cs="Mangal" w:hint="eastAsia"/>
                <w:kern w:val="0"/>
                <w:sz w:val="20"/>
                <w:szCs w:val="20"/>
                <w:cs/>
                <w:lang w:bidi="hi-IN"/>
              </w:rPr>
              <w:t>कर्तव्य</w:t>
            </w:r>
            <w:r w:rsidRPr="00283533">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या</w:t>
            </w:r>
          </w:p>
          <w:p w14:paraId="19107198" w14:textId="4D0C6485" w:rsidR="00B92A2C" w:rsidRPr="00AB1967" w:rsidRDefault="00AB1967" w:rsidP="006F2CB0">
            <w:pPr>
              <w:pStyle w:val="ListParagraph"/>
              <w:numPr>
                <w:ilvl w:val="0"/>
                <w:numId w:val="44"/>
              </w:numPr>
            </w:pPr>
            <w:r>
              <w:rPr>
                <w:rFonts w:ascii="Arial Unicode MS" w:eastAsia="Arial Unicode MS" w:hAnsi="Times New Roman" w:cs="Mangal" w:hint="eastAsia"/>
                <w:kern w:val="0"/>
                <w:sz w:val="20"/>
                <w:szCs w:val="20"/>
                <w:cs/>
                <w:lang w:bidi="hi-IN"/>
              </w:rPr>
              <w:t>दो</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अधिक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अलग</w:t>
            </w:r>
            <w:r w:rsidR="00DD223C">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अलग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एक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आशंका</w:t>
            </w:r>
            <w:r>
              <w:rPr>
                <w:rFonts w:ascii="Arial Unicode MS" w:eastAsia="Arial Unicode MS" w:hAnsi="Times New Roman" w:cs="Arial Unicode MS"/>
                <w:kern w:val="0"/>
                <w:sz w:val="20"/>
                <w:szCs w:val="20"/>
                <w:lang w:bidi="hi-IN"/>
              </w:rPr>
              <w:t xml:space="preserve"> </w:t>
            </w:r>
            <w:r w:rsidR="00DD223C">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गए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w:t>
            </w:r>
            <w:r w:rsidR="00437469">
              <w:rPr>
                <w:rFonts w:ascii="Mangal" w:hAnsi="Mangal" w:cs="Mangal"/>
                <w:kern w:val="0"/>
                <w:sz w:val="20"/>
                <w:szCs w:val="20"/>
                <w:cs/>
                <w:lang w:bidi="hi-IN"/>
              </w:rPr>
              <w:t>के</w:t>
            </w:r>
            <w:r w:rsidR="00DD223C">
              <w:rPr>
                <w:rFonts w:ascii="Arial Unicode MS" w:eastAsia="Arial Unicode MS" w:hAnsi="Times New Roman" w:cs="Arial Unicode MS"/>
                <w:kern w:val="0"/>
                <w:sz w:val="20"/>
                <w:szCs w:val="20"/>
                <w:lang w:bidi="hi-IN"/>
              </w:rPr>
              <w:t xml:space="preserve"> </w:t>
            </w:r>
            <w:r w:rsidR="00DD223C">
              <w:rPr>
                <w:rFonts w:ascii="Arial Unicode MS" w:eastAsia="Arial Unicode MS" w:hAnsi="Times New Roman" w:cs="Mangal" w:hint="eastAsia"/>
                <w:kern w:val="0"/>
                <w:sz w:val="20"/>
                <w:szCs w:val="20"/>
                <w:cs/>
                <w:lang w:bidi="hi-IN"/>
              </w:rPr>
              <w:t>समान</w:t>
            </w:r>
            <w:r w:rsidR="00DD223C">
              <w:rPr>
                <w:rFonts w:ascii="Arial Unicode MS" w:eastAsia="Arial Unicode MS" w:hAnsi="Times New Roman" w:cs="Arial Unicode MS"/>
                <w:kern w:val="0"/>
                <w:sz w:val="20"/>
                <w:szCs w:val="20"/>
                <w:lang w:bidi="hi-IN"/>
              </w:rPr>
              <w:t xml:space="preserve"> </w:t>
            </w:r>
            <w:r w:rsidR="00DD223C">
              <w:rPr>
                <w:rFonts w:ascii="Arial Unicode MS" w:eastAsia="Arial Unicode MS" w:hAnsi="Times New Roman" w:cs="Mangal" w:hint="eastAsia"/>
                <w:kern w:val="0"/>
                <w:sz w:val="20"/>
                <w:szCs w:val="20"/>
                <w:cs/>
                <w:lang w:bidi="hi-IN"/>
              </w:rPr>
              <w:t xml:space="preserve">बर्तावों </w:t>
            </w:r>
            <w:r w:rsidR="00730012">
              <w:rPr>
                <w:rFonts w:ascii="Mangal" w:hAnsi="Mangal" w:cs="Mangal"/>
                <w:kern w:val="0"/>
                <w:sz w:val="20"/>
                <w:szCs w:val="20"/>
                <w:cs/>
                <w:lang w:bidi="hi-IN"/>
              </w:rPr>
              <w:t>के</w:t>
            </w:r>
            <w:r w:rsidR="00730012">
              <w:rPr>
                <w:rFonts w:ascii="Arial Unicode MS" w:eastAsia="Arial Unicode MS" w:hAnsi="Mangal" w:cs="Arial Unicode MS"/>
                <w:kern w:val="0"/>
                <w:sz w:val="20"/>
                <w:szCs w:val="20"/>
                <w:lang w:bidi="hi-IN"/>
              </w:rPr>
              <w:t xml:space="preserve"> </w:t>
            </w:r>
            <w:r w:rsidR="00730012">
              <w:rPr>
                <w:rFonts w:ascii="Mangal" w:eastAsia="Arial Unicode MS" w:hAnsi="Mangal" w:cs="Mangal"/>
                <w:kern w:val="0"/>
                <w:sz w:val="20"/>
                <w:szCs w:val="20"/>
                <w:cs/>
                <w:lang w:bidi="hi-IN"/>
              </w:rPr>
              <w:t>पैटर्न</w:t>
            </w:r>
            <w:r w:rsidR="00730012">
              <w:rPr>
                <w:rFonts w:ascii="Arial Unicode MS" w:eastAsia="Arial Unicode MS" w:hAnsi="Mangal" w:cs="Arial Unicode MS"/>
                <w:kern w:val="0"/>
                <w:sz w:val="20"/>
                <w:szCs w:val="20"/>
                <w:lang w:bidi="hi-IN"/>
              </w:rPr>
              <w:t xml:space="preserve"> </w:t>
            </w:r>
            <w:r w:rsidR="00730012">
              <w:rPr>
                <w:rFonts w:ascii="Mangal" w:eastAsia="Arial Unicode MS" w:hAnsi="Mangal" w:cs="Mangal"/>
                <w:kern w:val="0"/>
                <w:sz w:val="20"/>
                <w:szCs w:val="20"/>
                <w:cs/>
                <w:lang w:bidi="hi-IN"/>
              </w:rPr>
              <w:t>का</w:t>
            </w:r>
            <w:r w:rsidR="00730012">
              <w:rPr>
                <w:rFonts w:ascii="Arial Unicode MS" w:eastAsia="Arial Unicode MS" w:hAnsi="Mangal" w:cs="Arial Unicode MS"/>
                <w:kern w:val="0"/>
                <w:sz w:val="20"/>
                <w:szCs w:val="20"/>
                <w:lang w:bidi="hi-IN"/>
              </w:rPr>
              <w:t xml:space="preserve"> </w:t>
            </w:r>
            <w:r w:rsidR="00730012">
              <w:rPr>
                <w:rFonts w:ascii="Mangal" w:eastAsia="Arial Unicode MS" w:hAnsi="Mangal" w:cs="Mangal"/>
                <w:kern w:val="0"/>
                <w:sz w:val="20"/>
                <w:szCs w:val="20"/>
                <w:cs/>
                <w:lang w:bidi="hi-IN"/>
              </w:rPr>
              <w:t>संकेत</w:t>
            </w:r>
            <w:r w:rsidR="00730012">
              <w:rPr>
                <w:rFonts w:ascii="Arial Unicode MS" w:eastAsia="Arial Unicode MS" w:hAnsi="Times New Roman" w:cs="Mangal" w:hint="eastAsia"/>
                <w:kern w:val="0"/>
                <w:sz w:val="20"/>
                <w:szCs w:val="20"/>
                <w:cs/>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जिसके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गए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Mangal"/>
                <w:kern w:val="0"/>
                <w:sz w:val="20"/>
                <w:szCs w:val="20"/>
                <w:lang w:bidi="hi-IN"/>
              </w:rPr>
              <w:t>;</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p>
          <w:p w14:paraId="58BE9A9A" w14:textId="77777777" w:rsidR="00AB1967" w:rsidRPr="00556702" w:rsidRDefault="00556702" w:rsidP="006F2CB0">
            <w:pPr>
              <w:pStyle w:val="ListParagraph"/>
              <w:numPr>
                <w:ilvl w:val="0"/>
                <w:numId w:val="44"/>
              </w:numPr>
            </w:pP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18 </w:t>
            </w:r>
            <w:r>
              <w:rPr>
                <w:rFonts w:ascii="Arial Unicode MS" w:eastAsia="Arial Unicode MS" w:hAnsi="Times New Roman" w:cs="Mangal" w:hint="eastAsia"/>
                <w:kern w:val="0"/>
                <w:sz w:val="20"/>
                <w:szCs w:val="20"/>
                <w:cs/>
                <w:lang w:bidi="hi-IN"/>
              </w:rPr>
              <w:t>वर्ष</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बच्चा</w:t>
            </w:r>
            <w:r>
              <w:rPr>
                <w:rFonts w:ascii="Arial Unicode MS" w:eastAsia="Arial Unicode MS" w:hAnsi="Times New Roman" w:cs="Mangal"/>
                <w:kern w:val="0"/>
                <w:sz w:val="20"/>
                <w:szCs w:val="20"/>
                <w:lang w:bidi="hi-IN"/>
              </w:rPr>
              <w:t>)</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प्रभावित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संलग्न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एक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बच्चे</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शामिल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संलग्न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संभावना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Mangal"/>
                <w:kern w:val="0"/>
                <w:sz w:val="20"/>
                <w:szCs w:val="20"/>
                <w:lang w:bidi="hi-IN"/>
              </w:rPr>
              <w:t>;</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p>
          <w:p w14:paraId="73FBDC54" w14:textId="6B994AB9" w:rsidR="00556702" w:rsidRPr="0032595A" w:rsidRDefault="006D4CA6" w:rsidP="006F2CB0">
            <w:pPr>
              <w:pStyle w:val="ListParagraph"/>
              <w:numPr>
                <w:ilvl w:val="0"/>
                <w:numId w:val="44"/>
              </w:numPr>
            </w:pP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ऐसे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आचरण</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आरोप</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लगाए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गए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आपराधिक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अधिकार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क्षेत्र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प्रयोग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न्यायालय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अगर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साबित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आपराधिक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आचरण</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जाएगा।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आपराधिक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ज़िम्मेदारी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sidR="00283533" w:rsidRPr="00283533">
              <w:rPr>
                <w:rFonts w:ascii="Arial Unicode MS" w:eastAsia="Arial Unicode MS" w:hAnsi="Times New Roman" w:cs="Mangal" w:hint="eastAsia"/>
                <w:kern w:val="0"/>
                <w:sz w:val="20"/>
                <w:szCs w:val="20"/>
                <w:cs/>
                <w:lang w:bidi="hi-IN"/>
              </w:rPr>
              <w:t>क्षेत्राधिकार</w:t>
            </w:r>
            <w:r w:rsidRPr="00283533">
              <w:rPr>
                <w:rFonts w:ascii="Arial Unicode MS" w:eastAsia="Arial Unicode MS" w:hAnsi="Times New Roman" w:cs="Arial Unicode MS"/>
                <w:kern w:val="0"/>
                <w:sz w:val="20"/>
                <w:szCs w:val="20"/>
                <w:lang w:bidi="hi-IN"/>
              </w:rPr>
              <w:t xml:space="preserve"> </w:t>
            </w:r>
            <w:r w:rsidRPr="00283533">
              <w:rPr>
                <w:rFonts w:ascii="Arial Unicode MS" w:eastAsia="Arial Unicode MS" w:hAnsi="Times New Roman" w:cs="Mangal" w:hint="eastAsia"/>
                <w:kern w:val="0"/>
                <w:sz w:val="20"/>
                <w:szCs w:val="20"/>
                <w:cs/>
                <w:lang w:bidi="hi-IN"/>
              </w:rPr>
              <w:t>नहीं</w:t>
            </w:r>
            <w:r w:rsidRPr="00283533">
              <w:rPr>
                <w:rFonts w:ascii="Arial Unicode MS" w:eastAsia="Arial Unicode MS" w:hAnsi="Times New Roman" w:cs="Arial Unicode MS"/>
                <w:kern w:val="0"/>
                <w:sz w:val="20"/>
                <w:szCs w:val="20"/>
                <w:lang w:bidi="hi-IN"/>
              </w:rPr>
              <w:t xml:space="preserve"> </w:t>
            </w:r>
            <w:r w:rsidRPr="00283533">
              <w:rPr>
                <w:rFonts w:ascii="Arial Unicode MS" w:eastAsia="Arial Unicode MS" w:hAnsi="Times New Roman" w:cs="Mangal" w:hint="eastAsia"/>
                <w:kern w:val="0"/>
                <w:sz w:val="20"/>
                <w:szCs w:val="20"/>
                <w:cs/>
                <w:lang w:bidi="hi-IN"/>
              </w:rPr>
              <w:t>है</w:t>
            </w:r>
            <w:r w:rsidRPr="00283533">
              <w:rPr>
                <w:rFonts w:ascii="Arial Unicode MS" w:eastAsia="Arial Unicode MS" w:hAnsi="Times New Roman" w:cs="Arial Unicode MS"/>
                <w:kern w:val="0"/>
                <w:sz w:val="20"/>
                <w:szCs w:val="20"/>
                <w:lang w:bidi="hi-IN"/>
              </w:rPr>
              <w:t xml:space="preserve"> </w:t>
            </w:r>
            <w:r w:rsidRPr="00283533">
              <w:rPr>
                <w:rFonts w:ascii="Arial Unicode MS" w:eastAsia="Arial Unicode MS" w:hAnsi="Times New Roman" w:cs="Mangal" w:hint="eastAsia"/>
                <w:kern w:val="0"/>
                <w:sz w:val="20"/>
                <w:szCs w:val="20"/>
                <w:cs/>
                <w:lang w:bidi="hi-IN"/>
              </w:rPr>
              <w:t>और</w:t>
            </w:r>
            <w:r w:rsidRPr="00283533">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आपराधिक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ज़िम्मेदारी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संबंध</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निष्कर्ष</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निकालता।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लेकिन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w:t>
            </w:r>
            <w:r>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सकता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आचरण</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आरोप</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लगाया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गया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नीतियों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प्रक्रियाओं</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उल्लंघन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नहीं।</w:t>
            </w:r>
          </w:p>
        </w:tc>
      </w:tr>
      <w:tr w:rsidR="00573737" w:rsidRPr="00D2578B" w14:paraId="19C2DF08" w14:textId="6A541D50" w:rsidTr="00DC6412">
        <w:tc>
          <w:tcPr>
            <w:tcW w:w="4508" w:type="dxa"/>
          </w:tcPr>
          <w:p w14:paraId="74DE9339" w14:textId="77777777" w:rsidR="00573737" w:rsidRPr="0032595A" w:rsidRDefault="00573737" w:rsidP="00573737">
            <w:r w:rsidRPr="0032595A">
              <w:t>Where the University determines to proceed to investigation, the University will provide the individual who made the Disclosure with:</w:t>
            </w:r>
          </w:p>
        </w:tc>
        <w:tc>
          <w:tcPr>
            <w:tcW w:w="4508" w:type="dxa"/>
          </w:tcPr>
          <w:p w14:paraId="37F57961" w14:textId="2009F113" w:rsidR="00573737" w:rsidRPr="0032595A" w:rsidRDefault="00E176AC" w:rsidP="00573737">
            <w:r>
              <w:rPr>
                <w:rFonts w:ascii="Arial Unicode MS" w:eastAsia="Arial Unicode MS" w:hAnsi="Times New Roman" w:cs="Mangal" w:hint="eastAsia"/>
                <w:kern w:val="0"/>
                <w:sz w:val="20"/>
                <w:szCs w:val="20"/>
                <w:cs/>
                <w:lang w:bidi="hi-IN"/>
              </w:rPr>
              <w:t>जब</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जाँच</w:t>
            </w:r>
            <w:r w:rsidR="00283533">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पड़ताल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बढ़ने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निर्णय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निम्नलिखित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प्रदान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करेगा</w:t>
            </w:r>
            <w:r>
              <w:rPr>
                <w:rFonts w:ascii="Arial Unicode MS" w:eastAsia="Arial Unicode MS" w:hAnsi="Times New Roman" w:cs="Mangal"/>
                <w:kern w:val="0"/>
                <w:sz w:val="20"/>
                <w:szCs w:val="20"/>
                <w:lang w:bidi="hi-IN"/>
              </w:rPr>
              <w:t>:</w:t>
            </w:r>
          </w:p>
        </w:tc>
      </w:tr>
      <w:tr w:rsidR="0032595A" w:rsidRPr="00D2578B" w14:paraId="1E68DC37" w14:textId="61A4180D" w:rsidTr="0032595A">
        <w:trPr>
          <w:trHeight w:val="1691"/>
        </w:trPr>
        <w:tc>
          <w:tcPr>
            <w:tcW w:w="4508" w:type="dxa"/>
          </w:tcPr>
          <w:p w14:paraId="4BB93165" w14:textId="77777777" w:rsidR="0032595A" w:rsidRPr="0032595A" w:rsidRDefault="0032595A" w:rsidP="0032595A">
            <w:pPr>
              <w:pStyle w:val="ListParagraph"/>
              <w:numPr>
                <w:ilvl w:val="0"/>
                <w:numId w:val="45"/>
              </w:numPr>
            </w:pPr>
            <w:r w:rsidRPr="0032595A">
              <w:t>an explanation for why the matter is being investigated;</w:t>
            </w:r>
          </w:p>
          <w:p w14:paraId="1AA8C530" w14:textId="77777777" w:rsidR="0032595A" w:rsidRPr="0032595A" w:rsidRDefault="0032595A" w:rsidP="0032595A">
            <w:pPr>
              <w:pStyle w:val="ListParagraph"/>
              <w:numPr>
                <w:ilvl w:val="0"/>
                <w:numId w:val="45"/>
              </w:numPr>
            </w:pPr>
            <w:r w:rsidRPr="0032595A">
              <w:t>information relating to support for the individual who made the Disclosure;</w:t>
            </w:r>
          </w:p>
          <w:p w14:paraId="57A17F94" w14:textId="77777777" w:rsidR="0032595A" w:rsidRPr="0032595A" w:rsidRDefault="0032595A" w:rsidP="0032595A">
            <w:pPr>
              <w:pStyle w:val="ListParagraph"/>
              <w:numPr>
                <w:ilvl w:val="0"/>
                <w:numId w:val="45"/>
              </w:numPr>
            </w:pPr>
            <w:r w:rsidRPr="0032595A">
              <w:lastRenderedPageBreak/>
              <w:t>the opportunity to be involved in the investigation process if they wish to do so; and</w:t>
            </w:r>
          </w:p>
          <w:p w14:paraId="222C73F2" w14:textId="69A832FF" w:rsidR="0032595A" w:rsidRPr="0032595A" w:rsidRDefault="0032595A" w:rsidP="0032595A">
            <w:pPr>
              <w:pStyle w:val="ListParagraph"/>
              <w:numPr>
                <w:ilvl w:val="0"/>
                <w:numId w:val="45"/>
              </w:numPr>
            </w:pPr>
            <w:r w:rsidRPr="0032595A">
              <w:t>an explanation of the record keeping and confidentiality provisions in this Procedure.</w:t>
            </w:r>
          </w:p>
        </w:tc>
        <w:tc>
          <w:tcPr>
            <w:tcW w:w="4508" w:type="dxa"/>
          </w:tcPr>
          <w:p w14:paraId="16C49CB3" w14:textId="77777777" w:rsidR="0032595A" w:rsidRPr="00E176AC" w:rsidRDefault="00E176AC" w:rsidP="00E176AC">
            <w:pPr>
              <w:pStyle w:val="ListParagraph"/>
              <w:numPr>
                <w:ilvl w:val="0"/>
                <w:numId w:val="45"/>
              </w:numPr>
            </w:pPr>
            <w:r>
              <w:rPr>
                <w:rFonts w:ascii="Arial Unicode MS" w:eastAsia="Arial Unicode MS" w:hAnsi="Times New Roman" w:cs="Mangal" w:hint="eastAsia"/>
                <w:kern w:val="0"/>
                <w:sz w:val="20"/>
                <w:szCs w:val="20"/>
                <w:cs/>
                <w:lang w:bidi="hi-IN"/>
              </w:rPr>
              <w:lastRenderedPageBreak/>
              <w:t>मामले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जाँच</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स्पष्टीकरण</w:t>
            </w:r>
            <w:r>
              <w:rPr>
                <w:rFonts w:ascii="Arial Unicode MS" w:eastAsia="Arial Unicode MS" w:hAnsi="Times New Roman" w:cs="Mangal"/>
                <w:kern w:val="0"/>
                <w:sz w:val="20"/>
                <w:szCs w:val="20"/>
                <w:lang w:bidi="hi-IN"/>
              </w:rPr>
              <w:t>;</w:t>
            </w:r>
          </w:p>
          <w:p w14:paraId="568016CD" w14:textId="77777777" w:rsidR="00E176AC" w:rsidRPr="00E176AC" w:rsidRDefault="00E176AC" w:rsidP="00E176AC">
            <w:pPr>
              <w:pStyle w:val="ListParagraph"/>
              <w:numPr>
                <w:ilvl w:val="0"/>
                <w:numId w:val="45"/>
              </w:numPr>
            </w:pP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सहायता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संबंधित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जानकारी</w:t>
            </w:r>
            <w:r>
              <w:rPr>
                <w:rFonts w:ascii="Arial Unicode MS" w:eastAsia="Arial Unicode MS" w:hAnsi="Times New Roman" w:cs="Mangal"/>
                <w:kern w:val="0"/>
                <w:sz w:val="20"/>
                <w:szCs w:val="20"/>
                <w:lang w:bidi="hi-IN"/>
              </w:rPr>
              <w:t>;</w:t>
            </w:r>
          </w:p>
          <w:p w14:paraId="1AEE143F" w14:textId="08CFC6B0" w:rsidR="00E176AC" w:rsidRPr="00C053A1" w:rsidRDefault="00C053A1" w:rsidP="00E176AC">
            <w:pPr>
              <w:pStyle w:val="ListParagraph"/>
              <w:numPr>
                <w:ilvl w:val="0"/>
                <w:numId w:val="45"/>
              </w:numPr>
            </w:pPr>
            <w:r>
              <w:rPr>
                <w:rFonts w:ascii="Arial Unicode MS" w:eastAsia="Arial Unicode MS" w:hAnsi="Times New Roman" w:cs="Mangal" w:hint="eastAsia"/>
                <w:kern w:val="0"/>
                <w:sz w:val="20"/>
                <w:szCs w:val="20"/>
                <w:cs/>
                <w:lang w:bidi="hi-IN"/>
              </w:rPr>
              <w:lastRenderedPageBreak/>
              <w:t>अगर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जाँच</w:t>
            </w:r>
            <w:r w:rsidR="00283533">
              <w:rPr>
                <w:rFonts w:ascii="Arial Unicode MS" w:eastAsia="Arial Unicode MS" w:hAnsi="Times New Roman" w:cs="Arial Unicode MS"/>
                <w:kern w:val="0"/>
                <w:sz w:val="20"/>
                <w:szCs w:val="20"/>
                <w:lang w:bidi="hi-IN"/>
              </w:rPr>
              <w:t>-</w:t>
            </w:r>
            <w:r>
              <w:rPr>
                <w:rFonts w:ascii="Arial Unicode MS" w:eastAsia="Arial Unicode MS" w:hAnsi="Times New Roman" w:cs="Mangal" w:hint="eastAsia"/>
                <w:kern w:val="0"/>
                <w:sz w:val="20"/>
                <w:szCs w:val="20"/>
                <w:cs/>
                <w:lang w:bidi="hi-IN"/>
              </w:rPr>
              <w:t>पड़ताल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शामिल होना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चाहता</w:t>
            </w:r>
            <w:r>
              <w:rPr>
                <w:rFonts w:ascii="Arial Unicode MS" w:eastAsia="Arial Unicode MS" w:hAnsi="Times New Roman" w:cs="Arial Unicode MS"/>
                <w:kern w:val="0"/>
                <w:sz w:val="20"/>
                <w:szCs w:val="20"/>
                <w:lang w:bidi="hi-IN"/>
              </w:rPr>
              <w:t xml:space="preserve"> </w:t>
            </w:r>
            <w:r w:rsidRPr="00283533">
              <w:rPr>
                <w:rFonts w:ascii="Arial Unicode MS" w:eastAsia="Arial Unicode MS" w:hAnsi="Times New Roman" w:cs="Mangal" w:hint="eastAsia"/>
                <w:kern w:val="0"/>
                <w:sz w:val="20"/>
                <w:szCs w:val="20"/>
                <w:cs/>
                <w:lang w:bidi="hi-IN"/>
              </w:rPr>
              <w:t>है</w:t>
            </w:r>
            <w:r w:rsidRPr="00283533">
              <w:rPr>
                <w:rFonts w:ascii="Arial Unicode MS" w:eastAsia="Arial Unicode MS" w:hAnsi="Times New Roman" w:cs="Arial Unicode MS"/>
                <w:kern w:val="0"/>
                <w:sz w:val="20"/>
                <w:szCs w:val="20"/>
                <w:lang w:bidi="hi-IN"/>
              </w:rPr>
              <w:t xml:space="preserve"> </w:t>
            </w:r>
            <w:r w:rsidRPr="00283533">
              <w:rPr>
                <w:rFonts w:ascii="Arial Unicode MS" w:eastAsia="Arial Unicode MS" w:hAnsi="Times New Roman" w:cs="Mangal" w:hint="eastAsia"/>
                <w:kern w:val="0"/>
                <w:sz w:val="20"/>
                <w:szCs w:val="20"/>
                <w:cs/>
                <w:lang w:bidi="hi-IN"/>
              </w:rPr>
              <w:t>तो उसे</w:t>
            </w:r>
            <w:r w:rsidRPr="00283533">
              <w:rPr>
                <w:rFonts w:ascii="Arial Unicode MS" w:eastAsia="Arial Unicode MS" w:hAnsi="Times New Roman" w:cs="Mangal"/>
                <w:kern w:val="0"/>
                <w:sz w:val="20"/>
                <w:szCs w:val="20"/>
                <w:lang w:bidi="hi-IN"/>
              </w:rPr>
              <w:t xml:space="preserve"> </w:t>
            </w:r>
            <w:r w:rsidRPr="00283533">
              <w:rPr>
                <w:rFonts w:ascii="Arial Unicode MS" w:eastAsia="Arial Unicode MS" w:hAnsi="Times New Roman" w:cs="Mangal" w:hint="eastAsia"/>
                <w:kern w:val="0"/>
                <w:sz w:val="20"/>
                <w:szCs w:val="20"/>
                <w:cs/>
                <w:lang w:bidi="hi-IN"/>
              </w:rPr>
              <w:t>शामिल</w:t>
            </w:r>
            <w:r w:rsidRPr="00283533">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अवसर</w:t>
            </w:r>
            <w:r>
              <w:rPr>
                <w:rFonts w:ascii="Arial Unicode MS" w:eastAsia="Arial Unicode MS" w:hAnsi="Times New Roman" w:cs="Mangal"/>
                <w:kern w:val="0"/>
                <w:sz w:val="20"/>
                <w:szCs w:val="20"/>
                <w:lang w:bidi="hi-IN"/>
              </w:rPr>
              <w:t>;</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p>
          <w:p w14:paraId="6F3B94BE" w14:textId="335C8AD7" w:rsidR="00C053A1" w:rsidRPr="0032595A" w:rsidRDefault="00C053A1" w:rsidP="00E176AC">
            <w:pPr>
              <w:pStyle w:val="ListParagraph"/>
              <w:numPr>
                <w:ilvl w:val="0"/>
                <w:numId w:val="45"/>
              </w:numPr>
            </w:pP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प्रक्रिया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रिकार्ड</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रखने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गोपनीयता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प्रावधानों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विवरण।</w:t>
            </w:r>
          </w:p>
        </w:tc>
      </w:tr>
      <w:tr w:rsidR="00573737" w:rsidRPr="00D2578B" w14:paraId="68094BC3" w14:textId="5AA76F86" w:rsidTr="00DC6412">
        <w:tc>
          <w:tcPr>
            <w:tcW w:w="4508" w:type="dxa"/>
          </w:tcPr>
          <w:p w14:paraId="1E601B70" w14:textId="77777777" w:rsidR="00573737" w:rsidRPr="0032595A" w:rsidRDefault="00573737" w:rsidP="00573737">
            <w:r w:rsidRPr="0032595A">
              <w:lastRenderedPageBreak/>
              <w:t>Other avenues for managing a Disclosure include:</w:t>
            </w:r>
          </w:p>
        </w:tc>
        <w:tc>
          <w:tcPr>
            <w:tcW w:w="4508" w:type="dxa"/>
          </w:tcPr>
          <w:p w14:paraId="646E3ED2" w14:textId="50CE8F8A" w:rsidR="00573737" w:rsidRPr="0032595A" w:rsidRDefault="00C053A1" w:rsidP="00573737">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प्रबंधन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अन्य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मार्गों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शामिल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Mangal"/>
                <w:kern w:val="0"/>
                <w:sz w:val="20"/>
                <w:szCs w:val="20"/>
                <w:lang w:bidi="hi-IN"/>
              </w:rPr>
              <w:t>:</w:t>
            </w:r>
          </w:p>
        </w:tc>
      </w:tr>
      <w:tr w:rsidR="0032595A" w:rsidRPr="00D2578B" w14:paraId="6C6F4CF0" w14:textId="356823F9" w:rsidTr="00984B77">
        <w:trPr>
          <w:trHeight w:val="4102"/>
        </w:trPr>
        <w:tc>
          <w:tcPr>
            <w:tcW w:w="4508" w:type="dxa"/>
          </w:tcPr>
          <w:p w14:paraId="61A8D899" w14:textId="77777777" w:rsidR="0032595A" w:rsidRPr="0032595A" w:rsidRDefault="0032595A" w:rsidP="0032595A">
            <w:pPr>
              <w:pStyle w:val="ListParagraph"/>
              <w:numPr>
                <w:ilvl w:val="0"/>
                <w:numId w:val="46"/>
              </w:numPr>
            </w:pPr>
            <w:r w:rsidRPr="0032595A">
              <w:t>where deemed appropriate and safe, a facilitated discussion or mediation between the Discloser and Respondent (where safe to so do and provided all parties agree to participate);</w:t>
            </w:r>
          </w:p>
          <w:p w14:paraId="258A5FB8" w14:textId="77777777" w:rsidR="0032595A" w:rsidRPr="0032595A" w:rsidRDefault="0032595A" w:rsidP="0032595A">
            <w:pPr>
              <w:pStyle w:val="ListParagraph"/>
              <w:numPr>
                <w:ilvl w:val="0"/>
                <w:numId w:val="46"/>
              </w:numPr>
            </w:pPr>
            <w:r w:rsidRPr="0032595A">
              <w:t>where deemed appropriate and safe, an agreed resolution between the Discloser and Respondent about how they will interact with each other in the future (where safe and appropriate to do so);</w:t>
            </w:r>
          </w:p>
          <w:p w14:paraId="4886CC2B" w14:textId="77777777" w:rsidR="0032595A" w:rsidRPr="0032595A" w:rsidRDefault="0032595A" w:rsidP="0032595A">
            <w:pPr>
              <w:pStyle w:val="ListParagraph"/>
              <w:numPr>
                <w:ilvl w:val="0"/>
                <w:numId w:val="46"/>
              </w:numPr>
            </w:pPr>
            <w:r w:rsidRPr="0032595A">
              <w:t>the implementation of safety measures without progressing to an investigation; or</w:t>
            </w:r>
          </w:p>
          <w:p w14:paraId="2715050B" w14:textId="76535B8B" w:rsidR="0032595A" w:rsidRPr="0032595A" w:rsidRDefault="0032595A" w:rsidP="0032595A">
            <w:pPr>
              <w:pStyle w:val="ListParagraph"/>
              <w:numPr>
                <w:ilvl w:val="0"/>
                <w:numId w:val="46"/>
              </w:numPr>
            </w:pPr>
            <w:r w:rsidRPr="0032595A">
              <w:t>training, coaching or counselling for both the Respondent and Discloser.</w:t>
            </w:r>
          </w:p>
        </w:tc>
        <w:tc>
          <w:tcPr>
            <w:tcW w:w="4508" w:type="dxa"/>
          </w:tcPr>
          <w:p w14:paraId="1DBBFEA5" w14:textId="77777777" w:rsidR="0032595A" w:rsidRPr="00C053A1" w:rsidRDefault="00C053A1" w:rsidP="00C053A1">
            <w:pPr>
              <w:pStyle w:val="ListParagraph"/>
              <w:numPr>
                <w:ilvl w:val="0"/>
                <w:numId w:val="46"/>
              </w:numPr>
            </w:pPr>
            <w:r>
              <w:rPr>
                <w:rFonts w:ascii="Arial Unicode MS" w:eastAsia="Arial Unicode MS" w:hAnsi="Times New Roman" w:cs="Mangal" w:hint="eastAsia"/>
                <w:kern w:val="0"/>
                <w:sz w:val="20"/>
                <w:szCs w:val="20"/>
                <w:cs/>
                <w:lang w:bidi="hi-IN"/>
              </w:rPr>
              <w:t>जहाँ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उचित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सुरक्षित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प्रतिवादी</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बीच</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संचालित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चर्चा</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मध्यस्थता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जहाँ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ऐसा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सुरक्षित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बशर्ते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पक्ष</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सहमत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Mangal"/>
                <w:kern w:val="0"/>
                <w:sz w:val="20"/>
                <w:szCs w:val="20"/>
                <w:lang w:bidi="hi-IN"/>
              </w:rPr>
              <w:t>);</w:t>
            </w:r>
          </w:p>
          <w:p w14:paraId="6C629C1F" w14:textId="77777777" w:rsidR="00C053A1" w:rsidRPr="0061037C" w:rsidRDefault="00C053A1" w:rsidP="00C053A1">
            <w:pPr>
              <w:pStyle w:val="ListParagraph"/>
              <w:numPr>
                <w:ilvl w:val="0"/>
                <w:numId w:val="46"/>
              </w:numPr>
            </w:pPr>
            <w:r>
              <w:rPr>
                <w:rFonts w:ascii="Arial Unicode MS" w:eastAsia="Arial Unicode MS" w:hAnsi="Times New Roman" w:cs="Mangal" w:hint="eastAsia"/>
                <w:kern w:val="0"/>
                <w:sz w:val="20"/>
                <w:szCs w:val="20"/>
                <w:cs/>
                <w:lang w:bidi="hi-IN"/>
              </w:rPr>
              <w:t>जहाँ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उचित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सुरक्षित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जाए</w:t>
            </w:r>
            <w:r>
              <w:rPr>
                <w:rFonts w:ascii="Arial Unicode MS" w:eastAsia="Arial Unicode MS" w:hAnsi="Times New Roman" w:cs="Arial Unicode MS"/>
                <w:kern w:val="0"/>
                <w:sz w:val="20"/>
                <w:szCs w:val="20"/>
                <w:lang w:bidi="hi-IN"/>
              </w:rPr>
              <w:t>,</w:t>
            </w:r>
            <w:r w:rsidR="0061037C">
              <w:rPr>
                <w:rFonts w:ascii="Arial Unicode MS" w:eastAsia="Arial Unicode MS" w:hAnsi="Times New Roman" w:cs="Arial Unicode MS"/>
                <w:kern w:val="0"/>
                <w:sz w:val="20"/>
                <w:szCs w:val="20"/>
                <w:lang w:bidi="hi-IN"/>
              </w:rPr>
              <w:t xml:space="preserve"> </w:t>
            </w:r>
            <w:r w:rsidR="0061037C">
              <w:rPr>
                <w:rFonts w:ascii="Arial Unicode MS" w:eastAsia="Arial Unicode MS" w:hAnsi="Times New Roman" w:cs="Mangal" w:hint="eastAsia"/>
                <w:kern w:val="0"/>
                <w:sz w:val="20"/>
                <w:szCs w:val="20"/>
                <w:cs/>
                <w:lang w:bidi="hi-IN"/>
              </w:rPr>
              <w:t>खुलासा</w:t>
            </w:r>
            <w:r w:rsidR="0061037C">
              <w:rPr>
                <w:rFonts w:ascii="Arial Unicode MS" w:eastAsia="Arial Unicode MS" w:hAnsi="Times New Roman" w:cs="Arial Unicode MS"/>
                <w:kern w:val="0"/>
                <w:sz w:val="20"/>
                <w:szCs w:val="20"/>
                <w:lang w:bidi="hi-IN"/>
              </w:rPr>
              <w:t xml:space="preserve"> </w:t>
            </w:r>
            <w:r w:rsidR="0061037C">
              <w:rPr>
                <w:rFonts w:ascii="Arial Unicode MS" w:eastAsia="Arial Unicode MS" w:hAnsi="Times New Roman" w:cs="Mangal" w:hint="eastAsia"/>
                <w:kern w:val="0"/>
                <w:sz w:val="20"/>
                <w:szCs w:val="20"/>
                <w:cs/>
                <w:lang w:bidi="hi-IN"/>
              </w:rPr>
              <w:t>करने</w:t>
            </w:r>
            <w:r w:rsidR="0061037C">
              <w:rPr>
                <w:rFonts w:ascii="Arial Unicode MS" w:eastAsia="Arial Unicode MS" w:hAnsi="Times New Roman" w:cs="Arial Unicode MS"/>
                <w:kern w:val="0"/>
                <w:sz w:val="20"/>
                <w:szCs w:val="20"/>
                <w:lang w:bidi="hi-IN"/>
              </w:rPr>
              <w:t xml:space="preserve"> </w:t>
            </w:r>
            <w:r w:rsidR="0061037C">
              <w:rPr>
                <w:rFonts w:ascii="Arial Unicode MS" w:eastAsia="Arial Unicode MS" w:hAnsi="Times New Roman" w:cs="Mangal" w:hint="eastAsia"/>
                <w:kern w:val="0"/>
                <w:sz w:val="20"/>
                <w:szCs w:val="20"/>
                <w:cs/>
                <w:lang w:bidi="hi-IN"/>
              </w:rPr>
              <w:t>वाले</w:t>
            </w:r>
            <w:r w:rsidR="0061037C">
              <w:rPr>
                <w:rFonts w:ascii="Arial Unicode MS" w:eastAsia="Arial Unicode MS" w:hAnsi="Times New Roman" w:cs="Arial Unicode MS"/>
                <w:kern w:val="0"/>
                <w:sz w:val="20"/>
                <w:szCs w:val="20"/>
                <w:lang w:bidi="hi-IN"/>
              </w:rPr>
              <w:t xml:space="preserve"> </w:t>
            </w:r>
            <w:r w:rsidR="0061037C">
              <w:rPr>
                <w:rFonts w:ascii="Arial Unicode MS" w:eastAsia="Arial Unicode MS" w:hAnsi="Times New Roman" w:cs="Mangal" w:hint="eastAsia"/>
                <w:kern w:val="0"/>
                <w:sz w:val="20"/>
                <w:szCs w:val="20"/>
                <w:cs/>
                <w:lang w:bidi="hi-IN"/>
              </w:rPr>
              <w:t>व्यक्ति</w:t>
            </w:r>
            <w:r w:rsidR="0061037C">
              <w:rPr>
                <w:rFonts w:ascii="Arial Unicode MS" w:eastAsia="Arial Unicode MS" w:hAnsi="Times New Roman" w:cs="Arial Unicode MS"/>
                <w:kern w:val="0"/>
                <w:sz w:val="20"/>
                <w:szCs w:val="20"/>
                <w:lang w:bidi="hi-IN"/>
              </w:rPr>
              <w:t xml:space="preserve"> </w:t>
            </w:r>
            <w:r w:rsidR="0061037C">
              <w:rPr>
                <w:rFonts w:ascii="Arial Unicode MS" w:eastAsia="Arial Unicode MS" w:hAnsi="Times New Roman" w:cs="Mangal" w:hint="eastAsia"/>
                <w:kern w:val="0"/>
                <w:sz w:val="20"/>
                <w:szCs w:val="20"/>
                <w:cs/>
                <w:lang w:bidi="hi-IN"/>
              </w:rPr>
              <w:t>और</w:t>
            </w:r>
            <w:r w:rsidR="0061037C">
              <w:rPr>
                <w:rFonts w:ascii="Arial Unicode MS" w:eastAsia="Arial Unicode MS" w:hAnsi="Times New Roman" w:cs="Arial Unicode MS"/>
                <w:kern w:val="0"/>
                <w:sz w:val="20"/>
                <w:szCs w:val="20"/>
                <w:lang w:bidi="hi-IN"/>
              </w:rPr>
              <w:t xml:space="preserve"> </w:t>
            </w:r>
            <w:r w:rsidR="0061037C">
              <w:rPr>
                <w:rFonts w:ascii="Arial Unicode MS" w:eastAsia="Arial Unicode MS" w:hAnsi="Times New Roman" w:cs="Mangal" w:hint="eastAsia"/>
                <w:kern w:val="0"/>
                <w:sz w:val="20"/>
                <w:szCs w:val="20"/>
                <w:cs/>
                <w:lang w:bidi="hi-IN"/>
              </w:rPr>
              <w:t>प्रतिवादी</w:t>
            </w:r>
            <w:r w:rsidR="0061037C">
              <w:rPr>
                <w:rFonts w:ascii="Arial Unicode MS" w:eastAsia="Arial Unicode MS" w:hAnsi="Times New Roman" w:cs="Arial Unicode MS"/>
                <w:kern w:val="0"/>
                <w:sz w:val="20"/>
                <w:szCs w:val="20"/>
                <w:lang w:bidi="hi-IN"/>
              </w:rPr>
              <w:t xml:space="preserve"> </w:t>
            </w:r>
            <w:r w:rsidR="0061037C">
              <w:rPr>
                <w:rFonts w:ascii="Arial Unicode MS" w:eastAsia="Arial Unicode MS" w:hAnsi="Times New Roman" w:cs="Mangal" w:hint="eastAsia"/>
                <w:kern w:val="0"/>
                <w:sz w:val="20"/>
                <w:szCs w:val="20"/>
                <w:cs/>
                <w:lang w:bidi="hi-IN"/>
              </w:rPr>
              <w:t>के</w:t>
            </w:r>
            <w:r w:rsidR="0061037C">
              <w:rPr>
                <w:rFonts w:ascii="Arial Unicode MS" w:eastAsia="Arial Unicode MS" w:hAnsi="Times New Roman" w:cs="Arial Unicode MS"/>
                <w:kern w:val="0"/>
                <w:sz w:val="20"/>
                <w:szCs w:val="20"/>
                <w:lang w:bidi="hi-IN"/>
              </w:rPr>
              <w:t xml:space="preserve"> </w:t>
            </w:r>
            <w:r w:rsidR="0061037C">
              <w:rPr>
                <w:rFonts w:ascii="Arial Unicode MS" w:eastAsia="Arial Unicode MS" w:hAnsi="Times New Roman" w:cs="Mangal" w:hint="eastAsia"/>
                <w:kern w:val="0"/>
                <w:sz w:val="20"/>
                <w:szCs w:val="20"/>
                <w:cs/>
                <w:lang w:bidi="hi-IN"/>
              </w:rPr>
              <w:t>बीच</w:t>
            </w:r>
            <w:r w:rsidR="0061037C">
              <w:rPr>
                <w:rFonts w:ascii="Arial Unicode MS" w:eastAsia="Arial Unicode MS" w:hAnsi="Times New Roman" w:cs="Arial Unicode MS"/>
                <w:kern w:val="0"/>
                <w:sz w:val="20"/>
                <w:szCs w:val="20"/>
                <w:lang w:bidi="hi-IN"/>
              </w:rPr>
              <w:t xml:space="preserve"> </w:t>
            </w:r>
            <w:r w:rsidR="0061037C">
              <w:rPr>
                <w:rFonts w:ascii="Arial Unicode MS" w:eastAsia="Arial Unicode MS" w:hAnsi="Times New Roman" w:cs="Mangal" w:hint="eastAsia"/>
                <w:kern w:val="0"/>
                <w:sz w:val="20"/>
                <w:szCs w:val="20"/>
                <w:cs/>
                <w:lang w:bidi="hi-IN"/>
              </w:rPr>
              <w:t>इस</w:t>
            </w:r>
            <w:r w:rsidR="0061037C">
              <w:rPr>
                <w:rFonts w:ascii="Arial Unicode MS" w:eastAsia="Arial Unicode MS" w:hAnsi="Times New Roman" w:cs="Arial Unicode MS"/>
                <w:kern w:val="0"/>
                <w:sz w:val="20"/>
                <w:szCs w:val="20"/>
                <w:lang w:bidi="hi-IN"/>
              </w:rPr>
              <w:t xml:space="preserve"> </w:t>
            </w:r>
            <w:r w:rsidR="0061037C">
              <w:rPr>
                <w:rFonts w:ascii="Arial Unicode MS" w:eastAsia="Arial Unicode MS" w:hAnsi="Times New Roman" w:cs="Mangal" w:hint="eastAsia"/>
                <w:kern w:val="0"/>
                <w:sz w:val="20"/>
                <w:szCs w:val="20"/>
                <w:cs/>
                <w:lang w:bidi="hi-IN"/>
              </w:rPr>
              <w:t>बारे</w:t>
            </w:r>
            <w:r w:rsidR="0061037C">
              <w:rPr>
                <w:rFonts w:ascii="Arial Unicode MS" w:eastAsia="Arial Unicode MS" w:hAnsi="Times New Roman" w:cs="Arial Unicode MS"/>
                <w:kern w:val="0"/>
                <w:sz w:val="20"/>
                <w:szCs w:val="20"/>
                <w:lang w:bidi="hi-IN"/>
              </w:rPr>
              <w:t xml:space="preserve"> </w:t>
            </w:r>
            <w:r w:rsidR="0061037C">
              <w:rPr>
                <w:rFonts w:ascii="Arial Unicode MS" w:eastAsia="Arial Unicode MS" w:hAnsi="Times New Roman" w:cs="Mangal" w:hint="eastAsia"/>
                <w:kern w:val="0"/>
                <w:sz w:val="20"/>
                <w:szCs w:val="20"/>
                <w:cs/>
                <w:lang w:bidi="hi-IN"/>
              </w:rPr>
              <w:t>में</w:t>
            </w:r>
            <w:r w:rsidR="0061037C">
              <w:rPr>
                <w:rFonts w:ascii="Arial Unicode MS" w:eastAsia="Arial Unicode MS" w:hAnsi="Times New Roman" w:cs="Arial Unicode MS"/>
                <w:kern w:val="0"/>
                <w:sz w:val="20"/>
                <w:szCs w:val="20"/>
                <w:lang w:bidi="hi-IN"/>
              </w:rPr>
              <w:t xml:space="preserve"> </w:t>
            </w:r>
            <w:r w:rsidR="0061037C">
              <w:rPr>
                <w:rFonts w:ascii="Arial Unicode MS" w:eastAsia="Arial Unicode MS" w:hAnsi="Times New Roman" w:cs="Mangal" w:hint="eastAsia"/>
                <w:kern w:val="0"/>
                <w:sz w:val="20"/>
                <w:szCs w:val="20"/>
                <w:cs/>
                <w:lang w:bidi="hi-IN"/>
              </w:rPr>
              <w:t>सहमत</w:t>
            </w:r>
            <w:r w:rsidR="0061037C">
              <w:rPr>
                <w:rFonts w:ascii="Arial Unicode MS" w:eastAsia="Arial Unicode MS" w:hAnsi="Times New Roman" w:cs="Arial Unicode MS"/>
                <w:kern w:val="0"/>
                <w:sz w:val="20"/>
                <w:szCs w:val="20"/>
                <w:lang w:bidi="hi-IN"/>
              </w:rPr>
              <w:t xml:space="preserve"> </w:t>
            </w:r>
            <w:r w:rsidR="0061037C">
              <w:rPr>
                <w:rFonts w:ascii="Arial Unicode MS" w:eastAsia="Arial Unicode MS" w:hAnsi="Times New Roman" w:cs="Mangal" w:hint="eastAsia"/>
                <w:kern w:val="0"/>
                <w:sz w:val="20"/>
                <w:szCs w:val="20"/>
                <w:cs/>
                <w:lang w:bidi="hi-IN"/>
              </w:rPr>
              <w:t>समाधान</w:t>
            </w:r>
            <w:r w:rsidR="0061037C">
              <w:rPr>
                <w:rFonts w:ascii="Arial Unicode MS" w:eastAsia="Arial Unicode MS" w:hAnsi="Times New Roman" w:cs="Arial Unicode MS"/>
                <w:kern w:val="0"/>
                <w:sz w:val="20"/>
                <w:szCs w:val="20"/>
                <w:lang w:bidi="hi-IN"/>
              </w:rPr>
              <w:t xml:space="preserve"> </w:t>
            </w:r>
            <w:r w:rsidR="0061037C">
              <w:rPr>
                <w:rFonts w:ascii="Arial Unicode MS" w:eastAsia="Arial Unicode MS" w:hAnsi="Times New Roman" w:cs="Mangal" w:hint="eastAsia"/>
                <w:kern w:val="0"/>
                <w:sz w:val="20"/>
                <w:szCs w:val="20"/>
                <w:cs/>
                <w:lang w:bidi="hi-IN"/>
              </w:rPr>
              <w:t>कि</w:t>
            </w:r>
            <w:r w:rsidR="0061037C">
              <w:rPr>
                <w:rFonts w:ascii="Arial Unicode MS" w:eastAsia="Arial Unicode MS" w:hAnsi="Times New Roman" w:cs="Arial Unicode MS"/>
                <w:kern w:val="0"/>
                <w:sz w:val="20"/>
                <w:szCs w:val="20"/>
                <w:lang w:bidi="hi-IN"/>
              </w:rPr>
              <w:t xml:space="preserve"> </w:t>
            </w:r>
            <w:r w:rsidR="0061037C">
              <w:rPr>
                <w:rFonts w:ascii="Arial Unicode MS" w:eastAsia="Arial Unicode MS" w:hAnsi="Times New Roman" w:cs="Mangal" w:hint="eastAsia"/>
                <w:kern w:val="0"/>
                <w:sz w:val="20"/>
                <w:szCs w:val="20"/>
                <w:cs/>
                <w:lang w:bidi="hi-IN"/>
              </w:rPr>
              <w:t>वे</w:t>
            </w:r>
            <w:r w:rsidR="0061037C">
              <w:rPr>
                <w:rFonts w:ascii="Arial Unicode MS" w:eastAsia="Arial Unicode MS" w:hAnsi="Times New Roman" w:cs="Arial Unicode MS"/>
                <w:kern w:val="0"/>
                <w:sz w:val="20"/>
                <w:szCs w:val="20"/>
                <w:lang w:bidi="hi-IN"/>
              </w:rPr>
              <w:t xml:space="preserve"> </w:t>
            </w:r>
            <w:r w:rsidR="0061037C">
              <w:rPr>
                <w:rFonts w:ascii="Arial Unicode MS" w:eastAsia="Arial Unicode MS" w:hAnsi="Times New Roman" w:cs="Mangal" w:hint="eastAsia"/>
                <w:kern w:val="0"/>
                <w:sz w:val="20"/>
                <w:szCs w:val="20"/>
                <w:cs/>
                <w:lang w:bidi="hi-IN"/>
              </w:rPr>
              <w:t>भविष्य</w:t>
            </w:r>
            <w:r w:rsidR="0061037C">
              <w:rPr>
                <w:rFonts w:ascii="Arial Unicode MS" w:eastAsia="Arial Unicode MS" w:hAnsi="Times New Roman" w:cs="Arial Unicode MS"/>
                <w:kern w:val="0"/>
                <w:sz w:val="20"/>
                <w:szCs w:val="20"/>
                <w:lang w:bidi="hi-IN"/>
              </w:rPr>
              <w:t xml:space="preserve"> </w:t>
            </w:r>
            <w:r w:rsidR="0061037C">
              <w:rPr>
                <w:rFonts w:ascii="Arial Unicode MS" w:eastAsia="Arial Unicode MS" w:hAnsi="Times New Roman" w:cs="Mangal" w:hint="eastAsia"/>
                <w:kern w:val="0"/>
                <w:sz w:val="20"/>
                <w:szCs w:val="20"/>
                <w:cs/>
                <w:lang w:bidi="hi-IN"/>
              </w:rPr>
              <w:t>में</w:t>
            </w:r>
            <w:r w:rsidR="0061037C">
              <w:rPr>
                <w:rFonts w:ascii="Arial Unicode MS" w:eastAsia="Arial Unicode MS" w:hAnsi="Times New Roman" w:cs="Arial Unicode MS"/>
                <w:kern w:val="0"/>
                <w:sz w:val="20"/>
                <w:szCs w:val="20"/>
                <w:lang w:bidi="hi-IN"/>
              </w:rPr>
              <w:t xml:space="preserve"> </w:t>
            </w:r>
            <w:r w:rsidR="0061037C">
              <w:rPr>
                <w:rFonts w:ascii="Arial Unicode MS" w:eastAsia="Arial Unicode MS" w:hAnsi="Times New Roman" w:cs="Mangal" w:hint="eastAsia"/>
                <w:kern w:val="0"/>
                <w:sz w:val="20"/>
                <w:szCs w:val="20"/>
                <w:cs/>
                <w:lang w:bidi="hi-IN"/>
              </w:rPr>
              <w:t>एक</w:t>
            </w:r>
            <w:r w:rsidR="0061037C">
              <w:rPr>
                <w:rFonts w:ascii="Arial Unicode MS" w:eastAsia="Arial Unicode MS" w:hAnsi="Times New Roman" w:cs="Arial Unicode MS"/>
                <w:kern w:val="0"/>
                <w:sz w:val="20"/>
                <w:szCs w:val="20"/>
                <w:lang w:bidi="hi-IN"/>
              </w:rPr>
              <w:t xml:space="preserve"> </w:t>
            </w:r>
            <w:r w:rsidR="0061037C">
              <w:rPr>
                <w:rFonts w:ascii="Arial Unicode MS" w:eastAsia="Arial Unicode MS" w:hAnsi="Times New Roman" w:cs="Mangal" w:hint="eastAsia"/>
                <w:kern w:val="0"/>
                <w:sz w:val="20"/>
                <w:szCs w:val="20"/>
                <w:cs/>
                <w:lang w:bidi="hi-IN"/>
              </w:rPr>
              <w:t>दूसरे</w:t>
            </w:r>
            <w:r w:rsidR="0061037C">
              <w:rPr>
                <w:rFonts w:ascii="Arial Unicode MS" w:eastAsia="Arial Unicode MS" w:hAnsi="Times New Roman" w:cs="Arial Unicode MS"/>
                <w:kern w:val="0"/>
                <w:sz w:val="20"/>
                <w:szCs w:val="20"/>
                <w:lang w:bidi="hi-IN"/>
              </w:rPr>
              <w:t xml:space="preserve"> </w:t>
            </w:r>
            <w:r w:rsidR="0061037C">
              <w:rPr>
                <w:rFonts w:ascii="Arial Unicode MS" w:eastAsia="Arial Unicode MS" w:hAnsi="Times New Roman" w:cs="Mangal" w:hint="eastAsia"/>
                <w:kern w:val="0"/>
                <w:sz w:val="20"/>
                <w:szCs w:val="20"/>
                <w:cs/>
                <w:lang w:bidi="hi-IN"/>
              </w:rPr>
              <w:t>से</w:t>
            </w:r>
            <w:r w:rsidR="0061037C">
              <w:rPr>
                <w:rFonts w:ascii="Arial Unicode MS" w:eastAsia="Arial Unicode MS" w:hAnsi="Times New Roman" w:cs="Arial Unicode MS"/>
                <w:kern w:val="0"/>
                <w:sz w:val="20"/>
                <w:szCs w:val="20"/>
                <w:lang w:bidi="hi-IN"/>
              </w:rPr>
              <w:t xml:space="preserve"> </w:t>
            </w:r>
            <w:r w:rsidR="0061037C">
              <w:rPr>
                <w:rFonts w:ascii="Arial Unicode MS" w:eastAsia="Arial Unicode MS" w:hAnsi="Times New Roman" w:cs="Mangal" w:hint="eastAsia"/>
                <w:kern w:val="0"/>
                <w:sz w:val="20"/>
                <w:szCs w:val="20"/>
                <w:cs/>
                <w:lang w:bidi="hi-IN"/>
              </w:rPr>
              <w:t>कैसे</w:t>
            </w:r>
            <w:r w:rsidR="0061037C">
              <w:rPr>
                <w:rFonts w:ascii="Arial Unicode MS" w:eastAsia="Arial Unicode MS" w:hAnsi="Times New Roman" w:cs="Arial Unicode MS"/>
                <w:kern w:val="0"/>
                <w:sz w:val="20"/>
                <w:szCs w:val="20"/>
                <w:lang w:bidi="hi-IN"/>
              </w:rPr>
              <w:t xml:space="preserve"> </w:t>
            </w:r>
            <w:r w:rsidR="0061037C">
              <w:rPr>
                <w:rFonts w:ascii="Arial Unicode MS" w:eastAsia="Arial Unicode MS" w:hAnsi="Times New Roman" w:cs="Mangal" w:hint="eastAsia"/>
                <w:kern w:val="0"/>
                <w:sz w:val="20"/>
                <w:szCs w:val="20"/>
                <w:cs/>
                <w:lang w:bidi="hi-IN"/>
              </w:rPr>
              <w:t>बातचीत</w:t>
            </w:r>
            <w:r w:rsidR="0061037C">
              <w:rPr>
                <w:rFonts w:ascii="Arial Unicode MS" w:eastAsia="Arial Unicode MS" w:hAnsi="Times New Roman" w:cs="Arial Unicode MS"/>
                <w:kern w:val="0"/>
                <w:sz w:val="20"/>
                <w:szCs w:val="20"/>
                <w:lang w:bidi="hi-IN"/>
              </w:rPr>
              <w:t xml:space="preserve"> </w:t>
            </w:r>
            <w:r w:rsidR="0061037C">
              <w:rPr>
                <w:rFonts w:ascii="Arial Unicode MS" w:eastAsia="Arial Unicode MS" w:hAnsi="Times New Roman" w:cs="Mangal" w:hint="eastAsia"/>
                <w:kern w:val="0"/>
                <w:sz w:val="20"/>
                <w:szCs w:val="20"/>
                <w:cs/>
                <w:lang w:bidi="hi-IN"/>
              </w:rPr>
              <w:t>करेंगे</w:t>
            </w:r>
            <w:r w:rsidR="0061037C">
              <w:rPr>
                <w:rFonts w:ascii="Arial Unicode MS" w:eastAsia="Arial Unicode MS" w:hAnsi="Times New Roman" w:cs="Arial Unicode MS"/>
                <w:kern w:val="0"/>
                <w:sz w:val="20"/>
                <w:szCs w:val="20"/>
                <w:lang w:bidi="hi-IN"/>
              </w:rPr>
              <w:t xml:space="preserve"> </w:t>
            </w:r>
            <w:r w:rsidR="0061037C">
              <w:rPr>
                <w:rFonts w:ascii="Arial Unicode MS" w:eastAsia="Arial Unicode MS" w:hAnsi="Times New Roman" w:cs="Mangal"/>
                <w:kern w:val="0"/>
                <w:sz w:val="20"/>
                <w:szCs w:val="20"/>
                <w:lang w:bidi="hi-IN"/>
              </w:rPr>
              <w:t>(</w:t>
            </w:r>
            <w:r w:rsidR="0061037C">
              <w:rPr>
                <w:rFonts w:ascii="Arial Unicode MS" w:eastAsia="Arial Unicode MS" w:hAnsi="Times New Roman" w:cs="Mangal" w:hint="eastAsia"/>
                <w:kern w:val="0"/>
                <w:sz w:val="20"/>
                <w:szCs w:val="20"/>
                <w:cs/>
                <w:lang w:bidi="hi-IN"/>
              </w:rPr>
              <w:t>जहाँ</w:t>
            </w:r>
            <w:r w:rsidR="0061037C">
              <w:rPr>
                <w:rFonts w:ascii="Arial Unicode MS" w:eastAsia="Arial Unicode MS" w:hAnsi="Times New Roman" w:cs="Arial Unicode MS"/>
                <w:kern w:val="0"/>
                <w:sz w:val="20"/>
                <w:szCs w:val="20"/>
                <w:lang w:bidi="hi-IN"/>
              </w:rPr>
              <w:t xml:space="preserve"> </w:t>
            </w:r>
            <w:r w:rsidR="0061037C">
              <w:rPr>
                <w:rFonts w:ascii="Arial Unicode MS" w:eastAsia="Arial Unicode MS" w:hAnsi="Times New Roman" w:cs="Mangal" w:hint="eastAsia"/>
                <w:kern w:val="0"/>
                <w:sz w:val="20"/>
                <w:szCs w:val="20"/>
                <w:cs/>
                <w:lang w:bidi="hi-IN"/>
              </w:rPr>
              <w:t>ऐसा</w:t>
            </w:r>
            <w:r w:rsidR="0061037C">
              <w:rPr>
                <w:rFonts w:ascii="Arial Unicode MS" w:eastAsia="Arial Unicode MS" w:hAnsi="Times New Roman" w:cs="Arial Unicode MS"/>
                <w:kern w:val="0"/>
                <w:sz w:val="20"/>
                <w:szCs w:val="20"/>
                <w:lang w:bidi="hi-IN"/>
              </w:rPr>
              <w:t xml:space="preserve"> </w:t>
            </w:r>
            <w:r w:rsidR="0061037C">
              <w:rPr>
                <w:rFonts w:ascii="Arial Unicode MS" w:eastAsia="Arial Unicode MS" w:hAnsi="Times New Roman" w:cs="Mangal" w:hint="eastAsia"/>
                <w:kern w:val="0"/>
                <w:sz w:val="20"/>
                <w:szCs w:val="20"/>
                <w:cs/>
                <w:lang w:bidi="hi-IN"/>
              </w:rPr>
              <w:t>करना</w:t>
            </w:r>
            <w:r w:rsidR="0061037C">
              <w:rPr>
                <w:rFonts w:ascii="Arial Unicode MS" w:eastAsia="Arial Unicode MS" w:hAnsi="Times New Roman" w:cs="Arial Unicode MS"/>
                <w:kern w:val="0"/>
                <w:sz w:val="20"/>
                <w:szCs w:val="20"/>
                <w:lang w:bidi="hi-IN"/>
              </w:rPr>
              <w:t xml:space="preserve"> </w:t>
            </w:r>
            <w:r w:rsidR="0061037C">
              <w:rPr>
                <w:rFonts w:ascii="Arial Unicode MS" w:eastAsia="Arial Unicode MS" w:hAnsi="Times New Roman" w:cs="Mangal" w:hint="eastAsia"/>
                <w:kern w:val="0"/>
                <w:sz w:val="20"/>
                <w:szCs w:val="20"/>
                <w:cs/>
                <w:lang w:bidi="hi-IN"/>
              </w:rPr>
              <w:t>सुरक्षित</w:t>
            </w:r>
            <w:r w:rsidR="0061037C">
              <w:rPr>
                <w:rFonts w:ascii="Arial Unicode MS" w:eastAsia="Arial Unicode MS" w:hAnsi="Times New Roman" w:cs="Arial Unicode MS"/>
                <w:kern w:val="0"/>
                <w:sz w:val="20"/>
                <w:szCs w:val="20"/>
                <w:lang w:bidi="hi-IN"/>
              </w:rPr>
              <w:t xml:space="preserve"> </w:t>
            </w:r>
            <w:r w:rsidR="0061037C">
              <w:rPr>
                <w:rFonts w:ascii="Arial Unicode MS" w:eastAsia="Arial Unicode MS" w:hAnsi="Times New Roman" w:cs="Mangal" w:hint="eastAsia"/>
                <w:kern w:val="0"/>
                <w:sz w:val="20"/>
                <w:szCs w:val="20"/>
                <w:cs/>
                <w:lang w:bidi="hi-IN"/>
              </w:rPr>
              <w:t>और</w:t>
            </w:r>
            <w:r w:rsidR="0061037C">
              <w:rPr>
                <w:rFonts w:ascii="Arial Unicode MS" w:eastAsia="Arial Unicode MS" w:hAnsi="Times New Roman" w:cs="Arial Unicode MS"/>
                <w:kern w:val="0"/>
                <w:sz w:val="20"/>
                <w:szCs w:val="20"/>
                <w:lang w:bidi="hi-IN"/>
              </w:rPr>
              <w:t xml:space="preserve"> </w:t>
            </w:r>
            <w:r w:rsidR="0061037C">
              <w:rPr>
                <w:rFonts w:ascii="Arial Unicode MS" w:eastAsia="Arial Unicode MS" w:hAnsi="Times New Roman" w:cs="Mangal" w:hint="eastAsia"/>
                <w:kern w:val="0"/>
                <w:sz w:val="20"/>
                <w:szCs w:val="20"/>
                <w:cs/>
                <w:lang w:bidi="hi-IN"/>
              </w:rPr>
              <w:t>उचित</w:t>
            </w:r>
            <w:r w:rsidR="0061037C">
              <w:rPr>
                <w:rFonts w:ascii="Arial Unicode MS" w:eastAsia="Arial Unicode MS" w:hAnsi="Times New Roman" w:cs="Arial Unicode MS"/>
                <w:kern w:val="0"/>
                <w:sz w:val="20"/>
                <w:szCs w:val="20"/>
                <w:lang w:bidi="hi-IN"/>
              </w:rPr>
              <w:t xml:space="preserve"> </w:t>
            </w:r>
            <w:r w:rsidR="0061037C">
              <w:rPr>
                <w:rFonts w:ascii="Arial Unicode MS" w:eastAsia="Arial Unicode MS" w:hAnsi="Times New Roman" w:cs="Mangal" w:hint="eastAsia"/>
                <w:kern w:val="0"/>
                <w:sz w:val="20"/>
                <w:szCs w:val="20"/>
                <w:cs/>
                <w:lang w:bidi="hi-IN"/>
              </w:rPr>
              <w:t>हो</w:t>
            </w:r>
            <w:r w:rsidR="0061037C">
              <w:rPr>
                <w:rFonts w:ascii="Arial Unicode MS" w:eastAsia="Arial Unicode MS" w:hAnsi="Times New Roman" w:cs="Mangal"/>
                <w:kern w:val="0"/>
                <w:sz w:val="20"/>
                <w:szCs w:val="20"/>
                <w:lang w:bidi="hi-IN"/>
              </w:rPr>
              <w:t>);</w:t>
            </w:r>
          </w:p>
          <w:p w14:paraId="7DCA5252" w14:textId="77777777" w:rsidR="0061037C" w:rsidRPr="001C1AF7" w:rsidRDefault="001C1AF7" w:rsidP="00C053A1">
            <w:pPr>
              <w:pStyle w:val="ListParagraph"/>
              <w:numPr>
                <w:ilvl w:val="0"/>
                <w:numId w:val="46"/>
              </w:numPr>
            </w:pPr>
            <w:r>
              <w:rPr>
                <w:rFonts w:ascii="Arial Unicode MS" w:eastAsia="Arial Unicode MS" w:hAnsi="Times New Roman" w:cs="Mangal" w:hint="eastAsia"/>
                <w:kern w:val="0"/>
                <w:sz w:val="20"/>
                <w:szCs w:val="20"/>
                <w:cs/>
                <w:lang w:bidi="hi-IN"/>
              </w:rPr>
              <w:t>जाँच</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पड़ताल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बढ़ने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पहले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सुरक्षा</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उपायों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Mangal"/>
                <w:kern w:val="0"/>
                <w:sz w:val="20"/>
                <w:szCs w:val="20"/>
                <w:lang w:bidi="hi-IN"/>
              </w:rPr>
              <w:t>;</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p>
          <w:p w14:paraId="7738E5DD" w14:textId="08550D79" w:rsidR="001C1AF7" w:rsidRPr="0032595A" w:rsidRDefault="001C1AF7" w:rsidP="00C053A1">
            <w:pPr>
              <w:pStyle w:val="ListParagraph"/>
              <w:numPr>
                <w:ilvl w:val="0"/>
                <w:numId w:val="46"/>
              </w:numPr>
            </w:pPr>
            <w:r>
              <w:rPr>
                <w:rFonts w:ascii="Arial Unicode MS" w:eastAsia="Arial Unicode MS" w:hAnsi="Times New Roman" w:cs="Mangal" w:hint="eastAsia"/>
                <w:kern w:val="0"/>
                <w:sz w:val="20"/>
                <w:szCs w:val="20"/>
                <w:cs/>
                <w:lang w:bidi="hi-IN"/>
              </w:rPr>
              <w:t>प्रतिवादी</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प्रशिक्षण</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कोचिंग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काउंसलिंग।</w:t>
            </w:r>
          </w:p>
        </w:tc>
      </w:tr>
      <w:tr w:rsidR="00573737" w:rsidRPr="00D2578B" w14:paraId="13F1FDD6" w14:textId="2C4393DC" w:rsidTr="00DC6412">
        <w:tc>
          <w:tcPr>
            <w:tcW w:w="4508" w:type="dxa"/>
          </w:tcPr>
          <w:p w14:paraId="1BA13EC6" w14:textId="77777777" w:rsidR="00573737" w:rsidRPr="0032595A" w:rsidRDefault="00573737" w:rsidP="00573737">
            <w:pPr>
              <w:rPr>
                <w:b/>
                <w:bCs/>
              </w:rPr>
            </w:pPr>
            <w:r w:rsidRPr="0032595A">
              <w:rPr>
                <w:b/>
                <w:bCs/>
              </w:rPr>
              <w:t>9. Managing formal reports</w:t>
            </w:r>
          </w:p>
        </w:tc>
        <w:tc>
          <w:tcPr>
            <w:tcW w:w="4508" w:type="dxa"/>
          </w:tcPr>
          <w:p w14:paraId="378C1732" w14:textId="63E0AA53" w:rsidR="00573737" w:rsidRPr="001C1AF7" w:rsidRDefault="001C1AF7" w:rsidP="00573737">
            <w:pPr>
              <w:rPr>
                <w:b/>
                <w:bCs/>
              </w:rPr>
            </w:pPr>
            <w:r>
              <w:rPr>
                <w:b/>
                <w:bCs/>
              </w:rPr>
              <w:t xml:space="preserve">9. </w:t>
            </w:r>
            <w:r w:rsidRPr="001C1AF7">
              <w:rPr>
                <w:rFonts w:ascii="Arial Unicode MS" w:eastAsia="Arial Unicode MS" w:hAnsi="Times New Roman" w:cs="Mangal" w:hint="eastAsia"/>
                <w:b/>
                <w:bCs/>
                <w:kern w:val="0"/>
                <w:sz w:val="20"/>
                <w:szCs w:val="20"/>
                <w:cs/>
                <w:lang w:bidi="hi-IN"/>
              </w:rPr>
              <w:t>औपचारिक</w:t>
            </w:r>
            <w:r w:rsidRPr="001C1AF7">
              <w:rPr>
                <w:rFonts w:ascii="Arial Unicode MS" w:eastAsia="Arial Unicode MS" w:hAnsi="Times New Roman" w:cs="Arial Unicode MS"/>
                <w:b/>
                <w:bCs/>
                <w:kern w:val="0"/>
                <w:sz w:val="20"/>
                <w:szCs w:val="20"/>
                <w:lang w:bidi="hi-IN"/>
              </w:rPr>
              <w:t xml:space="preserve"> </w:t>
            </w:r>
            <w:r w:rsidRPr="001C1AF7">
              <w:rPr>
                <w:rFonts w:ascii="Arial Unicode MS" w:eastAsia="Arial Unicode MS" w:hAnsi="Times New Roman" w:cs="Mangal" w:hint="eastAsia"/>
                <w:b/>
                <w:bCs/>
                <w:kern w:val="0"/>
                <w:sz w:val="20"/>
                <w:szCs w:val="20"/>
                <w:cs/>
                <w:lang w:bidi="hi-IN"/>
              </w:rPr>
              <w:t>रिपोर्ट्स</w:t>
            </w:r>
            <w:r w:rsidRPr="001C1AF7">
              <w:rPr>
                <w:rFonts w:ascii="Arial Unicode MS" w:eastAsia="Arial Unicode MS" w:hAnsi="Times New Roman" w:cs="Arial Unicode MS"/>
                <w:b/>
                <w:bCs/>
                <w:kern w:val="0"/>
                <w:sz w:val="20"/>
                <w:szCs w:val="20"/>
                <w:lang w:bidi="hi-IN"/>
              </w:rPr>
              <w:t xml:space="preserve"> </w:t>
            </w:r>
            <w:r w:rsidRPr="001C1AF7">
              <w:rPr>
                <w:rFonts w:ascii="Arial Unicode MS" w:eastAsia="Arial Unicode MS" w:hAnsi="Times New Roman" w:cs="Mangal" w:hint="eastAsia"/>
                <w:b/>
                <w:bCs/>
                <w:kern w:val="0"/>
                <w:sz w:val="20"/>
                <w:szCs w:val="20"/>
                <w:cs/>
                <w:lang w:bidi="hi-IN"/>
              </w:rPr>
              <w:t>का</w:t>
            </w:r>
            <w:r w:rsidRPr="001C1AF7">
              <w:rPr>
                <w:rFonts w:ascii="Arial Unicode MS" w:eastAsia="Arial Unicode MS" w:hAnsi="Times New Roman" w:cs="Arial Unicode MS"/>
                <w:b/>
                <w:bCs/>
                <w:kern w:val="0"/>
                <w:sz w:val="20"/>
                <w:szCs w:val="20"/>
                <w:lang w:bidi="hi-IN"/>
              </w:rPr>
              <w:t xml:space="preserve"> </w:t>
            </w:r>
            <w:r w:rsidRPr="001C1AF7">
              <w:rPr>
                <w:rFonts w:ascii="Arial Unicode MS" w:eastAsia="Arial Unicode MS" w:hAnsi="Times New Roman" w:cs="Mangal" w:hint="eastAsia"/>
                <w:b/>
                <w:bCs/>
                <w:kern w:val="0"/>
                <w:sz w:val="20"/>
                <w:szCs w:val="20"/>
                <w:cs/>
                <w:lang w:bidi="hi-IN"/>
              </w:rPr>
              <w:t>प्रबंधन</w:t>
            </w:r>
            <w:r w:rsidRPr="001C1AF7">
              <w:rPr>
                <w:rFonts w:ascii="Arial Unicode MS" w:eastAsia="Arial Unicode MS" w:hAnsi="Times New Roman" w:cs="Arial Unicode MS"/>
                <w:b/>
                <w:bCs/>
                <w:kern w:val="0"/>
                <w:sz w:val="20"/>
                <w:szCs w:val="20"/>
                <w:lang w:bidi="hi-IN"/>
              </w:rPr>
              <w:t xml:space="preserve"> </w:t>
            </w:r>
            <w:r w:rsidRPr="001C1AF7">
              <w:rPr>
                <w:rFonts w:ascii="Arial Unicode MS" w:eastAsia="Arial Unicode MS" w:hAnsi="Times New Roman" w:cs="Mangal" w:hint="eastAsia"/>
                <w:b/>
                <w:bCs/>
                <w:kern w:val="0"/>
                <w:sz w:val="20"/>
                <w:szCs w:val="20"/>
                <w:cs/>
                <w:lang w:bidi="hi-IN"/>
              </w:rPr>
              <w:t>करना</w:t>
            </w:r>
          </w:p>
        </w:tc>
      </w:tr>
      <w:tr w:rsidR="00573737" w:rsidRPr="00D2578B" w14:paraId="33624BE3" w14:textId="14629C74" w:rsidTr="00DC6412">
        <w:tc>
          <w:tcPr>
            <w:tcW w:w="4508" w:type="dxa"/>
          </w:tcPr>
          <w:p w14:paraId="45A3AE4B" w14:textId="77777777" w:rsidR="00573737" w:rsidRPr="0032595A" w:rsidRDefault="00573737" w:rsidP="00573737">
            <w:r w:rsidRPr="0032595A">
              <w:t>A Formal Report can be made at any time.  It is not necessary to first make a Disclosure.</w:t>
            </w:r>
          </w:p>
        </w:tc>
        <w:tc>
          <w:tcPr>
            <w:tcW w:w="4508" w:type="dxa"/>
          </w:tcPr>
          <w:p w14:paraId="2618C5F7" w14:textId="1C6D0BD3" w:rsidR="00573737" w:rsidRPr="0032595A" w:rsidRDefault="00831B2C" w:rsidP="00573737">
            <w:r>
              <w:rPr>
                <w:rFonts w:ascii="Arial Unicode MS" w:eastAsia="Arial Unicode MS" w:hAnsi="Times New Roman" w:cs="Mangal" w:hint="eastAsia"/>
                <w:kern w:val="0"/>
                <w:sz w:val="20"/>
                <w:szCs w:val="20"/>
                <w:cs/>
                <w:lang w:bidi="hi-IN"/>
              </w:rPr>
              <w:t>औपचारिक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रिपोर्ट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समय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पहले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ज़रूरी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p>
        </w:tc>
      </w:tr>
      <w:tr w:rsidR="00573737" w:rsidRPr="00D2578B" w14:paraId="744BA1C1" w14:textId="28709F73" w:rsidTr="00DC6412">
        <w:tc>
          <w:tcPr>
            <w:tcW w:w="4508" w:type="dxa"/>
          </w:tcPr>
          <w:p w14:paraId="7FAEE9C8" w14:textId="77777777" w:rsidR="00573737" w:rsidRPr="0032595A" w:rsidRDefault="00573737" w:rsidP="00573737">
            <w:r w:rsidRPr="0032595A">
              <w:t>The University will manage Formal Reports in the following way:</w:t>
            </w:r>
          </w:p>
        </w:tc>
        <w:tc>
          <w:tcPr>
            <w:tcW w:w="4508" w:type="dxa"/>
          </w:tcPr>
          <w:p w14:paraId="03A1BE19" w14:textId="63D77479" w:rsidR="00573737" w:rsidRPr="0032595A" w:rsidRDefault="00831B2C" w:rsidP="00573737">
            <w:r>
              <w:rPr>
                <w:rFonts w:ascii="Arial Unicode MS" w:eastAsia="Arial Unicode MS" w:hAnsi="Times New Roman" w:cs="Mangal" w:hint="eastAsia"/>
                <w:kern w:val="0"/>
                <w:sz w:val="20"/>
                <w:szCs w:val="20"/>
                <w:cs/>
                <w:lang w:bidi="hi-IN"/>
              </w:rPr>
              <w:t>यह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औपचारिक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रिपोर्ट्स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प्रबंधन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निम्नलिखित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करेगा</w:t>
            </w:r>
            <w:r>
              <w:rPr>
                <w:rFonts w:ascii="Arial Unicode MS" w:eastAsia="Arial Unicode MS" w:hAnsi="Times New Roman" w:cs="Mangal"/>
                <w:kern w:val="0"/>
                <w:sz w:val="20"/>
                <w:szCs w:val="20"/>
                <w:lang w:bidi="hi-IN"/>
              </w:rPr>
              <w:t>:</w:t>
            </w:r>
          </w:p>
        </w:tc>
      </w:tr>
      <w:tr w:rsidR="0032595A" w:rsidRPr="00D2578B" w14:paraId="12522CBE" w14:textId="3C44FEFB" w:rsidTr="00DC6412">
        <w:tc>
          <w:tcPr>
            <w:tcW w:w="4508" w:type="dxa"/>
            <w:vMerge w:val="restart"/>
          </w:tcPr>
          <w:p w14:paraId="7003DAF0" w14:textId="77777777" w:rsidR="0032595A" w:rsidRPr="0032595A" w:rsidRDefault="0032595A" w:rsidP="0032595A">
            <w:pPr>
              <w:pStyle w:val="ListParagraph"/>
              <w:numPr>
                <w:ilvl w:val="0"/>
                <w:numId w:val="47"/>
              </w:numPr>
            </w:pPr>
            <w:r w:rsidRPr="0032595A">
              <w:rPr>
                <w:b/>
                <w:bCs/>
              </w:rPr>
              <w:t>For Formal Reports made about a Staff Member:</w:t>
            </w:r>
            <w:r w:rsidRPr="0032595A">
              <w:t xml:space="preserve"> in accordance with the Prevention of Gender-based Violence Policy and this Procedure, together with other relevant policies, legislation and agreements, including the People Culture &amp; Integrity Policy and the People and Culture Manual, and the Enterprise Agreement.</w:t>
            </w:r>
          </w:p>
          <w:p w14:paraId="27FA9E15" w14:textId="77777777" w:rsidR="0032595A" w:rsidRPr="0032595A" w:rsidRDefault="0032595A" w:rsidP="0032595A">
            <w:pPr>
              <w:pStyle w:val="ListParagraph"/>
            </w:pPr>
          </w:p>
          <w:p w14:paraId="3518C534" w14:textId="5EF30CD7" w:rsidR="0032595A" w:rsidRPr="0032595A" w:rsidRDefault="0032595A" w:rsidP="0032595A">
            <w:pPr>
              <w:pStyle w:val="ListParagraph"/>
              <w:numPr>
                <w:ilvl w:val="0"/>
                <w:numId w:val="47"/>
              </w:numPr>
            </w:pPr>
            <w:r w:rsidRPr="0032595A">
              <w:rPr>
                <w:b/>
                <w:bCs/>
              </w:rPr>
              <w:t>For Formal Reports about a Student:</w:t>
            </w:r>
            <w:r w:rsidRPr="0032595A">
              <w:t xml:space="preserve"> in accordance with the </w:t>
            </w:r>
            <w:r w:rsidRPr="0032595A">
              <w:lastRenderedPageBreak/>
              <w:t xml:space="preserve">Prevention of Gender-based Violence Policy and this Procedure, together with the </w:t>
            </w:r>
            <w:r w:rsidRPr="0032595A">
              <w:rPr>
                <w:u w:val="single"/>
              </w:rPr>
              <w:t>Complaints Management Guidelines</w:t>
            </w:r>
            <w:r w:rsidRPr="0032595A">
              <w:t xml:space="preserve"> and the Student </w:t>
            </w:r>
            <w:r w:rsidRPr="0032595A">
              <w:rPr>
                <w:u w:val="single"/>
              </w:rPr>
              <w:t>General Misconduct Regulations 2012</w:t>
            </w:r>
            <w:r w:rsidRPr="0032595A">
              <w:t>.</w:t>
            </w:r>
          </w:p>
        </w:tc>
        <w:tc>
          <w:tcPr>
            <w:tcW w:w="4508" w:type="dxa"/>
          </w:tcPr>
          <w:p w14:paraId="3DF6C8F0" w14:textId="77777777" w:rsidR="0032595A" w:rsidRPr="00D2578B" w:rsidRDefault="0032595A" w:rsidP="00573737">
            <w:pPr>
              <w:rPr>
                <w:highlight w:val="yellow"/>
              </w:rPr>
            </w:pPr>
          </w:p>
        </w:tc>
      </w:tr>
      <w:tr w:rsidR="0032595A" w:rsidRPr="00D2578B" w14:paraId="768F28D1" w14:textId="3F876C4A" w:rsidTr="00DC6412">
        <w:tc>
          <w:tcPr>
            <w:tcW w:w="4508" w:type="dxa"/>
            <w:vMerge/>
          </w:tcPr>
          <w:p w14:paraId="758B281F" w14:textId="15A181F9" w:rsidR="0032595A" w:rsidRPr="00D2578B" w:rsidRDefault="0032595A" w:rsidP="00573737">
            <w:pPr>
              <w:rPr>
                <w:highlight w:val="yellow"/>
              </w:rPr>
            </w:pPr>
          </w:p>
        </w:tc>
        <w:tc>
          <w:tcPr>
            <w:tcW w:w="4508" w:type="dxa"/>
          </w:tcPr>
          <w:p w14:paraId="3FF61046" w14:textId="0CB780FE" w:rsidR="0032595A" w:rsidRPr="00E536C5" w:rsidRDefault="00831B2C" w:rsidP="00831B2C">
            <w:pPr>
              <w:pStyle w:val="ListParagraph"/>
              <w:numPr>
                <w:ilvl w:val="0"/>
                <w:numId w:val="47"/>
              </w:numPr>
              <w:rPr>
                <w:b/>
                <w:bCs/>
              </w:rPr>
            </w:pPr>
            <w:r w:rsidRPr="00E536C5">
              <w:rPr>
                <w:rFonts w:ascii="Arial Unicode MS" w:eastAsia="Arial Unicode MS" w:hAnsi="Times New Roman" w:cs="Mangal" w:hint="eastAsia"/>
                <w:b/>
                <w:bCs/>
                <w:kern w:val="0"/>
                <w:sz w:val="20"/>
                <w:szCs w:val="20"/>
                <w:cs/>
                <w:lang w:bidi="hi-IN"/>
              </w:rPr>
              <w:t>किसी</w:t>
            </w:r>
            <w:r w:rsidRPr="00E536C5">
              <w:rPr>
                <w:rFonts w:ascii="Arial Unicode MS" w:eastAsia="Arial Unicode MS" w:hAnsi="Times New Roman" w:cs="Arial Unicode MS"/>
                <w:b/>
                <w:bCs/>
                <w:kern w:val="0"/>
                <w:sz w:val="20"/>
                <w:szCs w:val="20"/>
                <w:lang w:bidi="hi-IN"/>
              </w:rPr>
              <w:t xml:space="preserve"> </w:t>
            </w:r>
            <w:r w:rsidR="00944E7D" w:rsidRPr="00E536C5">
              <w:rPr>
                <w:rFonts w:ascii="Arial Unicode MS" w:eastAsia="Arial Unicode MS" w:hAnsi="Times New Roman" w:cs="Mangal" w:hint="eastAsia"/>
                <w:b/>
                <w:bCs/>
                <w:kern w:val="0"/>
                <w:sz w:val="20"/>
                <w:szCs w:val="20"/>
                <w:cs/>
                <w:lang w:bidi="hi-IN"/>
              </w:rPr>
              <w:t>स्टाफ</w:t>
            </w:r>
            <w:r w:rsidR="00944E7D" w:rsidRPr="00E536C5">
              <w:rPr>
                <w:rFonts w:ascii="Arial Unicode MS" w:eastAsia="Arial Unicode MS" w:hAnsi="Times New Roman" w:cs="Arial Unicode MS"/>
                <w:b/>
                <w:bCs/>
                <w:kern w:val="0"/>
                <w:sz w:val="20"/>
                <w:szCs w:val="20"/>
                <w:lang w:bidi="hi-IN"/>
              </w:rPr>
              <w:t xml:space="preserve"> </w:t>
            </w:r>
            <w:r w:rsidR="00944E7D" w:rsidRPr="00E536C5">
              <w:rPr>
                <w:rFonts w:ascii="Arial Unicode MS" w:eastAsia="Arial Unicode MS" w:hAnsi="Times New Roman" w:cs="Mangal" w:hint="eastAsia"/>
                <w:b/>
                <w:bCs/>
                <w:kern w:val="0"/>
                <w:sz w:val="20"/>
                <w:szCs w:val="20"/>
                <w:cs/>
                <w:lang w:bidi="hi-IN"/>
              </w:rPr>
              <w:t>के</w:t>
            </w:r>
            <w:r w:rsidR="00944E7D" w:rsidRPr="00E536C5">
              <w:rPr>
                <w:rFonts w:ascii="Arial Unicode MS" w:eastAsia="Arial Unicode MS" w:hAnsi="Times New Roman" w:cs="Arial Unicode MS"/>
                <w:b/>
                <w:bCs/>
                <w:kern w:val="0"/>
                <w:sz w:val="20"/>
                <w:szCs w:val="20"/>
                <w:lang w:bidi="hi-IN"/>
              </w:rPr>
              <w:t xml:space="preserve"> </w:t>
            </w:r>
            <w:r w:rsidR="00944E7D" w:rsidRPr="00E536C5">
              <w:rPr>
                <w:rFonts w:ascii="Arial Unicode MS" w:eastAsia="Arial Unicode MS" w:hAnsi="Times New Roman" w:cs="Mangal" w:hint="eastAsia"/>
                <w:b/>
                <w:bCs/>
                <w:kern w:val="0"/>
                <w:sz w:val="20"/>
                <w:szCs w:val="20"/>
                <w:cs/>
                <w:lang w:bidi="hi-IN"/>
              </w:rPr>
              <w:t xml:space="preserve">सदस्य </w:t>
            </w:r>
            <w:r w:rsidRPr="00E536C5">
              <w:rPr>
                <w:rFonts w:ascii="Arial Unicode MS" w:eastAsia="Arial Unicode MS" w:hAnsi="Times New Roman" w:cs="Mangal" w:hint="eastAsia"/>
                <w:b/>
                <w:bCs/>
                <w:kern w:val="0"/>
                <w:sz w:val="20"/>
                <w:szCs w:val="20"/>
                <w:cs/>
                <w:lang w:bidi="hi-IN"/>
              </w:rPr>
              <w:t>के</w:t>
            </w:r>
            <w:r w:rsidRPr="00E536C5">
              <w:rPr>
                <w:rFonts w:ascii="Arial Unicode MS" w:eastAsia="Arial Unicode MS" w:hAnsi="Times New Roman" w:cs="Arial Unicode MS"/>
                <w:b/>
                <w:bCs/>
                <w:kern w:val="0"/>
                <w:sz w:val="20"/>
                <w:szCs w:val="20"/>
                <w:lang w:bidi="hi-IN"/>
              </w:rPr>
              <w:t xml:space="preserve"> </w:t>
            </w:r>
            <w:r w:rsidRPr="00E536C5">
              <w:rPr>
                <w:rFonts w:ascii="Arial Unicode MS" w:eastAsia="Arial Unicode MS" w:hAnsi="Times New Roman" w:cs="Mangal" w:hint="eastAsia"/>
                <w:b/>
                <w:bCs/>
                <w:kern w:val="0"/>
                <w:sz w:val="20"/>
                <w:szCs w:val="20"/>
                <w:cs/>
                <w:lang w:bidi="hi-IN"/>
              </w:rPr>
              <w:t>बारे</w:t>
            </w:r>
            <w:r w:rsidRPr="00E536C5">
              <w:rPr>
                <w:rFonts w:ascii="Arial Unicode MS" w:eastAsia="Arial Unicode MS" w:hAnsi="Times New Roman" w:cs="Arial Unicode MS"/>
                <w:b/>
                <w:bCs/>
                <w:kern w:val="0"/>
                <w:sz w:val="20"/>
                <w:szCs w:val="20"/>
                <w:lang w:bidi="hi-IN"/>
              </w:rPr>
              <w:t xml:space="preserve"> </w:t>
            </w:r>
            <w:r w:rsidRPr="00E536C5">
              <w:rPr>
                <w:rFonts w:ascii="Arial Unicode MS" w:eastAsia="Arial Unicode MS" w:hAnsi="Times New Roman" w:cs="Mangal" w:hint="eastAsia"/>
                <w:b/>
                <w:bCs/>
                <w:kern w:val="0"/>
                <w:sz w:val="20"/>
                <w:szCs w:val="20"/>
                <w:cs/>
                <w:lang w:bidi="hi-IN"/>
              </w:rPr>
              <w:t>में</w:t>
            </w:r>
            <w:r w:rsidRPr="00E536C5">
              <w:rPr>
                <w:rFonts w:ascii="Arial Unicode MS" w:eastAsia="Arial Unicode MS" w:hAnsi="Times New Roman" w:cs="Arial Unicode MS"/>
                <w:b/>
                <w:bCs/>
                <w:kern w:val="0"/>
                <w:sz w:val="20"/>
                <w:szCs w:val="20"/>
                <w:lang w:bidi="hi-IN"/>
              </w:rPr>
              <w:t xml:space="preserve"> </w:t>
            </w:r>
            <w:r w:rsidRPr="00E536C5">
              <w:rPr>
                <w:rFonts w:ascii="Arial Unicode MS" w:eastAsia="Arial Unicode MS" w:hAnsi="Times New Roman" w:cs="Mangal" w:hint="eastAsia"/>
                <w:b/>
                <w:bCs/>
                <w:kern w:val="0"/>
                <w:sz w:val="20"/>
                <w:szCs w:val="20"/>
                <w:cs/>
                <w:lang w:bidi="hi-IN"/>
              </w:rPr>
              <w:t>की</w:t>
            </w:r>
            <w:r w:rsidRPr="00E536C5">
              <w:rPr>
                <w:rFonts w:ascii="Arial Unicode MS" w:eastAsia="Arial Unicode MS" w:hAnsi="Times New Roman" w:cs="Arial Unicode MS"/>
                <w:b/>
                <w:bCs/>
                <w:kern w:val="0"/>
                <w:sz w:val="20"/>
                <w:szCs w:val="20"/>
                <w:lang w:bidi="hi-IN"/>
              </w:rPr>
              <w:t xml:space="preserve"> </w:t>
            </w:r>
            <w:r w:rsidRPr="00E536C5">
              <w:rPr>
                <w:rFonts w:ascii="Arial Unicode MS" w:eastAsia="Arial Unicode MS" w:hAnsi="Times New Roman" w:cs="Mangal" w:hint="eastAsia"/>
                <w:b/>
                <w:bCs/>
                <w:kern w:val="0"/>
                <w:sz w:val="20"/>
                <w:szCs w:val="20"/>
                <w:cs/>
                <w:lang w:bidi="hi-IN"/>
              </w:rPr>
              <w:t>गईं</w:t>
            </w:r>
            <w:r w:rsidRPr="00E536C5">
              <w:rPr>
                <w:rFonts w:ascii="Arial Unicode MS" w:eastAsia="Arial Unicode MS" w:hAnsi="Times New Roman" w:cs="Arial Unicode MS"/>
                <w:b/>
                <w:bCs/>
                <w:kern w:val="0"/>
                <w:sz w:val="20"/>
                <w:szCs w:val="20"/>
                <w:lang w:bidi="hi-IN"/>
              </w:rPr>
              <w:t xml:space="preserve"> </w:t>
            </w:r>
            <w:r w:rsidRPr="00E536C5">
              <w:rPr>
                <w:rFonts w:ascii="Arial Unicode MS" w:eastAsia="Arial Unicode MS" w:hAnsi="Times New Roman" w:cs="Mangal" w:hint="eastAsia"/>
                <w:b/>
                <w:bCs/>
                <w:kern w:val="0"/>
                <w:sz w:val="20"/>
                <w:szCs w:val="20"/>
                <w:cs/>
                <w:lang w:bidi="hi-IN"/>
              </w:rPr>
              <w:t>औपचारिक</w:t>
            </w:r>
            <w:r w:rsidRPr="00E536C5">
              <w:rPr>
                <w:rFonts w:ascii="Arial Unicode MS" w:eastAsia="Arial Unicode MS" w:hAnsi="Times New Roman" w:cs="Arial Unicode MS"/>
                <w:b/>
                <w:bCs/>
                <w:kern w:val="0"/>
                <w:sz w:val="20"/>
                <w:szCs w:val="20"/>
                <w:lang w:bidi="hi-IN"/>
              </w:rPr>
              <w:t xml:space="preserve"> </w:t>
            </w:r>
            <w:r w:rsidRPr="00E536C5">
              <w:rPr>
                <w:rFonts w:ascii="Arial Unicode MS" w:eastAsia="Arial Unicode MS" w:hAnsi="Times New Roman" w:cs="Mangal" w:hint="eastAsia"/>
                <w:b/>
                <w:bCs/>
                <w:kern w:val="0"/>
                <w:sz w:val="20"/>
                <w:szCs w:val="20"/>
                <w:cs/>
                <w:lang w:bidi="hi-IN"/>
              </w:rPr>
              <w:t>रिपोर्ट्स</w:t>
            </w:r>
            <w:r w:rsidRPr="00E536C5">
              <w:rPr>
                <w:rFonts w:ascii="Arial Unicode MS" w:eastAsia="Arial Unicode MS" w:hAnsi="Times New Roman" w:cs="Mangal"/>
                <w:b/>
                <w:bC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जेंडर</w:t>
            </w:r>
            <w:r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Mangal" w:hint="eastAsia"/>
                <w:kern w:val="0"/>
                <w:sz w:val="20"/>
                <w:szCs w:val="20"/>
                <w:cs/>
                <w:lang w:bidi="hi-IN"/>
              </w:rPr>
              <w:t>आधारित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रोकथाम</w:t>
            </w:r>
            <w:r w:rsidRPr="00E536C5">
              <w:rPr>
                <w:rFonts w:ascii="Arial Unicode MS" w:eastAsia="Arial Unicode MS" w:hAnsi="Times New Roman" w:cs="Arial Unicode MS"/>
                <w:kern w:val="0"/>
                <w:sz w:val="20"/>
                <w:szCs w:val="20"/>
                <w:lang w:bidi="hi-IN"/>
              </w:rPr>
              <w:t xml:space="preserve"> </w:t>
            </w:r>
            <w:r w:rsidR="006B2DEE" w:rsidRPr="00E536C5">
              <w:rPr>
                <w:rFonts w:ascii="Arial Unicode MS" w:eastAsia="Arial Unicode MS" w:hAnsi="Times New Roman" w:cs="Mangal" w:hint="eastAsia"/>
                <w:kern w:val="0"/>
                <w:sz w:val="20"/>
                <w:szCs w:val="20"/>
                <w:cs/>
                <w:lang w:bidi="hi-IN"/>
              </w:rPr>
              <w:t xml:space="preserve">की </w:t>
            </w:r>
            <w:r w:rsidRPr="00E536C5">
              <w:rPr>
                <w:rFonts w:ascii="Arial Unicode MS" w:eastAsia="Arial Unicode MS" w:hAnsi="Times New Roman" w:cs="Mangal" w:hint="eastAsia"/>
                <w:kern w:val="0"/>
                <w:sz w:val="20"/>
                <w:szCs w:val="20"/>
                <w:cs/>
                <w:lang w:bidi="hi-IN"/>
              </w:rPr>
              <w:t>नीति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इस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प्रक्रिया</w:t>
            </w:r>
            <w:r w:rsidRPr="00E536C5">
              <w:rPr>
                <w:rFonts w:ascii="Arial Unicode MS" w:eastAsia="Arial Unicode MS" w:hAnsi="Times New Roman" w:cs="Arial Unicode MS"/>
                <w:kern w:val="0"/>
                <w:sz w:val="20"/>
                <w:szCs w:val="20"/>
                <w:lang w:bidi="hi-IN"/>
              </w:rPr>
              <w:t xml:space="preserve">, </w:t>
            </w:r>
            <w:r w:rsidR="00C62909" w:rsidRPr="00E536C5">
              <w:rPr>
                <w:rFonts w:ascii="Arial Unicode MS" w:eastAsia="Arial Unicode MS" w:hAnsi="Times New Roman" w:cs="Mangal" w:hint="eastAsia"/>
                <w:kern w:val="0"/>
                <w:sz w:val="20"/>
                <w:szCs w:val="20"/>
                <w:cs/>
                <w:lang w:bidi="hi-IN"/>
              </w:rPr>
              <w:t>और</w:t>
            </w:r>
            <w:r w:rsidR="00C62909"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साथ</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में</w:t>
            </w:r>
            <w:r w:rsidRPr="00E536C5">
              <w:rPr>
                <w:rFonts w:ascii="Arial Unicode MS" w:eastAsia="Arial Unicode MS" w:hAnsi="Times New Roman" w:cs="Arial Unicode MS"/>
                <w:kern w:val="0"/>
                <w:sz w:val="20"/>
                <w:szCs w:val="20"/>
                <w:lang w:bidi="hi-IN"/>
              </w:rPr>
              <w:t xml:space="preserve"> </w:t>
            </w:r>
            <w:r w:rsidR="00C62909" w:rsidRPr="00E536C5">
              <w:rPr>
                <w:rFonts w:ascii="Arial Unicode MS" w:eastAsia="Arial Unicode MS" w:hAnsi="Times New Roman" w:cs="Mangal" w:hint="eastAsia"/>
                <w:kern w:val="0"/>
                <w:sz w:val="20"/>
                <w:szCs w:val="20"/>
                <w:cs/>
                <w:lang w:bidi="hi-IN"/>
              </w:rPr>
              <w:t>पीपल</w:t>
            </w:r>
            <w:r w:rsidR="00C62909" w:rsidRPr="00E536C5">
              <w:rPr>
                <w:rFonts w:ascii="Arial Unicode MS" w:eastAsia="Arial Unicode MS" w:hAnsi="Times New Roman" w:cs="Arial Unicode MS"/>
                <w:kern w:val="0"/>
                <w:sz w:val="20"/>
                <w:szCs w:val="20"/>
                <w:lang w:bidi="hi-IN"/>
              </w:rPr>
              <w:t xml:space="preserve"> </w:t>
            </w:r>
            <w:r w:rsidR="00C62909" w:rsidRPr="00E536C5">
              <w:rPr>
                <w:rFonts w:ascii="Arial Unicode MS" w:eastAsia="Arial Unicode MS" w:hAnsi="Times New Roman" w:cs="Mangal" w:hint="eastAsia"/>
                <w:kern w:val="0"/>
                <w:sz w:val="20"/>
                <w:szCs w:val="20"/>
                <w:cs/>
                <w:lang w:bidi="hi-IN"/>
              </w:rPr>
              <w:t>कल्चर</w:t>
            </w:r>
            <w:r w:rsidR="00C62909" w:rsidRPr="00E536C5">
              <w:rPr>
                <w:rFonts w:ascii="Arial Unicode MS" w:eastAsia="Arial Unicode MS" w:hAnsi="Times New Roman" w:cs="Arial Unicode MS"/>
                <w:kern w:val="0"/>
                <w:sz w:val="20"/>
                <w:szCs w:val="20"/>
                <w:lang w:bidi="hi-IN"/>
              </w:rPr>
              <w:t xml:space="preserve"> </w:t>
            </w:r>
            <w:r w:rsidR="00C62909" w:rsidRPr="00E536C5">
              <w:rPr>
                <w:rFonts w:ascii="Arial Unicode MS" w:eastAsia="Arial Unicode MS" w:hAnsi="Times New Roman" w:cs="Mangal" w:hint="eastAsia"/>
                <w:kern w:val="0"/>
                <w:sz w:val="20"/>
                <w:szCs w:val="20"/>
                <w:cs/>
                <w:lang w:bidi="hi-IN"/>
              </w:rPr>
              <w:t>एंड</w:t>
            </w:r>
            <w:r w:rsidR="00C62909" w:rsidRPr="00E536C5">
              <w:rPr>
                <w:rFonts w:ascii="Arial Unicode MS" w:eastAsia="Arial Unicode MS" w:hAnsi="Times New Roman" w:cs="Arial Unicode MS"/>
                <w:kern w:val="0"/>
                <w:sz w:val="20"/>
                <w:szCs w:val="20"/>
                <w:lang w:bidi="hi-IN"/>
              </w:rPr>
              <w:t xml:space="preserve"> </w:t>
            </w:r>
            <w:r w:rsidR="00C62909" w:rsidRPr="00E536C5">
              <w:rPr>
                <w:rFonts w:ascii="Arial Unicode MS" w:eastAsia="Arial Unicode MS" w:hAnsi="Times New Roman" w:cs="Mangal" w:hint="eastAsia"/>
                <w:kern w:val="0"/>
                <w:sz w:val="20"/>
                <w:szCs w:val="20"/>
                <w:cs/>
                <w:lang w:bidi="hi-IN"/>
              </w:rPr>
              <w:t>इंटेग्रिटी</w:t>
            </w:r>
            <w:r w:rsidR="00C62909" w:rsidRPr="00E536C5">
              <w:rPr>
                <w:rFonts w:ascii="Arial Unicode MS" w:eastAsia="Arial Unicode MS" w:hAnsi="Times New Roman" w:cs="Arial Unicode MS"/>
                <w:kern w:val="0"/>
                <w:sz w:val="20"/>
                <w:szCs w:val="20"/>
                <w:lang w:bidi="hi-IN"/>
              </w:rPr>
              <w:t xml:space="preserve"> </w:t>
            </w:r>
            <w:r w:rsidR="00C62909" w:rsidRPr="00E536C5">
              <w:rPr>
                <w:rFonts w:ascii="Arial Unicode MS" w:eastAsia="Arial Unicode MS" w:hAnsi="Times New Roman" w:cs="Mangal" w:hint="eastAsia"/>
                <w:kern w:val="0"/>
                <w:sz w:val="20"/>
                <w:szCs w:val="20"/>
                <w:cs/>
                <w:lang w:bidi="hi-IN"/>
              </w:rPr>
              <w:t>पॉलिसी</w:t>
            </w:r>
            <w:r w:rsidR="00C62909" w:rsidRPr="00E536C5">
              <w:rPr>
                <w:rFonts w:ascii="Arial Unicode MS" w:eastAsia="Arial Unicode MS" w:hAnsi="Times New Roman" w:cs="Arial Unicode MS"/>
                <w:kern w:val="0"/>
                <w:sz w:val="20"/>
                <w:szCs w:val="20"/>
                <w:lang w:bidi="hi-IN"/>
              </w:rPr>
              <w:t xml:space="preserve"> [</w:t>
            </w:r>
            <w:r w:rsidR="00C62909" w:rsidRPr="00E536C5">
              <w:rPr>
                <w:rFonts w:ascii="Arial Unicode MS" w:eastAsia="Arial Unicode MS" w:hAnsi="Times New Roman" w:cs="Mangal" w:hint="eastAsia"/>
                <w:kern w:val="0"/>
                <w:sz w:val="20"/>
                <w:szCs w:val="20"/>
                <w:cs/>
                <w:lang w:bidi="hi-IN"/>
              </w:rPr>
              <w:t>व्यक्ति</w:t>
            </w:r>
            <w:r w:rsidR="00C62909" w:rsidRPr="00E536C5">
              <w:rPr>
                <w:rFonts w:ascii="Arial Unicode MS" w:eastAsia="Arial Unicode MS" w:hAnsi="Times New Roman" w:cs="Arial Unicode MS"/>
                <w:kern w:val="0"/>
                <w:sz w:val="20"/>
                <w:szCs w:val="20"/>
                <w:lang w:bidi="hi-IN"/>
              </w:rPr>
              <w:t xml:space="preserve"> </w:t>
            </w:r>
            <w:r w:rsidR="00C62909" w:rsidRPr="00E536C5">
              <w:rPr>
                <w:rFonts w:ascii="Arial Unicode MS" w:eastAsia="Arial Unicode MS" w:hAnsi="Times New Roman" w:cs="Mangal" w:hint="eastAsia"/>
                <w:kern w:val="0"/>
                <w:sz w:val="20"/>
                <w:szCs w:val="20"/>
                <w:cs/>
                <w:lang w:bidi="hi-IN"/>
              </w:rPr>
              <w:t>सँस्कृति</w:t>
            </w:r>
            <w:r w:rsidR="00C62909" w:rsidRPr="00E536C5">
              <w:rPr>
                <w:rFonts w:ascii="Arial Unicode MS" w:eastAsia="Arial Unicode MS" w:hAnsi="Times New Roman" w:cs="Arial Unicode MS"/>
                <w:kern w:val="0"/>
                <w:sz w:val="20"/>
                <w:szCs w:val="20"/>
                <w:lang w:bidi="hi-IN"/>
              </w:rPr>
              <w:t xml:space="preserve"> </w:t>
            </w:r>
            <w:r w:rsidR="00C62909" w:rsidRPr="00E536C5">
              <w:rPr>
                <w:rFonts w:ascii="Arial Unicode MS" w:eastAsia="Arial Unicode MS" w:hAnsi="Times New Roman" w:cs="Mangal" w:hint="eastAsia"/>
                <w:kern w:val="0"/>
                <w:sz w:val="20"/>
                <w:szCs w:val="20"/>
                <w:cs/>
                <w:lang w:bidi="hi-IN"/>
              </w:rPr>
              <w:t>व</w:t>
            </w:r>
            <w:r w:rsidR="00C62909" w:rsidRPr="00E536C5">
              <w:rPr>
                <w:rFonts w:ascii="Arial Unicode MS" w:eastAsia="Arial Unicode MS" w:hAnsi="Times New Roman" w:cs="Arial Unicode MS"/>
                <w:kern w:val="0"/>
                <w:sz w:val="20"/>
                <w:szCs w:val="20"/>
                <w:lang w:bidi="hi-IN"/>
              </w:rPr>
              <w:t xml:space="preserve"> </w:t>
            </w:r>
            <w:r w:rsidR="00C62909" w:rsidRPr="00E536C5">
              <w:rPr>
                <w:rFonts w:ascii="Arial Unicode MS" w:eastAsia="Arial Unicode MS" w:hAnsi="Times New Roman" w:cs="Mangal" w:hint="eastAsia"/>
                <w:kern w:val="0"/>
                <w:sz w:val="20"/>
                <w:szCs w:val="20"/>
                <w:cs/>
                <w:lang w:bidi="hi-IN"/>
              </w:rPr>
              <w:t>सत्यनिष्ठा</w:t>
            </w:r>
            <w:r w:rsidR="00C62909" w:rsidRPr="00E536C5">
              <w:rPr>
                <w:rFonts w:ascii="Arial Unicode MS" w:eastAsia="Arial Unicode MS" w:hAnsi="Times New Roman" w:cs="Arial Unicode MS"/>
                <w:kern w:val="0"/>
                <w:sz w:val="20"/>
                <w:szCs w:val="20"/>
                <w:lang w:bidi="hi-IN"/>
              </w:rPr>
              <w:t xml:space="preserve"> </w:t>
            </w:r>
            <w:r w:rsidR="00C62909" w:rsidRPr="00E536C5">
              <w:rPr>
                <w:rFonts w:ascii="Arial Unicode MS" w:eastAsia="Arial Unicode MS" w:hAnsi="Times New Roman" w:cs="Mangal" w:hint="eastAsia"/>
                <w:kern w:val="0"/>
                <w:sz w:val="20"/>
                <w:szCs w:val="20"/>
                <w:cs/>
                <w:lang w:bidi="hi-IN"/>
              </w:rPr>
              <w:t>नीति</w:t>
            </w:r>
            <w:r w:rsidR="00C62909" w:rsidRPr="00E536C5">
              <w:rPr>
                <w:rFonts w:ascii="Arial Unicode MS" w:eastAsia="Arial Unicode MS" w:hAnsi="Times New Roman" w:cs="Mangal"/>
                <w:kern w:val="0"/>
                <w:sz w:val="20"/>
                <w:szCs w:val="20"/>
                <w:lang w:bidi="hi-IN"/>
              </w:rPr>
              <w:t>]</w:t>
            </w:r>
            <w:r w:rsidR="00C62909" w:rsidRPr="00E536C5">
              <w:rPr>
                <w:rFonts w:ascii="Arial Unicode MS" w:eastAsia="Arial Unicode MS" w:hAnsi="Times New Roman" w:cs="Arial Unicode MS"/>
                <w:kern w:val="0"/>
                <w:sz w:val="20"/>
                <w:szCs w:val="20"/>
                <w:lang w:bidi="hi-IN"/>
              </w:rPr>
              <w:t xml:space="preserve"> </w:t>
            </w:r>
            <w:r w:rsidR="00C62909" w:rsidRPr="00E536C5">
              <w:rPr>
                <w:rFonts w:ascii="Arial Unicode MS" w:eastAsia="Arial Unicode MS" w:hAnsi="Times New Roman" w:cs="Mangal" w:hint="eastAsia"/>
                <w:kern w:val="0"/>
                <w:sz w:val="20"/>
                <w:szCs w:val="20"/>
                <w:cs/>
                <w:lang w:bidi="hi-IN"/>
              </w:rPr>
              <w:t>तथा</w:t>
            </w:r>
            <w:r w:rsidR="00C62909" w:rsidRPr="00E536C5">
              <w:rPr>
                <w:rFonts w:ascii="Arial Unicode MS" w:eastAsia="Arial Unicode MS" w:hAnsi="Times New Roman" w:cs="Arial Unicode MS"/>
                <w:kern w:val="0"/>
                <w:sz w:val="20"/>
                <w:szCs w:val="20"/>
                <w:lang w:bidi="hi-IN"/>
              </w:rPr>
              <w:t xml:space="preserve"> </w:t>
            </w:r>
            <w:r w:rsidR="00C62909" w:rsidRPr="00E536C5">
              <w:rPr>
                <w:rFonts w:ascii="Arial Unicode MS" w:eastAsia="Arial Unicode MS" w:hAnsi="Times New Roman" w:cs="Mangal" w:hint="eastAsia"/>
                <w:kern w:val="0"/>
                <w:sz w:val="20"/>
                <w:szCs w:val="20"/>
                <w:cs/>
                <w:lang w:bidi="hi-IN"/>
              </w:rPr>
              <w:t>पीपल</w:t>
            </w:r>
            <w:r w:rsidR="00C62909" w:rsidRPr="00E536C5">
              <w:rPr>
                <w:rFonts w:ascii="Arial Unicode MS" w:eastAsia="Arial Unicode MS" w:hAnsi="Times New Roman" w:cs="Arial Unicode MS"/>
                <w:kern w:val="0"/>
                <w:sz w:val="20"/>
                <w:szCs w:val="20"/>
                <w:lang w:bidi="hi-IN"/>
              </w:rPr>
              <w:t xml:space="preserve"> </w:t>
            </w:r>
            <w:r w:rsidR="00C62909" w:rsidRPr="00E536C5">
              <w:rPr>
                <w:rFonts w:ascii="Arial Unicode MS" w:eastAsia="Arial Unicode MS" w:hAnsi="Times New Roman" w:cs="Mangal" w:hint="eastAsia"/>
                <w:kern w:val="0"/>
                <w:sz w:val="20"/>
                <w:szCs w:val="20"/>
                <w:cs/>
                <w:lang w:bidi="hi-IN"/>
              </w:rPr>
              <w:t>एंड</w:t>
            </w:r>
            <w:r w:rsidR="00C62909" w:rsidRPr="00E536C5">
              <w:rPr>
                <w:rFonts w:ascii="Arial Unicode MS" w:eastAsia="Arial Unicode MS" w:hAnsi="Times New Roman" w:cs="Arial Unicode MS"/>
                <w:kern w:val="0"/>
                <w:sz w:val="20"/>
                <w:szCs w:val="20"/>
                <w:lang w:bidi="hi-IN"/>
              </w:rPr>
              <w:t xml:space="preserve"> </w:t>
            </w:r>
            <w:r w:rsidR="00C62909" w:rsidRPr="00E536C5">
              <w:rPr>
                <w:rFonts w:ascii="Arial Unicode MS" w:eastAsia="Arial Unicode MS" w:hAnsi="Times New Roman" w:cs="Mangal" w:hint="eastAsia"/>
                <w:kern w:val="0"/>
                <w:sz w:val="20"/>
                <w:szCs w:val="20"/>
                <w:cs/>
                <w:lang w:bidi="hi-IN"/>
              </w:rPr>
              <w:t>कल्चर</w:t>
            </w:r>
            <w:r w:rsidR="00C62909" w:rsidRPr="00E536C5">
              <w:rPr>
                <w:rFonts w:ascii="Arial Unicode MS" w:eastAsia="Arial Unicode MS" w:hAnsi="Times New Roman" w:cs="Arial Unicode MS"/>
                <w:kern w:val="0"/>
                <w:sz w:val="20"/>
                <w:szCs w:val="20"/>
                <w:lang w:bidi="hi-IN"/>
              </w:rPr>
              <w:t xml:space="preserve"> </w:t>
            </w:r>
            <w:r w:rsidR="00C62909" w:rsidRPr="00E536C5">
              <w:rPr>
                <w:rFonts w:ascii="Arial Unicode MS" w:eastAsia="Arial Unicode MS" w:hAnsi="Times New Roman" w:cs="Mangal" w:hint="eastAsia"/>
                <w:kern w:val="0"/>
                <w:sz w:val="20"/>
                <w:szCs w:val="20"/>
                <w:cs/>
                <w:lang w:bidi="hi-IN"/>
              </w:rPr>
              <w:t>मैन्यूअल</w:t>
            </w:r>
            <w:r w:rsidR="00C62909" w:rsidRPr="00E536C5">
              <w:rPr>
                <w:rFonts w:ascii="Arial Unicode MS" w:eastAsia="Arial Unicode MS" w:hAnsi="Times New Roman" w:cs="Arial Unicode MS"/>
                <w:kern w:val="0"/>
                <w:sz w:val="20"/>
                <w:szCs w:val="20"/>
                <w:lang w:bidi="hi-IN"/>
              </w:rPr>
              <w:t xml:space="preserve"> [</w:t>
            </w:r>
            <w:r w:rsidR="00C62909" w:rsidRPr="00E536C5">
              <w:rPr>
                <w:rFonts w:ascii="Arial Unicode MS" w:eastAsia="Arial Unicode MS" w:hAnsi="Times New Roman" w:cs="Mangal" w:hint="eastAsia"/>
                <w:kern w:val="0"/>
                <w:sz w:val="20"/>
                <w:szCs w:val="20"/>
                <w:cs/>
                <w:lang w:bidi="hi-IN"/>
              </w:rPr>
              <w:t>व्यक्ति</w:t>
            </w:r>
            <w:r w:rsidR="00C62909" w:rsidRPr="00E536C5">
              <w:rPr>
                <w:rFonts w:ascii="Arial Unicode MS" w:eastAsia="Arial Unicode MS" w:hAnsi="Times New Roman" w:cs="Arial Unicode MS"/>
                <w:kern w:val="0"/>
                <w:sz w:val="20"/>
                <w:szCs w:val="20"/>
                <w:lang w:bidi="hi-IN"/>
              </w:rPr>
              <w:t xml:space="preserve"> </w:t>
            </w:r>
            <w:r w:rsidR="00C62909" w:rsidRPr="00E536C5">
              <w:rPr>
                <w:rFonts w:ascii="Arial Unicode MS" w:eastAsia="Arial Unicode MS" w:hAnsi="Times New Roman" w:cs="Mangal" w:hint="eastAsia"/>
                <w:kern w:val="0"/>
                <w:sz w:val="20"/>
                <w:szCs w:val="20"/>
                <w:cs/>
                <w:lang w:bidi="hi-IN"/>
              </w:rPr>
              <w:t>और</w:t>
            </w:r>
            <w:r w:rsidR="00C62909" w:rsidRPr="00E536C5">
              <w:rPr>
                <w:rFonts w:ascii="Arial Unicode MS" w:eastAsia="Arial Unicode MS" w:hAnsi="Times New Roman" w:cs="Arial Unicode MS"/>
                <w:kern w:val="0"/>
                <w:sz w:val="20"/>
                <w:szCs w:val="20"/>
                <w:lang w:bidi="hi-IN"/>
              </w:rPr>
              <w:t xml:space="preserve"> </w:t>
            </w:r>
            <w:r w:rsidR="00C62909" w:rsidRPr="00E536C5">
              <w:rPr>
                <w:rFonts w:ascii="Arial Unicode MS" w:eastAsia="Arial Unicode MS" w:hAnsi="Times New Roman" w:cs="Mangal" w:hint="eastAsia"/>
                <w:kern w:val="0"/>
                <w:sz w:val="20"/>
                <w:szCs w:val="20"/>
                <w:cs/>
                <w:lang w:bidi="hi-IN"/>
              </w:rPr>
              <w:t>सँस्कृति</w:t>
            </w:r>
            <w:r w:rsidR="00C62909" w:rsidRPr="00E536C5">
              <w:rPr>
                <w:rFonts w:ascii="Arial Unicode MS" w:eastAsia="Arial Unicode MS" w:hAnsi="Times New Roman" w:cs="Arial Unicode MS"/>
                <w:kern w:val="0"/>
                <w:sz w:val="20"/>
                <w:szCs w:val="20"/>
                <w:lang w:bidi="hi-IN"/>
              </w:rPr>
              <w:t xml:space="preserve"> </w:t>
            </w:r>
            <w:r w:rsidR="00C62909" w:rsidRPr="00E536C5">
              <w:rPr>
                <w:rFonts w:ascii="Arial Unicode MS" w:eastAsia="Arial Unicode MS" w:hAnsi="Times New Roman" w:cs="Mangal" w:hint="eastAsia"/>
                <w:kern w:val="0"/>
                <w:sz w:val="20"/>
                <w:szCs w:val="20"/>
                <w:cs/>
                <w:lang w:bidi="hi-IN"/>
              </w:rPr>
              <w:t>दिशा</w:t>
            </w:r>
            <w:r w:rsidR="00C62909" w:rsidRPr="00E536C5">
              <w:rPr>
                <w:rFonts w:ascii="Arial Unicode MS" w:eastAsia="Arial Unicode MS" w:hAnsi="Times New Roman" w:cs="Mangal"/>
                <w:kern w:val="0"/>
                <w:sz w:val="20"/>
                <w:szCs w:val="20"/>
                <w:lang w:bidi="hi-IN"/>
              </w:rPr>
              <w:t>-</w:t>
            </w:r>
            <w:r w:rsidR="00C62909" w:rsidRPr="00E536C5">
              <w:rPr>
                <w:rFonts w:ascii="Arial Unicode MS" w:eastAsia="Arial Unicode MS" w:hAnsi="Times New Roman" w:cs="Mangal" w:hint="eastAsia"/>
                <w:kern w:val="0"/>
                <w:sz w:val="20"/>
                <w:szCs w:val="20"/>
                <w:cs/>
                <w:lang w:bidi="hi-IN"/>
              </w:rPr>
              <w:t>निर्देशिका</w:t>
            </w:r>
            <w:r w:rsidR="00C62909" w:rsidRPr="00E536C5">
              <w:rPr>
                <w:rFonts w:ascii="Arial Unicode MS" w:eastAsia="Arial Unicode MS" w:hAnsi="Times New Roman" w:cs="Mangal"/>
                <w:kern w:val="0"/>
                <w:sz w:val="20"/>
                <w:szCs w:val="20"/>
                <w:lang w:bidi="hi-IN"/>
              </w:rPr>
              <w:t>]</w:t>
            </w:r>
            <w:r w:rsidR="00C62909" w:rsidRPr="00E536C5">
              <w:rPr>
                <w:rFonts w:ascii="Arial Unicode MS" w:eastAsia="Arial Unicode MS" w:hAnsi="Times New Roman" w:cs="Arial Unicode MS"/>
                <w:kern w:val="0"/>
                <w:sz w:val="20"/>
                <w:szCs w:val="20"/>
                <w:lang w:bidi="hi-IN"/>
              </w:rPr>
              <w:t xml:space="preserve">, </w:t>
            </w:r>
            <w:r w:rsidR="00C62909" w:rsidRPr="00E536C5">
              <w:rPr>
                <w:rFonts w:ascii="Arial Unicode MS" w:eastAsia="Arial Unicode MS" w:hAnsi="Times New Roman" w:cs="Mangal" w:hint="eastAsia"/>
                <w:kern w:val="0"/>
                <w:sz w:val="20"/>
                <w:szCs w:val="20"/>
                <w:cs/>
                <w:lang w:bidi="hi-IN"/>
              </w:rPr>
              <w:t>और</w:t>
            </w:r>
            <w:r w:rsidR="00C62909" w:rsidRPr="00E536C5">
              <w:rPr>
                <w:rFonts w:ascii="Arial Unicode MS" w:eastAsia="Arial Unicode MS" w:hAnsi="Times New Roman" w:cs="Arial Unicode MS"/>
                <w:kern w:val="0"/>
                <w:sz w:val="20"/>
                <w:szCs w:val="20"/>
                <w:lang w:bidi="hi-IN"/>
              </w:rPr>
              <w:t xml:space="preserve"> </w:t>
            </w:r>
            <w:r w:rsidR="00C62909" w:rsidRPr="00E536C5">
              <w:rPr>
                <w:rFonts w:ascii="Arial Unicode MS" w:eastAsia="Arial Unicode MS" w:hAnsi="Times New Roman" w:cs="Mangal" w:hint="eastAsia"/>
                <w:kern w:val="0"/>
                <w:sz w:val="20"/>
                <w:szCs w:val="20"/>
                <w:cs/>
                <w:lang w:bidi="hi-IN"/>
              </w:rPr>
              <w:t>एंटरप्राइज़</w:t>
            </w:r>
            <w:r w:rsidR="00C62909" w:rsidRPr="00E536C5">
              <w:rPr>
                <w:rFonts w:ascii="Arial Unicode MS" w:eastAsia="Arial Unicode MS" w:hAnsi="Times New Roman" w:cs="Arial Unicode MS"/>
                <w:kern w:val="0"/>
                <w:sz w:val="20"/>
                <w:szCs w:val="20"/>
                <w:lang w:bidi="hi-IN"/>
              </w:rPr>
              <w:t xml:space="preserve"> </w:t>
            </w:r>
            <w:r w:rsidR="00C62909" w:rsidRPr="00E536C5">
              <w:rPr>
                <w:rFonts w:ascii="Arial Unicode MS" w:eastAsia="Arial Unicode MS" w:hAnsi="Times New Roman" w:cs="Mangal" w:hint="cs"/>
                <w:kern w:val="0"/>
                <w:sz w:val="20"/>
                <w:szCs w:val="20"/>
                <w:cs/>
                <w:lang w:bidi="hi-IN"/>
              </w:rPr>
              <w:t>एग्रीमेंट</w:t>
            </w:r>
            <w:r w:rsidR="00C62909" w:rsidRPr="00E536C5">
              <w:rPr>
                <w:rFonts w:ascii="Arial Unicode MS" w:eastAsia="Arial Unicode MS" w:hAnsi="Times New Roman" w:cs="Mangal" w:hint="eastAsia"/>
                <w:kern w:val="0"/>
                <w:sz w:val="20"/>
                <w:szCs w:val="20"/>
                <w:cs/>
                <w:lang w:bidi="hi-IN"/>
              </w:rPr>
              <w:t xml:space="preserve"> सहित</w:t>
            </w:r>
            <w:r w:rsidR="00C62909"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अन्य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संबंधित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नीतियों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क़ानून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समझौतों</w:t>
            </w:r>
            <w:r w:rsidR="00C62909" w:rsidRPr="00E536C5">
              <w:rPr>
                <w:rFonts w:ascii="Arial Unicode MS" w:eastAsia="Arial Unicode MS" w:hAnsi="Times New Roman" w:cs="Mangal"/>
                <w:kern w:val="0"/>
                <w:sz w:val="20"/>
                <w:szCs w:val="20"/>
                <w:lang w:bidi="hi-IN"/>
              </w:rPr>
              <w:t xml:space="preserve"> </w:t>
            </w:r>
            <w:r w:rsidR="00C62909" w:rsidRPr="00E536C5">
              <w:rPr>
                <w:rFonts w:ascii="Arial Unicode MS" w:eastAsia="Arial Unicode MS" w:hAnsi="Times New Roman" w:cs="Mangal" w:hint="eastAsia"/>
                <w:kern w:val="0"/>
                <w:sz w:val="20"/>
                <w:szCs w:val="20"/>
                <w:cs/>
                <w:lang w:bidi="hi-IN"/>
              </w:rPr>
              <w:t>के</w:t>
            </w:r>
            <w:r w:rsidR="00C62909" w:rsidRPr="00E536C5">
              <w:rPr>
                <w:rFonts w:ascii="Arial Unicode MS" w:eastAsia="Arial Unicode MS" w:hAnsi="Times New Roman" w:cs="Arial Unicode MS"/>
                <w:kern w:val="0"/>
                <w:sz w:val="20"/>
                <w:szCs w:val="20"/>
                <w:lang w:bidi="hi-IN"/>
              </w:rPr>
              <w:t xml:space="preserve"> </w:t>
            </w:r>
            <w:r w:rsidR="00C62909" w:rsidRPr="00E536C5">
              <w:rPr>
                <w:rFonts w:ascii="Arial Unicode MS" w:eastAsia="Arial Unicode MS" w:hAnsi="Times New Roman" w:cs="Mangal" w:hint="eastAsia"/>
                <w:kern w:val="0"/>
                <w:sz w:val="20"/>
                <w:szCs w:val="20"/>
                <w:cs/>
                <w:lang w:bidi="hi-IN"/>
              </w:rPr>
              <w:t>अनुसार</w:t>
            </w:r>
            <w:r w:rsidRPr="00E536C5">
              <w:rPr>
                <w:rFonts w:ascii="Arial Unicode MS" w:eastAsia="Arial Unicode MS" w:hAnsi="Times New Roman" w:cs="Mangal" w:hint="eastAsia"/>
                <w:kern w:val="0"/>
                <w:sz w:val="20"/>
                <w:szCs w:val="20"/>
                <w:cs/>
                <w:lang w:bidi="hi-IN"/>
              </w:rPr>
              <w:t>।</w:t>
            </w:r>
          </w:p>
          <w:p w14:paraId="49522933" w14:textId="50D3BB77" w:rsidR="00C62909" w:rsidRPr="00E536C5" w:rsidRDefault="00C62909" w:rsidP="00831B2C">
            <w:pPr>
              <w:pStyle w:val="ListParagraph"/>
              <w:numPr>
                <w:ilvl w:val="0"/>
                <w:numId w:val="47"/>
              </w:numPr>
              <w:rPr>
                <w:b/>
                <w:bCs/>
              </w:rPr>
            </w:pPr>
            <w:r w:rsidRPr="00E536C5">
              <w:rPr>
                <w:rFonts w:ascii="Arial Unicode MS" w:eastAsia="Arial Unicode MS" w:hAnsi="Times New Roman" w:cs="Mangal" w:hint="eastAsia"/>
                <w:b/>
                <w:bCs/>
                <w:kern w:val="0"/>
                <w:sz w:val="20"/>
                <w:szCs w:val="20"/>
                <w:cs/>
                <w:lang w:bidi="hi-IN"/>
              </w:rPr>
              <w:lastRenderedPageBreak/>
              <w:t>किसी</w:t>
            </w:r>
            <w:r w:rsidRPr="00E536C5">
              <w:rPr>
                <w:rFonts w:ascii="Arial Unicode MS" w:eastAsia="Arial Unicode MS" w:hAnsi="Times New Roman" w:cs="Arial Unicode MS"/>
                <w:b/>
                <w:bCs/>
                <w:kern w:val="0"/>
                <w:sz w:val="20"/>
                <w:szCs w:val="20"/>
                <w:lang w:bidi="hi-IN"/>
              </w:rPr>
              <w:t xml:space="preserve"> </w:t>
            </w:r>
            <w:r w:rsidRPr="00E536C5">
              <w:rPr>
                <w:rFonts w:ascii="Arial Unicode MS" w:eastAsia="Arial Unicode MS" w:hAnsi="Times New Roman" w:cs="Mangal" w:hint="eastAsia"/>
                <w:b/>
                <w:bCs/>
                <w:kern w:val="0"/>
                <w:sz w:val="20"/>
                <w:szCs w:val="20"/>
                <w:cs/>
                <w:lang w:bidi="hi-IN"/>
              </w:rPr>
              <w:t>विद्यार्थी</w:t>
            </w:r>
            <w:r w:rsidRPr="00E536C5">
              <w:rPr>
                <w:rFonts w:ascii="Arial Unicode MS" w:eastAsia="Arial Unicode MS" w:hAnsi="Times New Roman" w:cs="Arial Unicode MS"/>
                <w:b/>
                <w:bCs/>
                <w:kern w:val="0"/>
                <w:sz w:val="20"/>
                <w:szCs w:val="20"/>
                <w:lang w:bidi="hi-IN"/>
              </w:rPr>
              <w:t xml:space="preserve"> </w:t>
            </w:r>
            <w:r w:rsidRPr="00E536C5">
              <w:rPr>
                <w:rFonts w:ascii="Arial Unicode MS" w:eastAsia="Arial Unicode MS" w:hAnsi="Times New Roman" w:cs="Mangal" w:hint="eastAsia"/>
                <w:b/>
                <w:bCs/>
                <w:kern w:val="0"/>
                <w:sz w:val="20"/>
                <w:szCs w:val="20"/>
                <w:cs/>
                <w:lang w:bidi="hi-IN"/>
              </w:rPr>
              <w:t>के</w:t>
            </w:r>
            <w:r w:rsidRPr="00E536C5">
              <w:rPr>
                <w:rFonts w:ascii="Arial Unicode MS" w:eastAsia="Arial Unicode MS" w:hAnsi="Times New Roman" w:cs="Arial Unicode MS"/>
                <w:b/>
                <w:bCs/>
                <w:kern w:val="0"/>
                <w:sz w:val="20"/>
                <w:szCs w:val="20"/>
                <w:lang w:bidi="hi-IN"/>
              </w:rPr>
              <w:t xml:space="preserve"> </w:t>
            </w:r>
            <w:r w:rsidRPr="00E536C5">
              <w:rPr>
                <w:rFonts w:ascii="Arial Unicode MS" w:eastAsia="Arial Unicode MS" w:hAnsi="Times New Roman" w:cs="Mangal" w:hint="eastAsia"/>
                <w:b/>
                <w:bCs/>
                <w:kern w:val="0"/>
                <w:sz w:val="20"/>
                <w:szCs w:val="20"/>
                <w:cs/>
                <w:lang w:bidi="hi-IN"/>
              </w:rPr>
              <w:t>बारे</w:t>
            </w:r>
            <w:r w:rsidRPr="00E536C5">
              <w:rPr>
                <w:rFonts w:ascii="Arial Unicode MS" w:eastAsia="Arial Unicode MS" w:hAnsi="Times New Roman" w:cs="Arial Unicode MS"/>
                <w:b/>
                <w:bCs/>
                <w:kern w:val="0"/>
                <w:sz w:val="20"/>
                <w:szCs w:val="20"/>
                <w:lang w:bidi="hi-IN"/>
              </w:rPr>
              <w:t xml:space="preserve"> </w:t>
            </w:r>
            <w:r w:rsidRPr="00E536C5">
              <w:rPr>
                <w:rFonts w:ascii="Arial Unicode MS" w:eastAsia="Arial Unicode MS" w:hAnsi="Times New Roman" w:cs="Mangal" w:hint="eastAsia"/>
                <w:b/>
                <w:bCs/>
                <w:kern w:val="0"/>
                <w:sz w:val="20"/>
                <w:szCs w:val="20"/>
                <w:cs/>
                <w:lang w:bidi="hi-IN"/>
              </w:rPr>
              <w:t>में</w:t>
            </w:r>
            <w:r w:rsidRPr="00E536C5">
              <w:rPr>
                <w:rFonts w:ascii="Arial Unicode MS" w:eastAsia="Arial Unicode MS" w:hAnsi="Times New Roman" w:cs="Arial Unicode MS"/>
                <w:b/>
                <w:bCs/>
                <w:kern w:val="0"/>
                <w:sz w:val="20"/>
                <w:szCs w:val="20"/>
                <w:lang w:bidi="hi-IN"/>
              </w:rPr>
              <w:t xml:space="preserve"> </w:t>
            </w:r>
            <w:r w:rsidRPr="00E536C5">
              <w:rPr>
                <w:rFonts w:ascii="Arial Unicode MS" w:eastAsia="Arial Unicode MS" w:hAnsi="Times New Roman" w:cs="Mangal" w:hint="eastAsia"/>
                <w:b/>
                <w:bCs/>
                <w:kern w:val="0"/>
                <w:sz w:val="20"/>
                <w:szCs w:val="20"/>
                <w:cs/>
                <w:lang w:bidi="hi-IN"/>
              </w:rPr>
              <w:t>की</w:t>
            </w:r>
            <w:r w:rsidRPr="00E536C5">
              <w:rPr>
                <w:rFonts w:ascii="Arial Unicode MS" w:eastAsia="Arial Unicode MS" w:hAnsi="Times New Roman" w:cs="Arial Unicode MS"/>
                <w:b/>
                <w:bCs/>
                <w:kern w:val="0"/>
                <w:sz w:val="20"/>
                <w:szCs w:val="20"/>
                <w:lang w:bidi="hi-IN"/>
              </w:rPr>
              <w:t xml:space="preserve"> </w:t>
            </w:r>
            <w:r w:rsidRPr="00E536C5">
              <w:rPr>
                <w:rFonts w:ascii="Arial Unicode MS" w:eastAsia="Arial Unicode MS" w:hAnsi="Times New Roman" w:cs="Mangal" w:hint="eastAsia"/>
                <w:b/>
                <w:bCs/>
                <w:kern w:val="0"/>
                <w:sz w:val="20"/>
                <w:szCs w:val="20"/>
                <w:cs/>
                <w:lang w:bidi="hi-IN"/>
              </w:rPr>
              <w:t>गईं</w:t>
            </w:r>
            <w:r w:rsidRPr="00E536C5">
              <w:rPr>
                <w:rFonts w:ascii="Arial Unicode MS" w:eastAsia="Arial Unicode MS" w:hAnsi="Times New Roman" w:cs="Arial Unicode MS"/>
                <w:b/>
                <w:bCs/>
                <w:kern w:val="0"/>
                <w:sz w:val="20"/>
                <w:szCs w:val="20"/>
                <w:lang w:bidi="hi-IN"/>
              </w:rPr>
              <w:t xml:space="preserve"> </w:t>
            </w:r>
            <w:r w:rsidRPr="00E536C5">
              <w:rPr>
                <w:rFonts w:ascii="Arial Unicode MS" w:eastAsia="Arial Unicode MS" w:hAnsi="Times New Roman" w:cs="Mangal" w:hint="eastAsia"/>
                <w:b/>
                <w:bCs/>
                <w:kern w:val="0"/>
                <w:sz w:val="20"/>
                <w:szCs w:val="20"/>
                <w:cs/>
                <w:lang w:bidi="hi-IN"/>
              </w:rPr>
              <w:t>औपचारिक</w:t>
            </w:r>
            <w:r w:rsidRPr="00E536C5">
              <w:rPr>
                <w:rFonts w:ascii="Arial Unicode MS" w:eastAsia="Arial Unicode MS" w:hAnsi="Times New Roman" w:cs="Arial Unicode MS"/>
                <w:b/>
                <w:bCs/>
                <w:kern w:val="0"/>
                <w:sz w:val="20"/>
                <w:szCs w:val="20"/>
                <w:lang w:bidi="hi-IN"/>
              </w:rPr>
              <w:t xml:space="preserve"> </w:t>
            </w:r>
            <w:r w:rsidRPr="00E536C5">
              <w:rPr>
                <w:rFonts w:ascii="Arial Unicode MS" w:eastAsia="Arial Unicode MS" w:hAnsi="Times New Roman" w:cs="Mangal" w:hint="eastAsia"/>
                <w:b/>
                <w:bCs/>
                <w:kern w:val="0"/>
                <w:sz w:val="20"/>
                <w:szCs w:val="20"/>
                <w:cs/>
                <w:lang w:bidi="hi-IN"/>
              </w:rPr>
              <w:t>रिपोर्ट्स</w:t>
            </w:r>
            <w:r w:rsidRPr="00E536C5">
              <w:rPr>
                <w:rFonts w:ascii="Arial Unicode MS" w:eastAsia="Arial Unicode MS" w:hAnsi="Times New Roman" w:cs="Mangal"/>
                <w:b/>
                <w:bC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जेंडर</w:t>
            </w:r>
            <w:r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Mangal" w:hint="eastAsia"/>
                <w:kern w:val="0"/>
                <w:sz w:val="20"/>
                <w:szCs w:val="20"/>
                <w:cs/>
                <w:lang w:bidi="hi-IN"/>
              </w:rPr>
              <w:t>आधारित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रोकथाम</w:t>
            </w:r>
            <w:r w:rsidRPr="00E536C5">
              <w:rPr>
                <w:rFonts w:ascii="Arial Unicode MS" w:eastAsia="Arial Unicode MS" w:hAnsi="Times New Roman" w:cs="Arial Unicode MS"/>
                <w:kern w:val="0"/>
                <w:sz w:val="20"/>
                <w:szCs w:val="20"/>
                <w:lang w:bidi="hi-IN"/>
              </w:rPr>
              <w:t xml:space="preserve"> </w:t>
            </w:r>
            <w:r w:rsidR="006B2DEE" w:rsidRPr="00E536C5">
              <w:rPr>
                <w:rFonts w:ascii="Arial Unicode MS" w:eastAsia="Arial Unicode MS" w:hAnsi="Times New Roman" w:cs="Mangal" w:hint="eastAsia"/>
                <w:kern w:val="0"/>
                <w:sz w:val="20"/>
                <w:szCs w:val="20"/>
                <w:cs/>
                <w:lang w:bidi="hi-IN"/>
              </w:rPr>
              <w:t xml:space="preserve">की </w:t>
            </w:r>
            <w:r w:rsidRPr="00E536C5">
              <w:rPr>
                <w:rFonts w:ascii="Arial Unicode MS" w:eastAsia="Arial Unicode MS" w:hAnsi="Times New Roman" w:cs="Mangal" w:hint="eastAsia"/>
                <w:kern w:val="0"/>
                <w:sz w:val="20"/>
                <w:szCs w:val="20"/>
                <w:cs/>
                <w:lang w:bidi="hi-IN"/>
              </w:rPr>
              <w:t>नीति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इस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प्रक्रिया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और</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साथ</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में</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u w:val="single"/>
                <w:cs/>
                <w:lang w:bidi="hi-IN"/>
              </w:rPr>
              <w:t>शिकायत</w:t>
            </w:r>
            <w:r w:rsidRPr="00E536C5">
              <w:rPr>
                <w:rFonts w:ascii="Arial Unicode MS" w:eastAsia="Arial Unicode MS" w:hAnsi="Times New Roman" w:cs="Arial Unicode MS"/>
                <w:kern w:val="0"/>
                <w:sz w:val="20"/>
                <w:szCs w:val="20"/>
                <w:u w:val="single"/>
                <w:lang w:bidi="hi-IN"/>
              </w:rPr>
              <w:t xml:space="preserve"> </w:t>
            </w:r>
            <w:r w:rsidRPr="00E536C5">
              <w:rPr>
                <w:rFonts w:ascii="Arial Unicode MS" w:eastAsia="Arial Unicode MS" w:hAnsi="Times New Roman" w:cs="Mangal" w:hint="eastAsia"/>
                <w:kern w:val="0"/>
                <w:sz w:val="20"/>
                <w:szCs w:val="20"/>
                <w:u w:val="single"/>
                <w:cs/>
                <w:lang w:bidi="hi-IN"/>
              </w:rPr>
              <w:t>प्रबंधन</w:t>
            </w:r>
            <w:r w:rsidRPr="00E536C5">
              <w:rPr>
                <w:rFonts w:ascii="Arial Unicode MS" w:eastAsia="Arial Unicode MS" w:hAnsi="Times New Roman" w:cs="Arial Unicode MS"/>
                <w:kern w:val="0"/>
                <w:sz w:val="20"/>
                <w:szCs w:val="20"/>
                <w:u w:val="single"/>
                <w:lang w:bidi="hi-IN"/>
              </w:rPr>
              <w:t xml:space="preserve"> </w:t>
            </w:r>
            <w:r w:rsidRPr="00E536C5">
              <w:rPr>
                <w:rFonts w:ascii="Arial Unicode MS" w:eastAsia="Arial Unicode MS" w:hAnsi="Times New Roman" w:cs="Mangal" w:hint="eastAsia"/>
                <w:kern w:val="0"/>
                <w:sz w:val="20"/>
                <w:szCs w:val="20"/>
                <w:u w:val="single"/>
                <w:cs/>
                <w:lang w:bidi="hi-IN"/>
              </w:rPr>
              <w:t>दिशा</w:t>
            </w:r>
            <w:r w:rsidRPr="00E536C5">
              <w:rPr>
                <w:rFonts w:ascii="Arial Unicode MS" w:eastAsia="Arial Unicode MS" w:hAnsi="Times New Roman" w:cs="Mangal"/>
                <w:kern w:val="0"/>
                <w:sz w:val="20"/>
                <w:szCs w:val="20"/>
                <w:u w:val="single"/>
                <w:lang w:bidi="hi-IN"/>
              </w:rPr>
              <w:t>-</w:t>
            </w:r>
            <w:r w:rsidRPr="00E536C5">
              <w:rPr>
                <w:rFonts w:ascii="Arial Unicode MS" w:eastAsia="Arial Unicode MS" w:hAnsi="Times New Roman" w:cs="Mangal" w:hint="eastAsia"/>
                <w:kern w:val="0"/>
                <w:sz w:val="20"/>
                <w:szCs w:val="20"/>
                <w:u w:val="single"/>
                <w:cs/>
                <w:lang w:bidi="hi-IN"/>
              </w:rPr>
              <w:t>निर्देशों</w:t>
            </w:r>
            <w:r w:rsidRPr="00E536C5">
              <w:rPr>
                <w:rFonts w:ascii="Arial Unicode MS" w:eastAsia="Arial Unicode MS" w:hAnsi="Times New Roman" w:cs="Arial Unicode MS"/>
                <w:kern w:val="0"/>
                <w:sz w:val="20"/>
                <w:szCs w:val="20"/>
                <w:u w:val="single"/>
                <w:lang w:bidi="hi-IN"/>
              </w:rPr>
              <w:t xml:space="preserve"> </w:t>
            </w:r>
            <w:r w:rsidRPr="00E536C5">
              <w:rPr>
                <w:rFonts w:ascii="Arial Unicode MS" w:eastAsia="Arial Unicode MS" w:hAnsi="Times New Roman" w:cs="Mangal" w:hint="eastAsia"/>
                <w:kern w:val="0"/>
                <w:sz w:val="20"/>
                <w:szCs w:val="20"/>
                <w:u w:val="single"/>
                <w:cs/>
                <w:lang w:bidi="hi-IN"/>
              </w:rPr>
              <w:t>और</w:t>
            </w:r>
            <w:r w:rsidRPr="00E536C5">
              <w:rPr>
                <w:rFonts w:ascii="Arial Unicode MS" w:eastAsia="Arial Unicode MS" w:hAnsi="Times New Roman" w:cs="Arial Unicode MS"/>
                <w:kern w:val="0"/>
                <w:sz w:val="20"/>
                <w:szCs w:val="20"/>
                <w:u w:val="single"/>
                <w:lang w:bidi="hi-IN"/>
              </w:rPr>
              <w:t xml:space="preserve"> </w:t>
            </w:r>
            <w:r w:rsidRPr="00E536C5">
              <w:rPr>
                <w:rFonts w:ascii="Arial Unicode MS" w:eastAsia="Arial Unicode MS" w:hAnsi="Times New Roman" w:cs="Mangal" w:hint="eastAsia"/>
                <w:kern w:val="0"/>
                <w:sz w:val="20"/>
                <w:szCs w:val="20"/>
                <w:u w:val="single"/>
                <w:cs/>
                <w:lang w:bidi="hi-IN"/>
              </w:rPr>
              <w:t>विद्यार्थी</w:t>
            </w:r>
            <w:r w:rsidRPr="00E536C5">
              <w:rPr>
                <w:rFonts w:ascii="Arial Unicode MS" w:eastAsia="Arial Unicode MS" w:hAnsi="Times New Roman" w:cs="Arial Unicode MS"/>
                <w:kern w:val="0"/>
                <w:sz w:val="20"/>
                <w:szCs w:val="20"/>
                <w:u w:val="single"/>
                <w:lang w:bidi="hi-IN"/>
              </w:rPr>
              <w:t xml:space="preserve"> </w:t>
            </w:r>
            <w:r w:rsidRPr="00E536C5">
              <w:rPr>
                <w:rFonts w:ascii="Arial Unicode MS" w:eastAsia="Arial Unicode MS" w:hAnsi="Times New Roman" w:cs="Mangal" w:hint="eastAsia"/>
                <w:kern w:val="0"/>
                <w:sz w:val="20"/>
                <w:szCs w:val="20"/>
                <w:u w:val="single"/>
                <w:cs/>
                <w:lang w:bidi="hi-IN"/>
              </w:rPr>
              <w:t>सामान्य</w:t>
            </w:r>
            <w:r w:rsidRPr="00E536C5">
              <w:rPr>
                <w:rFonts w:ascii="Arial Unicode MS" w:eastAsia="Arial Unicode MS" w:hAnsi="Times New Roman" w:cs="Arial Unicode MS"/>
                <w:kern w:val="0"/>
                <w:sz w:val="20"/>
                <w:szCs w:val="20"/>
                <w:u w:val="single"/>
                <w:lang w:bidi="hi-IN"/>
              </w:rPr>
              <w:t xml:space="preserve"> </w:t>
            </w:r>
            <w:r w:rsidRPr="00E536C5">
              <w:rPr>
                <w:rFonts w:ascii="Arial Unicode MS" w:eastAsia="Arial Unicode MS" w:hAnsi="Times New Roman" w:cs="Mangal" w:hint="eastAsia"/>
                <w:kern w:val="0"/>
                <w:sz w:val="20"/>
                <w:szCs w:val="20"/>
                <w:u w:val="single"/>
                <w:cs/>
                <w:lang w:bidi="hi-IN"/>
              </w:rPr>
              <w:t>दुराचरण</w:t>
            </w:r>
            <w:r w:rsidRPr="00E536C5">
              <w:rPr>
                <w:rFonts w:ascii="Arial Unicode MS" w:eastAsia="Arial Unicode MS" w:hAnsi="Times New Roman" w:cs="Arial Unicode MS"/>
                <w:kern w:val="0"/>
                <w:sz w:val="20"/>
                <w:szCs w:val="20"/>
                <w:u w:val="single"/>
                <w:lang w:bidi="hi-IN"/>
              </w:rPr>
              <w:t xml:space="preserve"> </w:t>
            </w:r>
            <w:r w:rsidRPr="00E536C5">
              <w:rPr>
                <w:rFonts w:ascii="Arial Unicode MS" w:eastAsia="Arial Unicode MS" w:hAnsi="Times New Roman" w:cs="Mangal" w:hint="eastAsia"/>
                <w:kern w:val="0"/>
                <w:sz w:val="20"/>
                <w:szCs w:val="20"/>
                <w:u w:val="single"/>
                <w:cs/>
                <w:lang w:bidi="hi-IN"/>
              </w:rPr>
              <w:t>नियम</w:t>
            </w:r>
            <w:r w:rsidRPr="00E536C5">
              <w:rPr>
                <w:rFonts w:ascii="Arial Unicode MS" w:eastAsia="Arial Unicode MS" w:hAnsi="Times New Roman" w:cs="Mangal"/>
                <w:kern w:val="0"/>
                <w:sz w:val="20"/>
                <w:szCs w:val="20"/>
                <w:u w:val="single"/>
                <w:lang w:bidi="hi-IN"/>
              </w:rPr>
              <w:t xml:space="preserve"> 2012</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अनुसार।</w:t>
            </w:r>
          </w:p>
        </w:tc>
      </w:tr>
      <w:tr w:rsidR="00573737" w:rsidRPr="00D2578B" w14:paraId="2A8E5509" w14:textId="70036CF4" w:rsidTr="00DC6412">
        <w:tc>
          <w:tcPr>
            <w:tcW w:w="4508" w:type="dxa"/>
          </w:tcPr>
          <w:p w14:paraId="1FF0A4E4" w14:textId="77777777" w:rsidR="0032595A" w:rsidRPr="0032595A" w:rsidRDefault="0032595A" w:rsidP="0032595A">
            <w:r w:rsidRPr="0032595A">
              <w:lastRenderedPageBreak/>
              <w:t>This Procedure will apply to the extent of any inconsistency with other University policies and procedures.</w:t>
            </w:r>
          </w:p>
          <w:p w14:paraId="6DF27659" w14:textId="77777777" w:rsidR="0032595A" w:rsidRPr="0032595A" w:rsidRDefault="0032595A" w:rsidP="0032595A"/>
          <w:p w14:paraId="09B32507" w14:textId="77777777" w:rsidR="0032595A" w:rsidRPr="0032595A" w:rsidRDefault="0032595A" w:rsidP="0032595A">
            <w:r w:rsidRPr="0032595A">
              <w:t>Where the Respondent is both a Staff Member and a Student, the University will determine the most appropriate process for managing the Formal Report.  Multiple processes may be implemented, where required.</w:t>
            </w:r>
          </w:p>
          <w:p w14:paraId="38A03836" w14:textId="77777777" w:rsidR="0032595A" w:rsidRPr="0032595A" w:rsidRDefault="0032595A" w:rsidP="0032595A"/>
          <w:p w14:paraId="75995212" w14:textId="77777777" w:rsidR="0032595A" w:rsidRPr="0032595A" w:rsidRDefault="0032595A" w:rsidP="0032595A">
            <w:r w:rsidRPr="0032595A">
              <w:t>The University will investigate all Formal Reports where the Respondent is a Student or Staff Member regardless of the context in which the Gender-based violence occurs.  If the Formal Report has no connection to the University other than the status of the Respondent, the University will consider the safety and wellbeing of students and Staff Members when determining the scope of the investigation.</w:t>
            </w:r>
          </w:p>
          <w:p w14:paraId="15EE704E" w14:textId="77777777" w:rsidR="0032595A" w:rsidRPr="0032595A" w:rsidRDefault="0032595A" w:rsidP="0032595A"/>
          <w:p w14:paraId="6D1DC7FE" w14:textId="77572C3C" w:rsidR="00573737" w:rsidRPr="0032595A" w:rsidRDefault="0032595A" w:rsidP="0032595A">
            <w:r w:rsidRPr="0032595A">
              <w:t>Following an investigation, the University will take action to ensure a proportionate and safe response to any findings.  This may include:</w:t>
            </w:r>
          </w:p>
        </w:tc>
        <w:tc>
          <w:tcPr>
            <w:tcW w:w="4508" w:type="dxa"/>
          </w:tcPr>
          <w:p w14:paraId="13DE53BC" w14:textId="77777777" w:rsidR="00573737" w:rsidRPr="00E536C5" w:rsidRDefault="00977B9A" w:rsidP="00573737">
            <w:pPr>
              <w:rPr>
                <w:rFonts w:ascii="Arial Unicode MS" w:eastAsia="Arial Unicode MS" w:hAnsi="Times New Roman" w:cs="Mangal"/>
                <w:kern w:val="0"/>
                <w:sz w:val="20"/>
                <w:szCs w:val="20"/>
                <w:lang w:bidi="hi-IN"/>
              </w:rPr>
            </w:pPr>
            <w:r w:rsidRPr="00E536C5">
              <w:rPr>
                <w:rFonts w:ascii="Arial Unicode MS" w:eastAsia="Arial Unicode MS" w:hAnsi="Times New Roman" w:cs="Mangal" w:hint="eastAsia"/>
                <w:kern w:val="0"/>
                <w:sz w:val="20"/>
                <w:szCs w:val="20"/>
                <w:cs/>
                <w:lang w:bidi="hi-IN"/>
              </w:rPr>
              <w:t>विश्वविद्यालय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अन्य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नीतियों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प्रक्रियाओं</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असंगति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तक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प्रक्रिया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लागू</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होगी।</w:t>
            </w:r>
          </w:p>
          <w:p w14:paraId="35AB8351" w14:textId="77777777" w:rsidR="00DB1CF4" w:rsidRPr="00E536C5" w:rsidRDefault="00DB1CF4" w:rsidP="00573737">
            <w:pPr>
              <w:rPr>
                <w:rFonts w:ascii="Arial Unicode MS" w:eastAsia="Arial Unicode MS" w:hAnsi="Times New Roman" w:cs="Mangal"/>
                <w:kern w:val="0"/>
                <w:sz w:val="20"/>
                <w:szCs w:val="20"/>
                <w:lang w:bidi="hi-IN"/>
              </w:rPr>
            </w:pPr>
          </w:p>
          <w:p w14:paraId="27E6BCA6" w14:textId="288E7A0B" w:rsidR="00DB1CF4" w:rsidRPr="00E536C5" w:rsidRDefault="00DB1CF4" w:rsidP="00573737">
            <w:pPr>
              <w:rPr>
                <w:rFonts w:ascii="Arial Unicode MS" w:eastAsia="Arial Unicode MS" w:hAnsi="Times New Roman" w:cs="Mangal"/>
                <w:kern w:val="0"/>
                <w:sz w:val="20"/>
                <w:szCs w:val="20"/>
                <w:lang w:bidi="hi-IN"/>
              </w:rPr>
            </w:pPr>
            <w:r w:rsidRPr="00E536C5">
              <w:rPr>
                <w:rFonts w:ascii="Arial Unicode MS" w:eastAsia="Arial Unicode MS" w:hAnsi="Times New Roman" w:cs="Mangal" w:hint="eastAsia"/>
                <w:kern w:val="0"/>
                <w:sz w:val="20"/>
                <w:szCs w:val="20"/>
                <w:cs/>
                <w:lang w:bidi="hi-IN"/>
              </w:rPr>
              <w:t>जहाँ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प्रतिवादी</w:t>
            </w:r>
            <w:r w:rsidRPr="00E536C5">
              <w:rPr>
                <w:rFonts w:ascii="Arial Unicode MS" w:eastAsia="Arial Unicode MS" w:hAnsi="Times New Roman" w:cs="Arial Unicode MS"/>
                <w:kern w:val="0"/>
                <w:sz w:val="20"/>
                <w:szCs w:val="20"/>
                <w:lang w:bidi="hi-IN"/>
              </w:rPr>
              <w:t xml:space="preserve"> </w:t>
            </w:r>
            <w:r w:rsidR="00944E7D" w:rsidRPr="00E536C5">
              <w:rPr>
                <w:rFonts w:ascii="Arial Unicode MS" w:eastAsia="Arial Unicode MS" w:hAnsi="Times New Roman" w:cs="Mangal" w:hint="eastAsia"/>
                <w:kern w:val="0"/>
                <w:sz w:val="20"/>
                <w:szCs w:val="20"/>
                <w:cs/>
                <w:lang w:bidi="hi-IN"/>
              </w:rPr>
              <w:t>स्टाफ</w:t>
            </w:r>
            <w:r w:rsidR="00944E7D" w:rsidRPr="00E536C5">
              <w:rPr>
                <w:rFonts w:ascii="Arial Unicode MS" w:eastAsia="Arial Unicode MS" w:hAnsi="Times New Roman" w:cs="Arial Unicode MS"/>
                <w:kern w:val="0"/>
                <w:sz w:val="20"/>
                <w:szCs w:val="20"/>
                <w:lang w:bidi="hi-IN"/>
              </w:rPr>
              <w:t xml:space="preserve"> </w:t>
            </w:r>
            <w:r w:rsidR="00944E7D" w:rsidRPr="00E536C5">
              <w:rPr>
                <w:rFonts w:ascii="Arial Unicode MS" w:eastAsia="Arial Unicode MS" w:hAnsi="Times New Roman" w:cs="Mangal" w:hint="eastAsia"/>
                <w:kern w:val="0"/>
                <w:sz w:val="20"/>
                <w:szCs w:val="20"/>
                <w:cs/>
                <w:lang w:bidi="hi-IN"/>
              </w:rPr>
              <w:t>का</w:t>
            </w:r>
            <w:r w:rsidR="00944E7D" w:rsidRPr="00E536C5">
              <w:rPr>
                <w:rFonts w:ascii="Arial Unicode MS" w:eastAsia="Arial Unicode MS" w:hAnsi="Times New Roman" w:cs="Arial Unicode MS"/>
                <w:kern w:val="0"/>
                <w:sz w:val="20"/>
                <w:szCs w:val="20"/>
                <w:lang w:bidi="hi-IN"/>
              </w:rPr>
              <w:t xml:space="preserve"> </w:t>
            </w:r>
            <w:r w:rsidR="00944E7D" w:rsidRPr="00E536C5">
              <w:rPr>
                <w:rFonts w:ascii="Arial Unicode MS" w:eastAsia="Arial Unicode MS" w:hAnsi="Times New Roman" w:cs="Mangal" w:hint="eastAsia"/>
                <w:kern w:val="0"/>
                <w:sz w:val="20"/>
                <w:szCs w:val="20"/>
                <w:cs/>
                <w:lang w:bidi="hi-IN"/>
              </w:rPr>
              <w:t xml:space="preserve">सदस्य </w:t>
            </w:r>
            <w:r w:rsidRPr="00E536C5">
              <w:rPr>
                <w:rFonts w:ascii="Arial Unicode MS" w:eastAsia="Arial Unicode MS" w:hAnsi="Times New Roman" w:cs="Mangal" w:hint="eastAsia"/>
                <w:kern w:val="0"/>
                <w:sz w:val="20"/>
                <w:szCs w:val="20"/>
                <w:cs/>
                <w:lang w:bidi="hi-IN"/>
              </w:rPr>
              <w:t>और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विद्यार्थी</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दोनों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विश्वविद्यालय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औपचारिक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रिपोर्ट</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प्रबंधन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सबसे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ज़्यादा</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उचित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प्रक्रिया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तय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करेगा।</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आवश्यकता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एक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अधिक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cs"/>
                <w:kern w:val="0"/>
                <w:sz w:val="20"/>
                <w:szCs w:val="20"/>
                <w:cs/>
                <w:lang w:bidi="hi-IN"/>
              </w:rPr>
              <w:t>प्रक्रियाए</w:t>
            </w:r>
            <w:r w:rsidRPr="00E536C5">
              <w:rPr>
                <w:rFonts w:ascii="Arial Unicode MS" w:eastAsia="Arial Unicode MS" w:hAnsi="Times New Roman" w:cs="Mangal"/>
                <w:kern w:val="0"/>
                <w:sz w:val="20"/>
                <w:szCs w:val="20"/>
                <w:cs/>
                <w:lang w:bidi="hi-IN"/>
              </w:rPr>
              <w:t>ँ</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भी</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लागू</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सकती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p>
          <w:p w14:paraId="3082D1C5" w14:textId="77777777" w:rsidR="00944E7D" w:rsidRPr="00E536C5" w:rsidRDefault="00944E7D" w:rsidP="00573737">
            <w:pPr>
              <w:rPr>
                <w:rFonts w:ascii="Arial Unicode MS" w:eastAsia="Arial Unicode MS" w:hAnsi="Times New Roman" w:cs="Mangal"/>
                <w:kern w:val="0"/>
                <w:sz w:val="20"/>
                <w:szCs w:val="20"/>
                <w:lang w:bidi="hi-IN"/>
              </w:rPr>
            </w:pPr>
          </w:p>
          <w:p w14:paraId="595F81F9" w14:textId="3A7B4BE0" w:rsidR="00944E7D" w:rsidRPr="00E536C5" w:rsidRDefault="00944E7D" w:rsidP="00573737">
            <w:pPr>
              <w:rPr>
                <w:rFonts w:ascii="Arial Unicode MS" w:eastAsia="Arial Unicode MS" w:hAnsi="Times New Roman" w:cs="Mangal"/>
                <w:kern w:val="0"/>
                <w:sz w:val="20"/>
                <w:szCs w:val="20"/>
                <w:lang w:bidi="hi-IN"/>
              </w:rPr>
            </w:pPr>
            <w:r w:rsidRPr="00E536C5">
              <w:rPr>
                <w:rFonts w:ascii="Arial Unicode MS" w:eastAsia="Arial Unicode MS" w:hAnsi="Times New Roman" w:cs="Mangal" w:hint="eastAsia"/>
                <w:kern w:val="0"/>
                <w:sz w:val="20"/>
                <w:szCs w:val="20"/>
                <w:cs/>
                <w:lang w:bidi="hi-IN"/>
              </w:rPr>
              <w:t>यह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विश्वविद्यालय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उन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सभी</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औपचारिक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रिपोर्ट्स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जाँच</w:t>
            </w:r>
            <w:r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Mangal" w:hint="eastAsia"/>
                <w:kern w:val="0"/>
                <w:sz w:val="20"/>
                <w:szCs w:val="20"/>
                <w:cs/>
                <w:lang w:bidi="hi-IN"/>
              </w:rPr>
              <w:t>पड़ताल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करेगा</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जिनमें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प्रतिवादी</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स्टाफ</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सदस्य और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विद्यार्थी</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दोनों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चाहे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उस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मामले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जेंडर</w:t>
            </w:r>
            <w:r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Mangal" w:hint="eastAsia"/>
                <w:kern w:val="0"/>
                <w:sz w:val="20"/>
                <w:szCs w:val="20"/>
                <w:cs/>
                <w:lang w:bidi="hi-IN"/>
              </w:rPr>
              <w:t>आधारित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भी</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संदर्भ</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हुई</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अगर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औपचारिक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रिपोर्ट</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इस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विश्वविद्यालय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संबंध</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केवल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इसलिए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प्रतिवादी</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विश्वविद्यालय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विद्यार्थी</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स्टाफ</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सदस्य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विश्वविद्यालय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जाँच</w:t>
            </w:r>
            <w:r w:rsidR="00E67830"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Mangal" w:hint="eastAsia"/>
                <w:kern w:val="0"/>
                <w:sz w:val="20"/>
                <w:szCs w:val="20"/>
                <w:cs/>
                <w:lang w:bidi="hi-IN"/>
              </w:rPr>
              <w:t>पड़ताल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दायरा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निर्धारित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समय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विद्यार्थियों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स्टाफ</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सदस्यों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सुरक्षा</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सकुशलता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ध्यान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रखेगा।</w:t>
            </w:r>
          </w:p>
          <w:p w14:paraId="741C6C62" w14:textId="77777777" w:rsidR="00D43AB4" w:rsidRPr="00E536C5" w:rsidRDefault="00D43AB4" w:rsidP="00573737">
            <w:pPr>
              <w:rPr>
                <w:rFonts w:ascii="Arial Unicode MS" w:eastAsia="Arial Unicode MS" w:hAnsi="Times New Roman" w:cs="Mangal"/>
                <w:kern w:val="0"/>
                <w:sz w:val="20"/>
                <w:szCs w:val="20"/>
                <w:lang w:bidi="hi-IN"/>
              </w:rPr>
            </w:pPr>
          </w:p>
          <w:p w14:paraId="5E01C642" w14:textId="0DF0239A" w:rsidR="004B6F38" w:rsidRPr="00E536C5" w:rsidRDefault="004B6F38" w:rsidP="00573737">
            <w:pPr>
              <w:rPr>
                <w:rFonts w:ascii="Arial Unicode MS" w:eastAsia="Arial Unicode MS" w:hAnsi="Times New Roman" w:cs="Mangal"/>
                <w:kern w:val="0"/>
                <w:sz w:val="20"/>
                <w:szCs w:val="20"/>
                <w:lang w:bidi="hi-IN"/>
              </w:rPr>
            </w:pPr>
            <w:r w:rsidRPr="00E536C5">
              <w:rPr>
                <w:rFonts w:ascii="Arial Unicode MS" w:eastAsia="Arial Unicode MS" w:hAnsi="Times New Roman" w:cs="Mangal" w:hint="eastAsia"/>
                <w:kern w:val="0"/>
                <w:sz w:val="20"/>
                <w:szCs w:val="20"/>
                <w:cs/>
                <w:lang w:bidi="hi-IN"/>
              </w:rPr>
              <w:t>जाँच</w:t>
            </w:r>
            <w:r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Mangal" w:hint="eastAsia"/>
                <w:kern w:val="0"/>
                <w:sz w:val="20"/>
                <w:szCs w:val="20"/>
                <w:cs/>
                <w:lang w:bidi="hi-IN"/>
              </w:rPr>
              <w:t>पड़ताल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बाद</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विश्वविद्यालय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जाँच</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परिणामों पर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आनुपातिक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सुरक्षित</w:t>
            </w:r>
            <w:r w:rsidRPr="00E536C5">
              <w:rPr>
                <w:rFonts w:ascii="Arial Unicode MS" w:eastAsia="Arial Unicode MS" w:hAnsi="Times New Roman" w:cs="Arial Unicode MS"/>
                <w:kern w:val="0"/>
                <w:sz w:val="20"/>
                <w:szCs w:val="20"/>
                <w:lang w:bidi="hi-IN"/>
              </w:rPr>
              <w:t xml:space="preserve"> </w:t>
            </w:r>
            <w:r w:rsidR="00233DF7" w:rsidRPr="00E536C5">
              <w:rPr>
                <w:rFonts w:ascii="Arial Unicode MS" w:eastAsia="Arial Unicode MS" w:hAnsi="Times New Roman" w:cs="Mangal" w:hint="eastAsia"/>
                <w:kern w:val="0"/>
                <w:sz w:val="20"/>
                <w:szCs w:val="20"/>
                <w:cs/>
                <w:lang w:bidi="hi-IN"/>
              </w:rPr>
              <w:t>जवाबी</w:t>
            </w:r>
            <w:r w:rsidR="00233DF7" w:rsidRPr="00E536C5">
              <w:rPr>
                <w:rFonts w:ascii="Arial Unicode MS" w:eastAsia="Arial Unicode MS" w:hAnsi="Times New Roman" w:cs="Arial Unicode MS"/>
                <w:kern w:val="0"/>
                <w:sz w:val="20"/>
                <w:szCs w:val="20"/>
                <w:lang w:bidi="hi-IN"/>
              </w:rPr>
              <w:t xml:space="preserve"> </w:t>
            </w:r>
            <w:r w:rsidR="00233DF7" w:rsidRPr="00E536C5">
              <w:rPr>
                <w:rFonts w:ascii="Arial Unicode MS" w:eastAsia="Arial Unicode MS" w:hAnsi="Times New Roman" w:cs="Mangal" w:hint="eastAsia"/>
                <w:kern w:val="0"/>
                <w:sz w:val="20"/>
                <w:szCs w:val="20"/>
                <w:cs/>
                <w:lang w:bidi="hi-IN"/>
              </w:rPr>
              <w:t>कार्यवाही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सुनिश्चित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लिए</w:t>
            </w:r>
            <w:r w:rsidRPr="00E536C5">
              <w:rPr>
                <w:rFonts w:ascii="Arial Unicode MS" w:eastAsia="Arial Unicode MS" w:hAnsi="Times New Roman" w:cs="Arial Unicode MS"/>
                <w:kern w:val="0"/>
                <w:sz w:val="20"/>
                <w:szCs w:val="20"/>
                <w:lang w:bidi="hi-IN"/>
              </w:rPr>
              <w:t xml:space="preserve"> </w:t>
            </w:r>
            <w:r w:rsidR="00233DF7" w:rsidRPr="00E536C5">
              <w:rPr>
                <w:rFonts w:ascii="Arial Unicode MS" w:eastAsia="Arial Unicode MS" w:hAnsi="Times New Roman" w:cs="Mangal" w:hint="eastAsia"/>
                <w:kern w:val="0"/>
                <w:sz w:val="20"/>
                <w:szCs w:val="20"/>
                <w:cs/>
                <w:lang w:bidi="hi-IN"/>
              </w:rPr>
              <w:t>कदम</w:t>
            </w:r>
            <w:r w:rsidR="00233DF7" w:rsidRPr="00E536C5">
              <w:rPr>
                <w:rFonts w:ascii="Arial Unicode MS" w:eastAsia="Arial Unicode MS" w:hAnsi="Times New Roman" w:cs="Arial Unicode MS"/>
                <w:kern w:val="0"/>
                <w:sz w:val="20"/>
                <w:szCs w:val="20"/>
                <w:lang w:bidi="hi-IN"/>
              </w:rPr>
              <w:t xml:space="preserve"> </w:t>
            </w:r>
            <w:r w:rsidR="00233DF7" w:rsidRPr="00E536C5">
              <w:rPr>
                <w:rFonts w:ascii="Arial Unicode MS" w:eastAsia="Arial Unicode MS" w:hAnsi="Times New Roman" w:cs="Mangal" w:hint="eastAsia"/>
                <w:kern w:val="0"/>
                <w:sz w:val="20"/>
                <w:szCs w:val="20"/>
                <w:cs/>
                <w:lang w:bidi="hi-IN"/>
              </w:rPr>
              <w:t>उठाएगा</w:t>
            </w:r>
            <w:r w:rsidRPr="00E536C5">
              <w:rPr>
                <w:rFonts w:ascii="Arial Unicode MS" w:eastAsia="Arial Unicode MS" w:hAnsi="Times New Roman" w:cs="Mangal" w:hint="eastAsia"/>
                <w:kern w:val="0"/>
                <w:sz w:val="20"/>
                <w:szCs w:val="20"/>
                <w:cs/>
                <w:lang w:bidi="hi-IN"/>
              </w:rPr>
              <w:t>।</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इसमें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निम्नलिखित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भी</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शामिल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सकता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Mangal"/>
                <w:kern w:val="0"/>
                <w:sz w:val="20"/>
                <w:szCs w:val="20"/>
                <w:lang w:bidi="hi-IN"/>
              </w:rPr>
              <w:t>:</w:t>
            </w:r>
          </w:p>
          <w:p w14:paraId="4B21457F" w14:textId="77777777" w:rsidR="00D43AB4" w:rsidRPr="00E536C5" w:rsidRDefault="00D43AB4" w:rsidP="00573737">
            <w:pPr>
              <w:rPr>
                <w:rFonts w:ascii="Arial Unicode MS" w:eastAsia="Arial Unicode MS" w:hAnsi="Times New Roman" w:cs="Mangal"/>
                <w:kern w:val="0"/>
                <w:sz w:val="20"/>
                <w:szCs w:val="20"/>
                <w:lang w:bidi="hi-IN"/>
              </w:rPr>
            </w:pPr>
          </w:p>
          <w:p w14:paraId="028C48CA" w14:textId="77777777" w:rsidR="00DB1CF4" w:rsidRPr="00E536C5" w:rsidRDefault="00DB1CF4" w:rsidP="00573737">
            <w:pPr>
              <w:rPr>
                <w:rFonts w:ascii="Arial Unicode MS" w:eastAsia="Arial Unicode MS" w:hAnsi="Times New Roman" w:cs="Mangal"/>
                <w:kern w:val="0"/>
                <w:sz w:val="20"/>
                <w:szCs w:val="20"/>
                <w:lang w:bidi="hi-IN"/>
              </w:rPr>
            </w:pPr>
          </w:p>
          <w:p w14:paraId="4E77CE44" w14:textId="4E05B57D" w:rsidR="00DB1CF4" w:rsidRPr="00E536C5" w:rsidRDefault="00DB1CF4" w:rsidP="00573737"/>
        </w:tc>
      </w:tr>
      <w:tr w:rsidR="00573737" w:rsidRPr="00D2578B" w14:paraId="6F84BEEF" w14:textId="6530E9D5" w:rsidTr="00DC6412">
        <w:tc>
          <w:tcPr>
            <w:tcW w:w="4508" w:type="dxa"/>
          </w:tcPr>
          <w:p w14:paraId="640B3B51" w14:textId="77777777" w:rsidR="0032595A" w:rsidRPr="00E536C5" w:rsidRDefault="0032595A" w:rsidP="0032595A">
            <w:pPr>
              <w:pStyle w:val="ListParagraph"/>
              <w:numPr>
                <w:ilvl w:val="0"/>
                <w:numId w:val="48"/>
              </w:numPr>
            </w:pPr>
            <w:r w:rsidRPr="00E536C5">
              <w:t>a resolution that is implemented with the agreement of the Discloser and Respondent;</w:t>
            </w:r>
          </w:p>
          <w:p w14:paraId="1DEF8A04" w14:textId="77777777" w:rsidR="0032595A" w:rsidRPr="00E536C5" w:rsidRDefault="0032595A" w:rsidP="0032595A">
            <w:pPr>
              <w:pStyle w:val="ListParagraph"/>
              <w:numPr>
                <w:ilvl w:val="0"/>
                <w:numId w:val="48"/>
              </w:numPr>
            </w:pPr>
            <w:r w:rsidRPr="00E536C5">
              <w:t>the implementation of safety measures without progressing to a disciplinary process;</w:t>
            </w:r>
          </w:p>
          <w:p w14:paraId="098E6B09" w14:textId="77777777" w:rsidR="0032595A" w:rsidRPr="00E536C5" w:rsidRDefault="0032595A" w:rsidP="0032595A">
            <w:pPr>
              <w:pStyle w:val="ListParagraph"/>
              <w:numPr>
                <w:ilvl w:val="0"/>
                <w:numId w:val="48"/>
              </w:numPr>
            </w:pPr>
            <w:r w:rsidRPr="00E536C5">
              <w:t>a decision to progress to a disciplinary process; and/or</w:t>
            </w:r>
          </w:p>
          <w:p w14:paraId="3160F431" w14:textId="37ACF8DC" w:rsidR="00573737" w:rsidRPr="00E536C5" w:rsidRDefault="0032595A" w:rsidP="0032595A">
            <w:pPr>
              <w:pStyle w:val="ListParagraph"/>
              <w:numPr>
                <w:ilvl w:val="0"/>
                <w:numId w:val="48"/>
              </w:numPr>
            </w:pPr>
            <w:r w:rsidRPr="00E536C5">
              <w:t xml:space="preserve">referral of the matter to an Authorised Officer to determine an appropriate outcome (which may </w:t>
            </w:r>
            <w:r w:rsidRPr="00E536C5">
              <w:lastRenderedPageBreak/>
              <w:t>include consultation with Safer Community).</w:t>
            </w:r>
          </w:p>
        </w:tc>
        <w:tc>
          <w:tcPr>
            <w:tcW w:w="4508" w:type="dxa"/>
          </w:tcPr>
          <w:p w14:paraId="4243ED9B" w14:textId="77777777" w:rsidR="00573737" w:rsidRPr="00E536C5" w:rsidRDefault="004B6F38" w:rsidP="004B6F38">
            <w:pPr>
              <w:pStyle w:val="ListParagraph"/>
              <w:numPr>
                <w:ilvl w:val="0"/>
                <w:numId w:val="48"/>
              </w:numPr>
            </w:pPr>
            <w:r w:rsidRPr="00E536C5">
              <w:rPr>
                <w:rFonts w:ascii="Arial Unicode MS" w:eastAsia="Arial Unicode MS" w:hAnsi="Times New Roman" w:cs="Mangal" w:hint="eastAsia"/>
                <w:kern w:val="0"/>
                <w:sz w:val="20"/>
                <w:szCs w:val="20"/>
                <w:cs/>
                <w:lang w:bidi="hi-IN"/>
              </w:rPr>
              <w:lastRenderedPageBreak/>
              <w:t>खुलासा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व्यक्ति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प्रतिवादी</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सहमति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लागू</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समाधान</w:t>
            </w:r>
            <w:r w:rsidRPr="00E536C5">
              <w:rPr>
                <w:rFonts w:ascii="Arial Unicode MS" w:eastAsia="Arial Unicode MS" w:hAnsi="Times New Roman" w:cs="Mangal"/>
                <w:kern w:val="0"/>
                <w:sz w:val="20"/>
                <w:szCs w:val="20"/>
                <w:lang w:bidi="hi-IN"/>
              </w:rPr>
              <w:t>;</w:t>
            </w:r>
          </w:p>
          <w:p w14:paraId="40F98E8D" w14:textId="77777777" w:rsidR="004B6F38" w:rsidRPr="00E536C5" w:rsidRDefault="006B7A11" w:rsidP="004B6F38">
            <w:pPr>
              <w:pStyle w:val="ListParagraph"/>
              <w:numPr>
                <w:ilvl w:val="0"/>
                <w:numId w:val="48"/>
              </w:numPr>
            </w:pPr>
            <w:r w:rsidRPr="00E536C5">
              <w:rPr>
                <w:rFonts w:ascii="Arial Unicode MS" w:eastAsia="Arial Unicode MS" w:hAnsi="Times New Roman" w:cs="Mangal" w:hint="eastAsia"/>
                <w:kern w:val="0"/>
                <w:sz w:val="20"/>
                <w:szCs w:val="20"/>
                <w:cs/>
                <w:lang w:bidi="hi-IN"/>
              </w:rPr>
              <w:t>अनुशासनात्मक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प्रक्रिया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आगे</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बढ़ने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पहले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सुरक्षा</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उपाय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लागू</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करना</w:t>
            </w:r>
            <w:r w:rsidRPr="00E536C5">
              <w:rPr>
                <w:rFonts w:ascii="Arial Unicode MS" w:eastAsia="Arial Unicode MS" w:hAnsi="Times New Roman" w:cs="Mangal"/>
                <w:kern w:val="0"/>
                <w:sz w:val="20"/>
                <w:szCs w:val="20"/>
                <w:lang w:bidi="hi-IN"/>
              </w:rPr>
              <w:t>;</w:t>
            </w:r>
          </w:p>
          <w:p w14:paraId="1E30CB87" w14:textId="77777777" w:rsidR="006B7A11" w:rsidRPr="00E536C5" w:rsidRDefault="006B7A11" w:rsidP="004B6F38">
            <w:pPr>
              <w:pStyle w:val="ListParagraph"/>
              <w:numPr>
                <w:ilvl w:val="0"/>
                <w:numId w:val="48"/>
              </w:numPr>
            </w:pPr>
            <w:r w:rsidRPr="00E536C5">
              <w:rPr>
                <w:rFonts w:ascii="Arial Unicode MS" w:eastAsia="Arial Unicode MS" w:hAnsi="Times New Roman" w:cs="Mangal" w:hint="eastAsia"/>
                <w:kern w:val="0"/>
                <w:sz w:val="20"/>
                <w:szCs w:val="20"/>
                <w:cs/>
                <w:lang w:bidi="hi-IN"/>
              </w:rPr>
              <w:t>अनुशासनात्मक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प्रक्रिया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आगे</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बढ़ने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निर्णय</w:t>
            </w:r>
            <w:r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और</w:t>
            </w:r>
            <w:r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Mangal" w:hint="eastAsia"/>
                <w:kern w:val="0"/>
                <w:sz w:val="20"/>
                <w:szCs w:val="20"/>
                <w:cs/>
                <w:lang w:bidi="hi-IN"/>
              </w:rPr>
              <w:t>या</w:t>
            </w:r>
          </w:p>
          <w:p w14:paraId="20877622" w14:textId="7C0C10FA" w:rsidR="006B7A11" w:rsidRPr="00E536C5" w:rsidRDefault="006B7A11" w:rsidP="004B6F38">
            <w:pPr>
              <w:pStyle w:val="ListParagraph"/>
              <w:numPr>
                <w:ilvl w:val="0"/>
                <w:numId w:val="48"/>
              </w:numPr>
            </w:pPr>
            <w:r w:rsidRPr="00E536C5">
              <w:rPr>
                <w:rFonts w:ascii="Arial Unicode MS" w:eastAsia="Arial Unicode MS" w:hAnsi="Times New Roman" w:cs="Mangal" w:hint="eastAsia"/>
                <w:kern w:val="0"/>
                <w:sz w:val="20"/>
                <w:szCs w:val="20"/>
                <w:cs/>
                <w:lang w:bidi="hi-IN"/>
              </w:rPr>
              <w:t>एक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उचित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परिणाम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निर्धारित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मामले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अधिकृत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अधिकारी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भेजना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Mangal" w:hint="eastAsia"/>
                <w:kern w:val="0"/>
                <w:sz w:val="20"/>
                <w:szCs w:val="20"/>
                <w:cs/>
                <w:lang w:bidi="hi-IN"/>
              </w:rPr>
              <w:t>जिसमें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सेफर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कम्युनिटी</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विचारविमर्श</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भी</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शामिल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सकता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Mangal" w:hint="eastAsia"/>
                <w:kern w:val="0"/>
                <w:sz w:val="20"/>
                <w:szCs w:val="20"/>
                <w:cs/>
                <w:lang w:bidi="hi-IN"/>
              </w:rPr>
              <w:t>।</w:t>
            </w:r>
          </w:p>
        </w:tc>
      </w:tr>
      <w:tr w:rsidR="00573737" w:rsidRPr="00D2578B" w14:paraId="0ADF09D9" w14:textId="07CBC375" w:rsidTr="00DC6412">
        <w:tc>
          <w:tcPr>
            <w:tcW w:w="4508" w:type="dxa"/>
          </w:tcPr>
          <w:p w14:paraId="529DCD6F" w14:textId="2F73442B" w:rsidR="00573737" w:rsidRPr="00E536C5" w:rsidRDefault="0032595A" w:rsidP="00573737">
            <w:r w:rsidRPr="00E536C5">
              <w:t>Formal Reports (including any disciplinary processes) will be finalised within 45 business days from Disclosure, however the time for finalisation can be extended (either prospectively or retrospectively) where required by the Vice-Chancellor, including for one of the following reasons:</w:t>
            </w:r>
          </w:p>
        </w:tc>
        <w:tc>
          <w:tcPr>
            <w:tcW w:w="4508" w:type="dxa"/>
          </w:tcPr>
          <w:p w14:paraId="2F160F76" w14:textId="71591A4A" w:rsidR="00573737" w:rsidRPr="00E536C5" w:rsidRDefault="008D01AB" w:rsidP="008D01AB">
            <w:pPr>
              <w:autoSpaceDE w:val="0"/>
              <w:autoSpaceDN w:val="0"/>
              <w:adjustRightInd w:val="0"/>
            </w:pPr>
            <w:r w:rsidRPr="00E536C5">
              <w:rPr>
                <w:rFonts w:ascii="Arial Unicode MS" w:eastAsia="Arial Unicode MS" w:hAnsi="Times New Roman" w:cs="Mangal" w:hint="eastAsia"/>
                <w:kern w:val="0"/>
                <w:sz w:val="20"/>
                <w:szCs w:val="20"/>
                <w:cs/>
                <w:lang w:bidi="hi-IN"/>
              </w:rPr>
              <w:t>औपचारिक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रिपोर्ट्स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अनुशासनात्मक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cs"/>
                <w:kern w:val="0"/>
                <w:sz w:val="20"/>
                <w:szCs w:val="20"/>
                <w:cs/>
                <w:lang w:bidi="hi-IN"/>
              </w:rPr>
              <w:t>प्रक्रियाओ</w:t>
            </w:r>
            <w:r w:rsidRPr="00E536C5">
              <w:rPr>
                <w:rFonts w:ascii="Arial Unicode MS" w:eastAsia="Arial Unicode MS" w:hAnsi="Times New Roman" w:cs="Mangal"/>
                <w:kern w:val="0"/>
                <w:sz w:val="20"/>
                <w:szCs w:val="20"/>
                <w:cs/>
                <w:lang w:bidi="hi-IN"/>
              </w:rPr>
              <w:t>ं</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सहित</w:t>
            </w:r>
            <w:r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Arial Unicode MS"/>
                <w:kern w:val="0"/>
                <w:sz w:val="20"/>
                <w:szCs w:val="20"/>
                <w:lang w:bidi="hi-IN"/>
              </w:rPr>
              <w:t xml:space="preserve"> </w:t>
            </w:r>
            <w:r w:rsidR="00E67830" w:rsidRPr="00E536C5">
              <w:rPr>
                <w:rFonts w:ascii="Arial Unicode MS" w:eastAsia="Arial Unicode MS" w:hAnsi="Times New Roman" w:cs="Mangal" w:hint="eastAsia"/>
                <w:kern w:val="0"/>
                <w:sz w:val="20"/>
                <w:szCs w:val="20"/>
                <w:cs/>
                <w:lang w:bidi="hi-IN"/>
              </w:rPr>
              <w:t>खुलासा</w:t>
            </w:r>
            <w:r w:rsidR="00E67830" w:rsidRPr="00E536C5">
              <w:rPr>
                <w:rFonts w:ascii="Arial Unicode MS" w:eastAsia="Arial Unicode MS" w:hAnsi="Times New Roman" w:cs="Arial Unicode MS"/>
                <w:kern w:val="0"/>
                <w:sz w:val="20"/>
                <w:szCs w:val="20"/>
                <w:lang w:bidi="hi-IN"/>
              </w:rPr>
              <w:t xml:space="preserve"> </w:t>
            </w:r>
            <w:r w:rsidR="00E67830" w:rsidRPr="00E536C5">
              <w:rPr>
                <w:rFonts w:ascii="Arial Unicode MS" w:eastAsia="Arial Unicode MS" w:hAnsi="Times New Roman" w:cs="Mangal" w:hint="eastAsia"/>
                <w:kern w:val="0"/>
                <w:sz w:val="20"/>
                <w:szCs w:val="20"/>
                <w:cs/>
                <w:lang w:bidi="hi-IN"/>
              </w:rPr>
              <w:t>किए</w:t>
            </w:r>
            <w:r w:rsidR="00E67830" w:rsidRPr="00E536C5">
              <w:rPr>
                <w:rFonts w:ascii="Arial Unicode MS" w:eastAsia="Arial Unicode MS" w:hAnsi="Times New Roman" w:cs="Arial Unicode MS"/>
                <w:kern w:val="0"/>
                <w:sz w:val="20"/>
                <w:szCs w:val="20"/>
                <w:lang w:bidi="hi-IN"/>
              </w:rPr>
              <w:t xml:space="preserve"> </w:t>
            </w:r>
            <w:r w:rsidR="00E67830" w:rsidRPr="00E536C5">
              <w:rPr>
                <w:rFonts w:ascii="Arial Unicode MS" w:eastAsia="Arial Unicode MS" w:hAnsi="Times New Roman" w:cs="Mangal" w:hint="eastAsia"/>
                <w:kern w:val="0"/>
                <w:sz w:val="20"/>
                <w:szCs w:val="20"/>
                <w:cs/>
                <w:lang w:bidi="hi-IN"/>
              </w:rPr>
              <w:t>जाने</w:t>
            </w:r>
            <w:r w:rsidR="00E67830" w:rsidRPr="00E536C5">
              <w:rPr>
                <w:rFonts w:ascii="Arial Unicode MS" w:eastAsia="Arial Unicode MS" w:hAnsi="Times New Roman" w:cs="Arial Unicode MS"/>
                <w:kern w:val="0"/>
                <w:sz w:val="20"/>
                <w:szCs w:val="20"/>
                <w:lang w:bidi="hi-IN"/>
              </w:rPr>
              <w:t xml:space="preserve"> </w:t>
            </w:r>
            <w:r w:rsidR="00E67830" w:rsidRPr="00E536C5">
              <w:rPr>
                <w:rFonts w:ascii="Arial Unicode MS" w:eastAsia="Arial Unicode MS" w:hAnsi="Times New Roman" w:cs="Mangal" w:hint="eastAsia"/>
                <w:kern w:val="0"/>
                <w:sz w:val="20"/>
                <w:szCs w:val="20"/>
                <w:cs/>
                <w:lang w:bidi="hi-IN"/>
              </w:rPr>
              <w:t>से</w:t>
            </w:r>
            <w:r w:rsidRPr="00E536C5">
              <w:rPr>
                <w:rFonts w:ascii="Arial Unicode MS" w:eastAsia="Arial Unicode MS" w:hAnsi="Times New Roman" w:cs="Arial Unicode MS"/>
                <w:kern w:val="0"/>
                <w:sz w:val="20"/>
                <w:szCs w:val="20"/>
                <w:lang w:bidi="hi-IN"/>
              </w:rPr>
              <w:t xml:space="preserve"> 45 </w:t>
            </w:r>
            <w:r w:rsidRPr="00E536C5">
              <w:rPr>
                <w:rFonts w:ascii="Arial Unicode MS" w:eastAsia="Arial Unicode MS" w:hAnsi="Times New Roman" w:cs="Mangal" w:hint="eastAsia"/>
                <w:kern w:val="0"/>
                <w:sz w:val="20"/>
                <w:szCs w:val="20"/>
                <w:cs/>
                <w:lang w:bidi="hi-IN"/>
              </w:rPr>
              <w:t>कार्य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दिवसों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भीतर</w:t>
            </w:r>
            <w:r w:rsidRPr="00E536C5">
              <w:rPr>
                <w:rFonts w:ascii="Arial Unicode MS" w:eastAsia="Arial Unicode MS" w:hAnsi="Times New Roman" w:cs="Arial Unicode MS"/>
                <w:kern w:val="0"/>
                <w:sz w:val="20"/>
                <w:szCs w:val="20"/>
                <w:lang w:bidi="hi-IN"/>
              </w:rPr>
              <w:t xml:space="preserve"> </w:t>
            </w:r>
            <w:r w:rsidR="00161BAD" w:rsidRPr="00E536C5">
              <w:rPr>
                <w:rFonts w:ascii="Arial Unicode MS" w:eastAsia="Arial Unicode MS" w:hAnsi="Times New Roman" w:cs="Mangal" w:hint="eastAsia"/>
                <w:kern w:val="0"/>
                <w:sz w:val="20"/>
                <w:szCs w:val="20"/>
                <w:cs/>
                <w:lang w:bidi="hi-IN"/>
              </w:rPr>
              <w:t>पूरी</w:t>
            </w:r>
            <w:r w:rsidR="00161BAD" w:rsidRPr="00E536C5">
              <w:rPr>
                <w:rFonts w:ascii="Arial Unicode MS" w:eastAsia="Arial Unicode MS" w:hAnsi="Times New Roman" w:cs="Arial Unicode MS"/>
                <w:kern w:val="0"/>
                <w:sz w:val="20"/>
                <w:szCs w:val="20"/>
                <w:lang w:bidi="hi-IN"/>
              </w:rPr>
              <w:t xml:space="preserve"> </w:t>
            </w:r>
            <w:r w:rsidR="00161BAD" w:rsidRPr="00E536C5">
              <w:rPr>
                <w:rFonts w:ascii="Arial Unicode MS" w:eastAsia="Arial Unicode MS" w:hAnsi="Times New Roman" w:cs="Mangal" w:hint="eastAsia"/>
                <w:kern w:val="0"/>
                <w:sz w:val="20"/>
                <w:szCs w:val="20"/>
                <w:cs/>
                <w:lang w:bidi="hi-IN"/>
              </w:rPr>
              <w:t>हो</w:t>
            </w:r>
            <w:r w:rsidR="00161BAD" w:rsidRPr="00E536C5">
              <w:rPr>
                <w:rFonts w:ascii="Arial Unicode MS" w:eastAsia="Arial Unicode MS" w:hAnsi="Times New Roman" w:cs="Arial Unicode MS"/>
                <w:kern w:val="0"/>
                <w:sz w:val="20"/>
                <w:szCs w:val="20"/>
                <w:lang w:bidi="hi-IN"/>
              </w:rPr>
              <w:t xml:space="preserve"> </w:t>
            </w:r>
            <w:r w:rsidR="00161BAD" w:rsidRPr="00E536C5">
              <w:rPr>
                <w:rFonts w:ascii="Arial Unicode MS" w:eastAsia="Arial Unicode MS" w:hAnsi="Times New Roman" w:cs="Mangal" w:hint="eastAsia"/>
                <w:kern w:val="0"/>
                <w:sz w:val="20"/>
                <w:szCs w:val="20"/>
                <w:cs/>
                <w:lang w:bidi="hi-IN"/>
              </w:rPr>
              <w:t>जाएगी</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लेकिन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जहाँ</w:t>
            </w:r>
            <w:r w:rsidRPr="00E536C5">
              <w:rPr>
                <w:rFonts w:ascii="Arial Unicode MS" w:eastAsia="Arial Unicode MS" w:hAnsi="Times New Roman" w:cs="Arial Unicode MS"/>
                <w:kern w:val="0"/>
                <w:sz w:val="20"/>
                <w:szCs w:val="20"/>
                <w:lang w:bidi="hi-IN"/>
              </w:rPr>
              <w:t xml:space="preserve"> </w:t>
            </w:r>
            <w:r w:rsidR="006177C9" w:rsidRPr="00E536C5">
              <w:rPr>
                <w:rFonts w:ascii="Arial Unicode MS" w:eastAsia="Arial Unicode MS" w:hAnsi="Times New Roman" w:cs="Mangal" w:hint="eastAsia"/>
                <w:kern w:val="0"/>
                <w:sz w:val="20"/>
                <w:szCs w:val="20"/>
                <w:cs/>
                <w:lang w:bidi="hi-IN"/>
              </w:rPr>
              <w:t>आवश्यकता</w:t>
            </w:r>
            <w:r w:rsidR="006177C9" w:rsidRPr="00E536C5">
              <w:rPr>
                <w:rFonts w:ascii="Arial Unicode MS" w:eastAsia="Arial Unicode MS" w:hAnsi="Times New Roman" w:cs="Arial Unicode MS"/>
                <w:kern w:val="0"/>
                <w:sz w:val="20"/>
                <w:szCs w:val="20"/>
                <w:lang w:bidi="hi-IN"/>
              </w:rPr>
              <w:t xml:space="preserve"> </w:t>
            </w:r>
            <w:r w:rsidR="006177C9" w:rsidRPr="00E536C5">
              <w:rPr>
                <w:rFonts w:ascii="Arial Unicode MS" w:eastAsia="Arial Unicode MS" w:hAnsi="Times New Roman" w:cs="Mangal" w:hint="eastAsia"/>
                <w:kern w:val="0"/>
                <w:sz w:val="20"/>
                <w:szCs w:val="20"/>
                <w:cs/>
                <w:lang w:bidi="hi-IN"/>
              </w:rPr>
              <w:t>हो</w:t>
            </w:r>
            <w:r w:rsidR="006177C9"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Arial Unicode MS"/>
                <w:kern w:val="0"/>
                <w:sz w:val="20"/>
                <w:szCs w:val="20"/>
                <w:lang w:bidi="hi-IN"/>
              </w:rPr>
              <w:t xml:space="preserve"> </w:t>
            </w:r>
            <w:r w:rsidR="006177C9" w:rsidRPr="00E536C5">
              <w:rPr>
                <w:rFonts w:ascii="Arial Unicode MS" w:eastAsia="Arial Unicode MS" w:hAnsi="Times New Roman" w:cs="Mangal" w:hint="eastAsia"/>
                <w:kern w:val="0"/>
                <w:sz w:val="20"/>
                <w:szCs w:val="20"/>
                <w:cs/>
                <w:lang w:bidi="hi-IN"/>
              </w:rPr>
              <w:t>निम्नलिखित में</w:t>
            </w:r>
            <w:r w:rsidR="006177C9" w:rsidRPr="00E536C5">
              <w:rPr>
                <w:rFonts w:ascii="Arial Unicode MS" w:eastAsia="Arial Unicode MS" w:hAnsi="Times New Roman" w:cs="Arial Unicode MS"/>
                <w:kern w:val="0"/>
                <w:sz w:val="20"/>
                <w:szCs w:val="20"/>
                <w:lang w:bidi="hi-IN"/>
              </w:rPr>
              <w:t xml:space="preserve"> </w:t>
            </w:r>
            <w:r w:rsidR="006177C9" w:rsidRPr="00E536C5">
              <w:rPr>
                <w:rFonts w:ascii="Arial Unicode MS" w:eastAsia="Arial Unicode MS" w:hAnsi="Times New Roman" w:cs="Mangal" w:hint="eastAsia"/>
                <w:kern w:val="0"/>
                <w:sz w:val="20"/>
                <w:szCs w:val="20"/>
                <w:cs/>
                <w:lang w:bidi="hi-IN"/>
              </w:rPr>
              <w:t>से</w:t>
            </w:r>
            <w:r w:rsidR="006177C9" w:rsidRPr="00E536C5">
              <w:rPr>
                <w:rFonts w:ascii="Arial Unicode MS" w:eastAsia="Arial Unicode MS" w:hAnsi="Times New Roman" w:cs="Arial Unicode MS"/>
                <w:kern w:val="0"/>
                <w:sz w:val="20"/>
                <w:szCs w:val="20"/>
                <w:lang w:bidi="hi-IN"/>
              </w:rPr>
              <w:t xml:space="preserve"> </w:t>
            </w:r>
            <w:r w:rsidR="006177C9" w:rsidRPr="00E536C5">
              <w:rPr>
                <w:rFonts w:ascii="Arial Unicode MS" w:eastAsia="Arial Unicode MS" w:hAnsi="Times New Roman" w:cs="Mangal" w:hint="eastAsia"/>
                <w:kern w:val="0"/>
                <w:sz w:val="20"/>
                <w:szCs w:val="20"/>
                <w:cs/>
                <w:lang w:bidi="hi-IN"/>
              </w:rPr>
              <w:t>किसी</w:t>
            </w:r>
            <w:r w:rsidR="006177C9" w:rsidRPr="00E536C5">
              <w:rPr>
                <w:rFonts w:ascii="Arial Unicode MS" w:eastAsia="Arial Unicode MS" w:hAnsi="Times New Roman" w:cs="Arial Unicode MS"/>
                <w:kern w:val="0"/>
                <w:sz w:val="20"/>
                <w:szCs w:val="20"/>
                <w:lang w:bidi="hi-IN"/>
              </w:rPr>
              <w:t xml:space="preserve"> </w:t>
            </w:r>
            <w:r w:rsidR="006177C9" w:rsidRPr="00E536C5">
              <w:rPr>
                <w:rFonts w:ascii="Arial Unicode MS" w:eastAsia="Arial Unicode MS" w:hAnsi="Times New Roman" w:cs="Mangal" w:hint="eastAsia"/>
                <w:kern w:val="0"/>
                <w:sz w:val="20"/>
                <w:szCs w:val="20"/>
                <w:cs/>
                <w:lang w:bidi="hi-IN"/>
              </w:rPr>
              <w:t>एक</w:t>
            </w:r>
            <w:r w:rsidR="006177C9" w:rsidRPr="00E536C5">
              <w:rPr>
                <w:rFonts w:ascii="Arial Unicode MS" w:eastAsia="Arial Unicode MS" w:hAnsi="Times New Roman" w:cs="Arial Unicode MS"/>
                <w:kern w:val="0"/>
                <w:sz w:val="20"/>
                <w:szCs w:val="20"/>
                <w:lang w:bidi="hi-IN"/>
              </w:rPr>
              <w:t xml:space="preserve"> </w:t>
            </w:r>
            <w:r w:rsidR="006177C9" w:rsidRPr="00E536C5">
              <w:rPr>
                <w:rFonts w:ascii="Arial Unicode MS" w:eastAsia="Arial Unicode MS" w:hAnsi="Times New Roman" w:cs="Mangal" w:hint="eastAsia"/>
                <w:kern w:val="0"/>
                <w:sz w:val="20"/>
                <w:szCs w:val="20"/>
                <w:cs/>
                <w:lang w:bidi="hi-IN"/>
              </w:rPr>
              <w:t>कारण</w:t>
            </w:r>
            <w:r w:rsidR="006177C9" w:rsidRPr="00E536C5">
              <w:rPr>
                <w:rFonts w:ascii="Arial Unicode MS" w:eastAsia="Arial Unicode MS" w:hAnsi="Times New Roman" w:cs="Arial Unicode MS"/>
                <w:kern w:val="0"/>
                <w:sz w:val="20"/>
                <w:szCs w:val="20"/>
                <w:lang w:bidi="hi-IN"/>
              </w:rPr>
              <w:t xml:space="preserve"> </w:t>
            </w:r>
            <w:r w:rsidR="006177C9" w:rsidRPr="00E536C5">
              <w:rPr>
                <w:rFonts w:ascii="Arial Unicode MS" w:eastAsia="Arial Unicode MS" w:hAnsi="Times New Roman" w:cs="Mangal" w:hint="eastAsia"/>
                <w:kern w:val="0"/>
                <w:sz w:val="20"/>
                <w:szCs w:val="20"/>
                <w:cs/>
                <w:lang w:bidi="hi-IN"/>
              </w:rPr>
              <w:t>ले</w:t>
            </w:r>
            <w:r w:rsidR="006177C9" w:rsidRPr="00E536C5">
              <w:rPr>
                <w:rFonts w:ascii="Arial Unicode MS" w:eastAsia="Arial Unicode MS" w:hAnsi="Times New Roman" w:cs="Arial Unicode MS"/>
                <w:kern w:val="0"/>
                <w:sz w:val="20"/>
                <w:szCs w:val="20"/>
                <w:lang w:bidi="hi-IN"/>
              </w:rPr>
              <w:t xml:space="preserve"> </w:t>
            </w:r>
            <w:r w:rsidR="006177C9" w:rsidRPr="00E536C5">
              <w:rPr>
                <w:rFonts w:ascii="Arial Unicode MS" w:eastAsia="Arial Unicode MS" w:hAnsi="Times New Roman" w:cs="Mangal" w:hint="eastAsia"/>
                <w:kern w:val="0"/>
                <w:sz w:val="20"/>
                <w:szCs w:val="20"/>
                <w:cs/>
                <w:lang w:bidi="hi-IN"/>
              </w:rPr>
              <w:t>लिए</w:t>
            </w:r>
            <w:r w:rsidR="006177C9" w:rsidRPr="00E536C5">
              <w:rPr>
                <w:rFonts w:ascii="Arial Unicode MS" w:eastAsia="Arial Unicode MS" w:hAnsi="Times New Roman" w:cs="Arial Unicode MS"/>
                <w:kern w:val="0"/>
                <w:sz w:val="20"/>
                <w:szCs w:val="20"/>
                <w:lang w:bidi="hi-IN"/>
              </w:rPr>
              <w:t xml:space="preserve"> </w:t>
            </w:r>
            <w:r w:rsidR="006177C9" w:rsidRPr="00E536C5">
              <w:rPr>
                <w:rFonts w:ascii="Arial Unicode MS" w:eastAsia="Arial Unicode MS" w:hAnsi="Times New Roman" w:cs="Mangal" w:hint="eastAsia"/>
                <w:kern w:val="0"/>
                <w:sz w:val="20"/>
                <w:szCs w:val="20"/>
                <w:cs/>
                <w:lang w:bidi="hi-IN"/>
              </w:rPr>
              <w:t>भी</w:t>
            </w:r>
            <w:r w:rsidR="006177C9" w:rsidRPr="00E536C5">
              <w:rPr>
                <w:rFonts w:ascii="Arial Unicode MS" w:eastAsia="Arial Unicode MS" w:hAnsi="Times New Roman" w:cs="Mangal"/>
                <w:kern w:val="0"/>
                <w:sz w:val="20"/>
                <w:szCs w:val="20"/>
                <w:lang w:bidi="hi-IN"/>
              </w:rPr>
              <w:t>,</w:t>
            </w:r>
            <w:r w:rsidR="006177C9" w:rsidRPr="00E536C5">
              <w:rPr>
                <w:rFonts w:ascii="Arial Unicode MS" w:eastAsia="Arial Unicode MS" w:hAnsi="Times New Roman" w:cs="Mangal" w:hint="eastAsia"/>
                <w:kern w:val="0"/>
                <w:sz w:val="20"/>
                <w:szCs w:val="20"/>
                <w:cs/>
                <w:lang w:bidi="hi-IN"/>
              </w:rPr>
              <w:t xml:space="preserve"> </w:t>
            </w:r>
            <w:r w:rsidRPr="00E536C5">
              <w:rPr>
                <w:rFonts w:ascii="Arial Unicode MS" w:eastAsia="Arial Unicode MS" w:hAnsi="Times New Roman" w:cs="Mangal" w:hint="eastAsia"/>
                <w:kern w:val="0"/>
                <w:sz w:val="20"/>
                <w:szCs w:val="20"/>
                <w:cs/>
                <w:lang w:bidi="hi-IN"/>
              </w:rPr>
              <w:t>कुलपति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द्वारा</w:t>
            </w:r>
            <w:r w:rsidRPr="00E536C5">
              <w:rPr>
                <w:rFonts w:ascii="Arial Unicode MS" w:eastAsia="Arial Unicode MS" w:hAnsi="Times New Roman" w:cs="Arial Unicode MS"/>
                <w:kern w:val="0"/>
                <w:sz w:val="20"/>
                <w:szCs w:val="20"/>
                <w:lang w:bidi="hi-IN"/>
              </w:rPr>
              <w:t xml:space="preserve"> </w:t>
            </w:r>
            <w:r w:rsidR="009A0E4D" w:rsidRPr="00E536C5">
              <w:rPr>
                <w:rFonts w:ascii="Arial Unicode MS" w:eastAsia="Arial Unicode MS" w:hAnsi="Times New Roman" w:cs="Mangal" w:hint="eastAsia"/>
                <w:kern w:val="0"/>
                <w:sz w:val="20"/>
                <w:szCs w:val="20"/>
                <w:cs/>
                <w:lang w:bidi="hi-IN"/>
              </w:rPr>
              <w:t>यह</w:t>
            </w:r>
            <w:r w:rsidR="009A0E4D" w:rsidRPr="00E536C5">
              <w:rPr>
                <w:rFonts w:ascii="Arial Unicode MS" w:eastAsia="Arial Unicode MS" w:hAnsi="Times New Roman" w:cs="Mangal"/>
                <w:kern w:val="0"/>
                <w:sz w:val="20"/>
                <w:szCs w:val="20"/>
                <w:lang w:bidi="hi-IN"/>
              </w:rPr>
              <w:t xml:space="preserve"> </w:t>
            </w:r>
            <w:r w:rsidR="00E67830" w:rsidRPr="00E536C5">
              <w:rPr>
                <w:rFonts w:ascii="Arial Unicode MS" w:eastAsia="Arial Unicode MS" w:hAnsi="Times New Roman" w:cs="Mangal" w:hint="eastAsia"/>
                <w:kern w:val="0"/>
                <w:sz w:val="20"/>
                <w:szCs w:val="20"/>
                <w:cs/>
                <w:lang w:bidi="hi-IN"/>
              </w:rPr>
              <w:t>समय</w:t>
            </w:r>
            <w:r w:rsidR="00E67830" w:rsidRPr="00E536C5">
              <w:rPr>
                <w:rFonts w:ascii="Arial Unicode MS" w:eastAsia="Arial Unicode MS" w:hAnsi="Times New Roman" w:cs="Arial Unicode MS"/>
                <w:kern w:val="0"/>
                <w:sz w:val="20"/>
                <w:szCs w:val="20"/>
                <w:lang w:bidi="hi-IN"/>
              </w:rPr>
              <w:t xml:space="preserve"> </w:t>
            </w:r>
            <w:r w:rsidR="00E67830" w:rsidRPr="00E536C5">
              <w:rPr>
                <w:rFonts w:ascii="Arial Unicode MS" w:eastAsia="Arial Unicode MS" w:hAnsi="Times New Roman" w:cs="Mangal" w:hint="eastAsia"/>
                <w:kern w:val="0"/>
                <w:sz w:val="20"/>
                <w:szCs w:val="20"/>
                <w:cs/>
                <w:lang w:bidi="hi-IN"/>
              </w:rPr>
              <w:t>सीमा</w:t>
            </w:r>
            <w:r w:rsidR="00E67830" w:rsidRPr="00E536C5">
              <w:rPr>
                <w:rFonts w:ascii="Arial Unicode MS" w:eastAsia="Arial Unicode MS" w:hAnsi="Times New Roman" w:cs="Arial Unicode MS"/>
                <w:kern w:val="0"/>
                <w:sz w:val="20"/>
                <w:szCs w:val="20"/>
                <w:lang w:bidi="hi-IN"/>
              </w:rPr>
              <w:t xml:space="preserve"> </w:t>
            </w:r>
            <w:r w:rsidR="00E67830" w:rsidRPr="00E536C5">
              <w:rPr>
                <w:rFonts w:ascii="Arial Unicode MS" w:eastAsia="Arial Unicode MS" w:hAnsi="Times New Roman" w:cs="Mangal" w:hint="eastAsia"/>
                <w:kern w:val="0"/>
                <w:sz w:val="20"/>
                <w:szCs w:val="20"/>
                <w:cs/>
                <w:lang w:bidi="hi-IN"/>
              </w:rPr>
              <w:t>बढ़ाई</w:t>
            </w:r>
            <w:r w:rsidR="00E67830" w:rsidRPr="00E536C5">
              <w:rPr>
                <w:rFonts w:ascii="Arial Unicode MS" w:eastAsia="Arial Unicode MS" w:hAnsi="Times New Roman" w:cs="Arial Unicode MS"/>
                <w:kern w:val="0"/>
                <w:sz w:val="20"/>
                <w:szCs w:val="20"/>
                <w:lang w:bidi="hi-IN"/>
              </w:rPr>
              <w:t xml:space="preserve"> </w:t>
            </w:r>
            <w:r w:rsidR="00E67830" w:rsidRPr="00E536C5">
              <w:rPr>
                <w:rFonts w:ascii="Arial Unicode MS" w:eastAsia="Arial Unicode MS" w:hAnsi="Times New Roman" w:cs="Mangal" w:hint="eastAsia"/>
                <w:kern w:val="0"/>
                <w:sz w:val="20"/>
                <w:szCs w:val="20"/>
                <w:cs/>
                <w:lang w:bidi="hi-IN"/>
              </w:rPr>
              <w:t>जा</w:t>
            </w:r>
            <w:r w:rsidR="00E67830" w:rsidRPr="00E536C5">
              <w:rPr>
                <w:rFonts w:ascii="Arial Unicode MS" w:eastAsia="Arial Unicode MS" w:hAnsi="Times New Roman" w:cs="Arial Unicode MS"/>
                <w:kern w:val="0"/>
                <w:sz w:val="20"/>
                <w:szCs w:val="20"/>
                <w:lang w:bidi="hi-IN"/>
              </w:rPr>
              <w:t xml:space="preserve"> </w:t>
            </w:r>
            <w:r w:rsidR="00E67830" w:rsidRPr="00E536C5">
              <w:rPr>
                <w:rFonts w:ascii="Arial Unicode MS" w:eastAsia="Arial Unicode MS" w:hAnsi="Times New Roman" w:cs="Mangal" w:hint="eastAsia"/>
                <w:kern w:val="0"/>
                <w:sz w:val="20"/>
                <w:szCs w:val="20"/>
                <w:cs/>
                <w:lang w:bidi="hi-IN"/>
              </w:rPr>
              <w:t>सकती</w:t>
            </w:r>
            <w:r w:rsidR="00E67830" w:rsidRPr="00E536C5">
              <w:rPr>
                <w:rFonts w:ascii="Arial Unicode MS" w:eastAsia="Arial Unicode MS" w:hAnsi="Times New Roman" w:cs="Arial Unicode MS"/>
                <w:kern w:val="0"/>
                <w:sz w:val="20"/>
                <w:szCs w:val="20"/>
                <w:lang w:bidi="hi-IN"/>
              </w:rPr>
              <w:t xml:space="preserve"> </w:t>
            </w:r>
            <w:r w:rsidR="00E67830"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Mangal"/>
                <w:kern w:val="0"/>
                <w:sz w:val="20"/>
                <w:szCs w:val="20"/>
                <w:lang w:bidi="hi-IN"/>
              </w:rPr>
              <w:t xml:space="preserve"> (</w:t>
            </w:r>
            <w:r w:rsidR="00E67830" w:rsidRPr="00E536C5">
              <w:rPr>
                <w:rFonts w:ascii="Arial Unicode MS" w:eastAsia="Arial Unicode MS" w:hAnsi="Times New Roman" w:cs="Mangal" w:hint="eastAsia"/>
                <w:kern w:val="0"/>
                <w:sz w:val="20"/>
                <w:szCs w:val="20"/>
                <w:cs/>
                <w:lang w:bidi="hi-IN"/>
              </w:rPr>
              <w:t>चाहे</w:t>
            </w:r>
            <w:r w:rsidR="00E67830" w:rsidRPr="00E536C5">
              <w:rPr>
                <w:rFonts w:ascii="Arial Unicode MS" w:eastAsia="Arial Unicode MS" w:hAnsi="Times New Roman" w:cs="Arial Unicode MS"/>
                <w:kern w:val="0"/>
                <w:sz w:val="20"/>
                <w:szCs w:val="20"/>
                <w:lang w:bidi="hi-IN"/>
              </w:rPr>
              <w:t xml:space="preserve"> </w:t>
            </w:r>
            <w:r w:rsidR="00E67830" w:rsidRPr="00E536C5">
              <w:rPr>
                <w:rFonts w:ascii="Arial Unicode MS" w:eastAsia="Arial Unicode MS" w:hAnsi="Times New Roman" w:cs="Mangal" w:hint="eastAsia"/>
                <w:kern w:val="0"/>
                <w:sz w:val="20"/>
                <w:szCs w:val="20"/>
                <w:cs/>
                <w:lang w:bidi="hi-IN"/>
              </w:rPr>
              <w:t>भविष्य</w:t>
            </w:r>
            <w:r w:rsidR="00E67830" w:rsidRPr="00E536C5">
              <w:rPr>
                <w:rFonts w:ascii="Arial Unicode MS" w:eastAsia="Arial Unicode MS" w:hAnsi="Times New Roman" w:cs="Arial Unicode MS"/>
                <w:kern w:val="0"/>
                <w:sz w:val="20"/>
                <w:szCs w:val="20"/>
                <w:lang w:bidi="hi-IN"/>
              </w:rPr>
              <w:t xml:space="preserve"> </w:t>
            </w:r>
            <w:r w:rsidR="00E67830" w:rsidRPr="00E536C5">
              <w:rPr>
                <w:rFonts w:ascii="Arial Unicode MS" w:eastAsia="Arial Unicode MS" w:hAnsi="Times New Roman" w:cs="Mangal" w:hint="eastAsia"/>
                <w:kern w:val="0"/>
                <w:sz w:val="20"/>
                <w:szCs w:val="20"/>
                <w:cs/>
                <w:lang w:bidi="hi-IN"/>
              </w:rPr>
              <w:t>के</w:t>
            </w:r>
            <w:r w:rsidR="00E67830" w:rsidRPr="00E536C5">
              <w:rPr>
                <w:rFonts w:ascii="Arial Unicode MS" w:eastAsia="Arial Unicode MS" w:hAnsi="Times New Roman" w:cs="Arial Unicode MS"/>
                <w:kern w:val="0"/>
                <w:sz w:val="20"/>
                <w:szCs w:val="20"/>
                <w:lang w:bidi="hi-IN"/>
              </w:rPr>
              <w:t xml:space="preserve"> </w:t>
            </w:r>
            <w:r w:rsidR="00E67830" w:rsidRPr="00E536C5">
              <w:rPr>
                <w:rFonts w:ascii="Arial Unicode MS" w:eastAsia="Arial Unicode MS" w:hAnsi="Times New Roman" w:cs="Mangal" w:hint="eastAsia"/>
                <w:kern w:val="0"/>
                <w:sz w:val="20"/>
                <w:szCs w:val="20"/>
                <w:cs/>
                <w:lang w:bidi="hi-IN"/>
              </w:rPr>
              <w:t>लिए</w:t>
            </w:r>
            <w:r w:rsidR="00E67830" w:rsidRPr="00E536C5">
              <w:rPr>
                <w:rFonts w:ascii="Arial Unicode MS" w:eastAsia="Arial Unicode MS" w:hAnsi="Times New Roman" w:cs="Arial Unicode MS"/>
                <w:kern w:val="0"/>
                <w:sz w:val="20"/>
                <w:szCs w:val="20"/>
                <w:lang w:bidi="hi-IN"/>
              </w:rPr>
              <w:t xml:space="preserve"> </w:t>
            </w:r>
            <w:r w:rsidR="00E67830" w:rsidRPr="00E536C5">
              <w:rPr>
                <w:rFonts w:ascii="Arial Unicode MS" w:eastAsia="Arial Unicode MS" w:hAnsi="Times New Roman" w:cs="Mangal" w:hint="eastAsia"/>
                <w:kern w:val="0"/>
                <w:sz w:val="20"/>
                <w:szCs w:val="20"/>
                <w:cs/>
                <w:lang w:bidi="hi-IN"/>
              </w:rPr>
              <w:t>या</w:t>
            </w:r>
            <w:r w:rsidR="00E67830" w:rsidRPr="00E536C5">
              <w:rPr>
                <w:rFonts w:ascii="Arial Unicode MS" w:eastAsia="Arial Unicode MS" w:hAnsi="Times New Roman" w:cs="Arial Unicode MS"/>
                <w:kern w:val="0"/>
                <w:sz w:val="20"/>
                <w:szCs w:val="20"/>
                <w:lang w:bidi="hi-IN"/>
              </w:rPr>
              <w:t xml:space="preserve"> </w:t>
            </w:r>
            <w:r w:rsidR="00E67830" w:rsidRPr="00E536C5">
              <w:rPr>
                <w:rFonts w:ascii="Arial Unicode MS" w:eastAsia="Arial Unicode MS" w:hAnsi="Times New Roman" w:cs="Mangal" w:hint="eastAsia"/>
                <w:kern w:val="0"/>
                <w:sz w:val="20"/>
                <w:szCs w:val="20"/>
                <w:cs/>
                <w:lang w:bidi="hi-IN"/>
              </w:rPr>
              <w:t>पिछली</w:t>
            </w:r>
            <w:r w:rsidR="00E67830" w:rsidRPr="00E536C5">
              <w:rPr>
                <w:rFonts w:ascii="Arial Unicode MS" w:eastAsia="Arial Unicode MS" w:hAnsi="Times New Roman" w:cs="Arial Unicode MS"/>
                <w:kern w:val="0"/>
                <w:sz w:val="20"/>
                <w:szCs w:val="20"/>
                <w:lang w:bidi="hi-IN"/>
              </w:rPr>
              <w:t xml:space="preserve"> </w:t>
            </w:r>
            <w:r w:rsidR="00E67830" w:rsidRPr="00E536C5">
              <w:rPr>
                <w:rFonts w:ascii="Arial Unicode MS" w:eastAsia="Arial Unicode MS" w:hAnsi="Times New Roman" w:cs="Mangal" w:hint="eastAsia"/>
                <w:kern w:val="0"/>
                <w:sz w:val="20"/>
                <w:szCs w:val="20"/>
                <w:cs/>
                <w:lang w:bidi="hi-IN"/>
              </w:rPr>
              <w:t>तारीख़</w:t>
            </w:r>
            <w:r w:rsidR="00E67830" w:rsidRPr="00E536C5">
              <w:rPr>
                <w:rFonts w:ascii="Arial Unicode MS" w:eastAsia="Arial Unicode MS" w:hAnsi="Times New Roman" w:cs="Arial Unicode MS"/>
                <w:kern w:val="0"/>
                <w:sz w:val="20"/>
                <w:szCs w:val="20"/>
                <w:lang w:bidi="hi-IN"/>
              </w:rPr>
              <w:t xml:space="preserve"> </w:t>
            </w:r>
            <w:r w:rsidR="00E67830" w:rsidRPr="00E536C5">
              <w:rPr>
                <w:rFonts w:ascii="Arial Unicode MS" w:eastAsia="Arial Unicode MS" w:hAnsi="Times New Roman" w:cs="Mangal" w:hint="eastAsia"/>
                <w:kern w:val="0"/>
                <w:sz w:val="20"/>
                <w:szCs w:val="20"/>
                <w:cs/>
                <w:lang w:bidi="hi-IN"/>
              </w:rPr>
              <w:t>से</w:t>
            </w:r>
            <w:r w:rsidRPr="00E536C5">
              <w:rPr>
                <w:rFonts w:ascii="Arial Unicode MS" w:eastAsia="Arial Unicode MS" w:hAnsi="Times New Roman" w:cs="Mangal"/>
                <w:kern w:val="0"/>
                <w:sz w:val="20"/>
                <w:szCs w:val="20"/>
                <w:lang w:bidi="hi-IN"/>
              </w:rPr>
              <w:t>):</w:t>
            </w:r>
          </w:p>
        </w:tc>
      </w:tr>
      <w:tr w:rsidR="00573737" w:rsidRPr="00D2578B" w14:paraId="1A2336AD" w14:textId="7C5BDEEE" w:rsidTr="00DC6412">
        <w:tc>
          <w:tcPr>
            <w:tcW w:w="4508" w:type="dxa"/>
          </w:tcPr>
          <w:p w14:paraId="55AA1EE8" w14:textId="77777777" w:rsidR="0032595A" w:rsidRPr="00E536C5" w:rsidRDefault="0032595A" w:rsidP="0032595A">
            <w:pPr>
              <w:pStyle w:val="ListParagraph"/>
              <w:numPr>
                <w:ilvl w:val="0"/>
                <w:numId w:val="49"/>
              </w:numPr>
            </w:pPr>
            <w:r w:rsidRPr="00E536C5">
              <w:t>the conduct the subject of the Disclosure or Formal Report is also the subject of a court process;</w:t>
            </w:r>
          </w:p>
          <w:p w14:paraId="7A708B4F" w14:textId="77777777" w:rsidR="0032595A" w:rsidRPr="00E536C5" w:rsidRDefault="0032595A" w:rsidP="0032595A">
            <w:pPr>
              <w:pStyle w:val="ListParagraph"/>
              <w:numPr>
                <w:ilvl w:val="0"/>
                <w:numId w:val="49"/>
              </w:numPr>
            </w:pPr>
            <w:r w:rsidRPr="00E536C5">
              <w:t>to afford the Discloser and Respondent procedural fairness;</w:t>
            </w:r>
          </w:p>
          <w:p w14:paraId="4A9D5E85" w14:textId="77777777" w:rsidR="0032595A" w:rsidRPr="00E536C5" w:rsidRDefault="0032595A" w:rsidP="0032595A">
            <w:pPr>
              <w:pStyle w:val="ListParagraph"/>
              <w:numPr>
                <w:ilvl w:val="0"/>
                <w:numId w:val="49"/>
              </w:numPr>
            </w:pPr>
            <w:r w:rsidRPr="00E536C5">
              <w:t>to allow the University sufficient time to investigate, consider the relevant material and make a decision, or obtain legal advice;</w:t>
            </w:r>
          </w:p>
          <w:p w14:paraId="123FE1DF" w14:textId="77777777" w:rsidR="0032595A" w:rsidRPr="00E536C5" w:rsidRDefault="0032595A" w:rsidP="0032595A">
            <w:pPr>
              <w:pStyle w:val="ListParagraph"/>
              <w:numPr>
                <w:ilvl w:val="0"/>
                <w:numId w:val="49"/>
              </w:numPr>
            </w:pPr>
            <w:r w:rsidRPr="00E536C5">
              <w:t>where necessary for the health, safety or wellbeing of participants, including where required to ensure the process is trauma-informed; or</w:t>
            </w:r>
          </w:p>
          <w:p w14:paraId="29897A3D" w14:textId="6BA8A625" w:rsidR="00573737" w:rsidRPr="00E536C5" w:rsidRDefault="0032595A" w:rsidP="0032595A">
            <w:pPr>
              <w:pStyle w:val="ListParagraph"/>
              <w:numPr>
                <w:ilvl w:val="0"/>
                <w:numId w:val="49"/>
              </w:numPr>
            </w:pPr>
            <w:r w:rsidRPr="00E536C5">
              <w:t>to comply with an industrial instrument such as the Enterprise Agreement.</w:t>
            </w:r>
          </w:p>
        </w:tc>
        <w:tc>
          <w:tcPr>
            <w:tcW w:w="4508" w:type="dxa"/>
          </w:tcPr>
          <w:p w14:paraId="4677F62B" w14:textId="77777777" w:rsidR="00573737" w:rsidRPr="00E536C5" w:rsidRDefault="004431E9" w:rsidP="008D01AB">
            <w:pPr>
              <w:pStyle w:val="ListParagraph"/>
              <w:numPr>
                <w:ilvl w:val="0"/>
                <w:numId w:val="49"/>
              </w:numPr>
            </w:pPr>
            <w:r w:rsidRPr="00E536C5">
              <w:rPr>
                <w:rFonts w:ascii="Arial Unicode MS" w:eastAsia="Arial Unicode MS" w:hAnsi="Times New Roman" w:cs="Mangal" w:hint="eastAsia"/>
                <w:kern w:val="0"/>
                <w:sz w:val="20"/>
                <w:szCs w:val="20"/>
                <w:cs/>
                <w:lang w:bidi="hi-IN"/>
              </w:rPr>
              <w:t>खुलासा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औपचारिक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रिपोर्ट</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आचरण</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विषय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बारे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न्यायिक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प्रक्रिया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भी</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विषय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Mangal"/>
                <w:kern w:val="0"/>
                <w:sz w:val="20"/>
                <w:szCs w:val="20"/>
                <w:lang w:bidi="hi-IN"/>
              </w:rPr>
              <w:t>;</w:t>
            </w:r>
          </w:p>
          <w:p w14:paraId="21A39981" w14:textId="77777777" w:rsidR="004431E9" w:rsidRPr="00E536C5" w:rsidRDefault="004431E9" w:rsidP="008D01AB">
            <w:pPr>
              <w:pStyle w:val="ListParagraph"/>
              <w:numPr>
                <w:ilvl w:val="0"/>
                <w:numId w:val="49"/>
              </w:numPr>
            </w:pPr>
            <w:r w:rsidRPr="00E536C5">
              <w:rPr>
                <w:rFonts w:ascii="Arial Unicode MS" w:eastAsia="Arial Unicode MS" w:hAnsi="Times New Roman" w:cs="Mangal" w:hint="eastAsia"/>
                <w:kern w:val="0"/>
                <w:sz w:val="20"/>
                <w:szCs w:val="20"/>
                <w:cs/>
                <w:lang w:bidi="hi-IN"/>
              </w:rPr>
              <w:t>खुलासा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व्यक्ति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प्रतिवादी</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प्रक्रियात्मक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निष्पक्षता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प्रदान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सकने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लिए</w:t>
            </w:r>
            <w:r w:rsidRPr="00E536C5">
              <w:rPr>
                <w:rFonts w:ascii="Arial Unicode MS" w:eastAsia="Arial Unicode MS" w:hAnsi="Times New Roman" w:cs="Mangal"/>
                <w:kern w:val="0"/>
                <w:sz w:val="20"/>
                <w:szCs w:val="20"/>
                <w:lang w:bidi="hi-IN"/>
              </w:rPr>
              <w:t>;</w:t>
            </w:r>
          </w:p>
          <w:p w14:paraId="320393E7" w14:textId="77777777" w:rsidR="004431E9" w:rsidRPr="00E536C5" w:rsidRDefault="004431E9" w:rsidP="008D01AB">
            <w:pPr>
              <w:pStyle w:val="ListParagraph"/>
              <w:numPr>
                <w:ilvl w:val="0"/>
                <w:numId w:val="49"/>
              </w:numPr>
            </w:pPr>
            <w:r w:rsidRPr="00E536C5">
              <w:rPr>
                <w:rFonts w:ascii="Arial Unicode MS" w:eastAsia="Arial Unicode MS" w:hAnsi="Times New Roman" w:cs="Mangal" w:hint="eastAsia"/>
                <w:kern w:val="0"/>
                <w:sz w:val="20"/>
                <w:szCs w:val="20"/>
                <w:cs/>
                <w:lang w:bidi="hi-IN"/>
              </w:rPr>
              <w:t>विश्वविद्यालय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जाँच</w:t>
            </w:r>
            <w:r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Mangal" w:hint="eastAsia"/>
                <w:kern w:val="0"/>
                <w:sz w:val="20"/>
                <w:szCs w:val="20"/>
                <w:cs/>
                <w:lang w:bidi="hi-IN"/>
              </w:rPr>
              <w:t>पड़ताल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संबंधित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चीज़ों</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विचार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क़ानूनी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सलाह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पर्याप्त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समय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मिल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इसलिए</w:t>
            </w:r>
            <w:r w:rsidRPr="00E536C5">
              <w:rPr>
                <w:rFonts w:ascii="Arial Unicode MS" w:eastAsia="Arial Unicode MS" w:hAnsi="Times New Roman" w:cs="Mangal"/>
                <w:kern w:val="0"/>
                <w:sz w:val="20"/>
                <w:szCs w:val="20"/>
                <w:lang w:bidi="hi-IN"/>
              </w:rPr>
              <w:t>;</w:t>
            </w:r>
          </w:p>
          <w:p w14:paraId="0915A76A" w14:textId="0D925FF4" w:rsidR="004431E9" w:rsidRPr="00E536C5" w:rsidRDefault="000F58DA" w:rsidP="008D01AB">
            <w:pPr>
              <w:pStyle w:val="ListParagraph"/>
              <w:numPr>
                <w:ilvl w:val="0"/>
                <w:numId w:val="49"/>
              </w:numPr>
            </w:pPr>
            <w:r w:rsidRPr="00E536C5">
              <w:rPr>
                <w:rFonts w:ascii="Arial Unicode MS" w:eastAsia="Arial Unicode MS" w:hAnsi="Times New Roman" w:cs="Mangal" w:hint="eastAsia"/>
                <w:kern w:val="0"/>
                <w:sz w:val="20"/>
                <w:szCs w:val="20"/>
                <w:cs/>
                <w:lang w:bidi="hi-IN"/>
              </w:rPr>
              <w:t>जहाँ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सभी</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शामिल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पक्षों</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स्वास्थ्य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सुरक्षा</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सकुशलता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समय</w:t>
            </w:r>
            <w:r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Mangal" w:hint="eastAsia"/>
                <w:kern w:val="0"/>
                <w:sz w:val="20"/>
                <w:szCs w:val="20"/>
                <w:cs/>
                <w:lang w:bidi="hi-IN"/>
              </w:rPr>
              <w:t>सीमा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बढ़ाना</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आवश्यक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इसमें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कारण</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भी</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शामिल</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जहाँ</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यह</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सुनिश्चित</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करना</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ज़रूरी</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प्रक्रिया</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में</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सदमे</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व्यापक</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असर</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अच्छी</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तरह</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से</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समझ</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लिया</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गया</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या</w:t>
            </w:r>
          </w:p>
          <w:p w14:paraId="6B845216" w14:textId="1BAE23BC" w:rsidR="006563BA" w:rsidRPr="00E536C5" w:rsidRDefault="00C743B1" w:rsidP="008D01AB">
            <w:pPr>
              <w:pStyle w:val="ListParagraph"/>
              <w:numPr>
                <w:ilvl w:val="0"/>
                <w:numId w:val="49"/>
              </w:numPr>
            </w:pPr>
            <w:r w:rsidRPr="00E536C5">
              <w:rPr>
                <w:rFonts w:ascii="Arial Unicode MS" w:eastAsia="Arial Unicode MS" w:hAnsi="Times New Roman" w:cs="Mangal" w:hint="eastAsia"/>
                <w:kern w:val="0"/>
                <w:sz w:val="20"/>
                <w:szCs w:val="20"/>
                <w:cs/>
                <w:lang w:bidi="hi-IN"/>
              </w:rPr>
              <w:t>एंटरप्राइज़</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एग्रीमेंट</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जैसे</w:t>
            </w:r>
            <w:r w:rsidRPr="00E536C5">
              <w:rPr>
                <w:rFonts w:ascii="Arial Unicode MS" w:eastAsia="Arial Unicode MS" w:hAnsi="Times New Roman" w:cs="Arial Unicode MS"/>
                <w:kern w:val="0"/>
                <w:sz w:val="20"/>
                <w:szCs w:val="20"/>
                <w:lang w:bidi="hi-IN"/>
              </w:rPr>
              <w:t xml:space="preserve"> </w:t>
            </w:r>
            <w:r w:rsidR="0012417D" w:rsidRPr="00E536C5">
              <w:rPr>
                <w:rFonts w:ascii="Arial Unicode MS" w:eastAsia="Arial Unicode MS" w:hAnsi="Times New Roman" w:cs="Mangal" w:hint="eastAsia"/>
                <w:kern w:val="0"/>
                <w:sz w:val="20"/>
                <w:szCs w:val="20"/>
                <w:cs/>
                <w:lang w:bidi="hi-IN"/>
              </w:rPr>
              <w:t>व्यावसायिक</w:t>
            </w:r>
            <w:r w:rsidR="0012417D" w:rsidRPr="00E536C5">
              <w:rPr>
                <w:rFonts w:ascii="Arial Unicode MS" w:eastAsia="Arial Unicode MS" w:hAnsi="Times New Roman" w:cs="Arial Unicode MS"/>
                <w:kern w:val="0"/>
                <w:sz w:val="20"/>
                <w:szCs w:val="20"/>
                <w:lang w:bidi="hi-IN"/>
              </w:rPr>
              <w:t xml:space="preserve"> </w:t>
            </w:r>
            <w:r w:rsidR="0012417D" w:rsidRPr="00E536C5">
              <w:rPr>
                <w:rFonts w:ascii="Arial Unicode MS" w:eastAsia="Arial Unicode MS" w:hAnsi="Times New Roman" w:cs="Mangal" w:hint="eastAsia"/>
                <w:kern w:val="0"/>
                <w:sz w:val="20"/>
                <w:szCs w:val="20"/>
                <w:cs/>
                <w:lang w:bidi="hi-IN"/>
              </w:rPr>
              <w:t>साधन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पालन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लिए</w:t>
            </w:r>
            <w:r w:rsidR="0012417D" w:rsidRPr="00E536C5">
              <w:rPr>
                <w:rFonts w:ascii="Arial Unicode MS" w:eastAsia="Arial Unicode MS" w:hAnsi="Times New Roman" w:cs="Mangal" w:hint="eastAsia"/>
                <w:kern w:val="0"/>
                <w:sz w:val="20"/>
                <w:szCs w:val="20"/>
                <w:cs/>
                <w:lang w:bidi="hi-IN"/>
              </w:rPr>
              <w:t>।</w:t>
            </w:r>
          </w:p>
        </w:tc>
      </w:tr>
      <w:tr w:rsidR="00573737" w:rsidRPr="00D2578B" w14:paraId="04A68DD5" w14:textId="4E4DF91F" w:rsidTr="00DC6412">
        <w:tc>
          <w:tcPr>
            <w:tcW w:w="4508" w:type="dxa"/>
          </w:tcPr>
          <w:p w14:paraId="53F54D62" w14:textId="1AE8D197" w:rsidR="00573737" w:rsidRPr="00E536C5" w:rsidRDefault="0032595A" w:rsidP="00573737">
            <w:r w:rsidRPr="00E536C5">
              <w:t>Conduct or a decision of the University is not invalid merely because it occurs outside the 45 business day timeframe.</w:t>
            </w:r>
          </w:p>
        </w:tc>
        <w:tc>
          <w:tcPr>
            <w:tcW w:w="4508" w:type="dxa"/>
          </w:tcPr>
          <w:p w14:paraId="205B0017" w14:textId="0C4D1F73" w:rsidR="00573737" w:rsidRPr="00E536C5" w:rsidRDefault="00C743B1" w:rsidP="00573737">
            <w:r w:rsidRPr="00E536C5">
              <w:rPr>
                <w:rFonts w:ascii="Arial Unicode MS" w:eastAsia="Arial Unicode MS" w:hAnsi="Times New Roman" w:cs="Mangal" w:hint="eastAsia"/>
                <w:kern w:val="0"/>
                <w:sz w:val="20"/>
                <w:szCs w:val="20"/>
                <w:cs/>
                <w:lang w:bidi="hi-IN"/>
              </w:rPr>
              <w:t>इस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विश्वविद्यालय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आचरण</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निर्णय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केवल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इसीलिए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अमान्य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क्योंकि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वह</w:t>
            </w:r>
            <w:r w:rsidRPr="00E536C5">
              <w:rPr>
                <w:rFonts w:ascii="Arial Unicode MS" w:eastAsia="Arial Unicode MS" w:hAnsi="Times New Roman" w:cs="Arial Unicode MS"/>
                <w:kern w:val="0"/>
                <w:sz w:val="20"/>
                <w:szCs w:val="20"/>
                <w:lang w:bidi="hi-IN"/>
              </w:rPr>
              <w:t xml:space="preserve"> </w:t>
            </w:r>
            <w:r w:rsidR="00481759" w:rsidRPr="00E536C5">
              <w:rPr>
                <w:rFonts w:ascii="Arial Unicode MS" w:eastAsia="Arial Unicode MS" w:hAnsi="Times New Roman" w:cs="Arial Unicode MS"/>
                <w:kern w:val="0"/>
                <w:sz w:val="20"/>
                <w:szCs w:val="20"/>
                <w:lang w:bidi="hi-IN"/>
              </w:rPr>
              <w:t xml:space="preserve">45 </w:t>
            </w:r>
            <w:r w:rsidR="00481759" w:rsidRPr="00E536C5">
              <w:rPr>
                <w:rFonts w:ascii="Arial Unicode MS" w:eastAsia="Arial Unicode MS" w:hAnsi="Times New Roman" w:cs="Mangal" w:hint="eastAsia"/>
                <w:kern w:val="0"/>
                <w:sz w:val="20"/>
                <w:szCs w:val="20"/>
                <w:cs/>
                <w:lang w:bidi="hi-IN"/>
              </w:rPr>
              <w:t>कार्य</w:t>
            </w:r>
            <w:r w:rsidR="00481759" w:rsidRPr="00E536C5">
              <w:rPr>
                <w:rFonts w:ascii="Arial Unicode MS" w:eastAsia="Arial Unicode MS" w:hAnsi="Times New Roman" w:cs="Mangal"/>
                <w:kern w:val="0"/>
                <w:sz w:val="20"/>
                <w:szCs w:val="20"/>
                <w:lang w:bidi="hi-IN"/>
              </w:rPr>
              <w:t>-</w:t>
            </w:r>
            <w:r w:rsidR="00481759" w:rsidRPr="00E536C5">
              <w:rPr>
                <w:rFonts w:ascii="Arial Unicode MS" w:eastAsia="Arial Unicode MS" w:hAnsi="Times New Roman" w:cs="Mangal" w:hint="eastAsia"/>
                <w:kern w:val="0"/>
                <w:sz w:val="20"/>
                <w:szCs w:val="20"/>
                <w:cs/>
                <w:lang w:bidi="hi-IN"/>
              </w:rPr>
              <w:t xml:space="preserve">दिवसों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समय</w:t>
            </w:r>
            <w:r w:rsidR="00481759"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Mangal" w:hint="eastAsia"/>
                <w:kern w:val="0"/>
                <w:sz w:val="20"/>
                <w:szCs w:val="20"/>
                <w:cs/>
                <w:lang w:bidi="hi-IN"/>
              </w:rPr>
              <w:t>सीमा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बाहर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हुआ</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p>
        </w:tc>
      </w:tr>
      <w:tr w:rsidR="00573737" w:rsidRPr="00D2578B" w14:paraId="6BFC43FA" w14:textId="5E1F466C" w:rsidTr="00DC6412">
        <w:tc>
          <w:tcPr>
            <w:tcW w:w="4508" w:type="dxa"/>
          </w:tcPr>
          <w:p w14:paraId="049BE712" w14:textId="2F55B474" w:rsidR="00573737" w:rsidRPr="00E536C5" w:rsidRDefault="0032595A" w:rsidP="00573737">
            <w:pPr>
              <w:rPr>
                <w:b/>
                <w:bCs/>
              </w:rPr>
            </w:pPr>
            <w:r w:rsidRPr="00E536C5">
              <w:rPr>
                <w:b/>
                <w:bCs/>
              </w:rPr>
              <w:t>10. Preliminary assessment and investigation of disclosures and formal reports</w:t>
            </w:r>
          </w:p>
        </w:tc>
        <w:tc>
          <w:tcPr>
            <w:tcW w:w="4508" w:type="dxa"/>
          </w:tcPr>
          <w:p w14:paraId="70DD95CB" w14:textId="0CA97730" w:rsidR="00573737" w:rsidRPr="00E536C5" w:rsidRDefault="00C04BF4" w:rsidP="00573737">
            <w:pPr>
              <w:rPr>
                <w:b/>
                <w:bCs/>
              </w:rPr>
            </w:pPr>
            <w:r w:rsidRPr="00E536C5">
              <w:rPr>
                <w:b/>
                <w:bCs/>
              </w:rPr>
              <w:t xml:space="preserve">10. </w:t>
            </w:r>
            <w:r w:rsidR="0029229F" w:rsidRPr="00E536C5">
              <w:rPr>
                <w:rFonts w:ascii="Arial Unicode MS" w:eastAsia="Arial Unicode MS" w:hAnsi="Times New Roman" w:cs="Mangal" w:hint="eastAsia"/>
                <w:b/>
                <w:bCs/>
                <w:kern w:val="0"/>
                <w:sz w:val="20"/>
                <w:szCs w:val="20"/>
                <w:cs/>
                <w:lang w:bidi="hi-IN"/>
              </w:rPr>
              <w:t>खुलासों</w:t>
            </w:r>
            <w:r w:rsidR="0029229F" w:rsidRPr="00E536C5">
              <w:rPr>
                <w:rFonts w:ascii="Arial Unicode MS" w:eastAsia="Arial Unicode MS" w:hAnsi="Times New Roman" w:cs="Mangal"/>
                <w:b/>
                <w:bCs/>
                <w:kern w:val="0"/>
                <w:sz w:val="20"/>
                <w:szCs w:val="20"/>
                <w:lang w:bidi="hi-IN"/>
              </w:rPr>
              <w:t xml:space="preserve"> </w:t>
            </w:r>
            <w:r w:rsidR="0029229F" w:rsidRPr="00E536C5">
              <w:rPr>
                <w:rFonts w:ascii="Arial Unicode MS" w:eastAsia="Arial Unicode MS" w:hAnsi="Times New Roman" w:cs="Mangal" w:hint="eastAsia"/>
                <w:b/>
                <w:bCs/>
                <w:kern w:val="0"/>
                <w:sz w:val="20"/>
                <w:szCs w:val="20"/>
                <w:cs/>
                <w:lang w:bidi="hi-IN"/>
              </w:rPr>
              <w:t>और</w:t>
            </w:r>
            <w:r w:rsidR="0029229F" w:rsidRPr="00E536C5">
              <w:rPr>
                <w:rFonts w:ascii="Arial Unicode MS" w:eastAsia="Arial Unicode MS" w:hAnsi="Times New Roman" w:cs="Mangal"/>
                <w:b/>
                <w:bCs/>
                <w:kern w:val="0"/>
                <w:sz w:val="20"/>
                <w:szCs w:val="20"/>
                <w:lang w:bidi="hi-IN"/>
              </w:rPr>
              <w:t xml:space="preserve"> </w:t>
            </w:r>
            <w:r w:rsidR="0029229F" w:rsidRPr="00E536C5">
              <w:rPr>
                <w:rFonts w:ascii="Arial Unicode MS" w:eastAsia="Arial Unicode MS" w:hAnsi="Times New Roman" w:cs="Mangal" w:hint="eastAsia"/>
                <w:b/>
                <w:bCs/>
                <w:kern w:val="0"/>
                <w:sz w:val="20"/>
                <w:szCs w:val="20"/>
                <w:cs/>
                <w:lang w:bidi="hi-IN"/>
              </w:rPr>
              <w:t>औपचारिक</w:t>
            </w:r>
            <w:r w:rsidR="0029229F" w:rsidRPr="00E536C5">
              <w:rPr>
                <w:rFonts w:ascii="Arial Unicode MS" w:eastAsia="Arial Unicode MS" w:hAnsi="Times New Roman" w:cs="Arial Unicode MS"/>
                <w:b/>
                <w:bCs/>
                <w:kern w:val="0"/>
                <w:sz w:val="20"/>
                <w:szCs w:val="20"/>
                <w:lang w:bidi="hi-IN"/>
              </w:rPr>
              <w:t xml:space="preserve"> </w:t>
            </w:r>
            <w:r w:rsidR="0029229F" w:rsidRPr="00E536C5">
              <w:rPr>
                <w:rFonts w:ascii="Arial Unicode MS" w:eastAsia="Arial Unicode MS" w:hAnsi="Times New Roman" w:cs="Mangal" w:hint="eastAsia"/>
                <w:b/>
                <w:bCs/>
                <w:kern w:val="0"/>
                <w:sz w:val="20"/>
                <w:szCs w:val="20"/>
                <w:cs/>
                <w:lang w:bidi="hi-IN"/>
              </w:rPr>
              <w:t>रिपोर्ट्स</w:t>
            </w:r>
            <w:r w:rsidR="0029229F" w:rsidRPr="00E536C5">
              <w:rPr>
                <w:rFonts w:ascii="Arial Unicode MS" w:eastAsia="Arial Unicode MS" w:hAnsi="Times New Roman" w:cs="Mangal"/>
                <w:b/>
                <w:bCs/>
                <w:kern w:val="0"/>
                <w:sz w:val="20"/>
                <w:szCs w:val="20"/>
                <w:lang w:bidi="hi-IN"/>
              </w:rPr>
              <w:t xml:space="preserve"> </w:t>
            </w:r>
            <w:r w:rsidR="0029229F" w:rsidRPr="00E536C5">
              <w:rPr>
                <w:rFonts w:ascii="Arial Unicode MS" w:eastAsia="Arial Unicode MS" w:hAnsi="Times New Roman" w:cs="Mangal" w:hint="eastAsia"/>
                <w:b/>
                <w:bCs/>
                <w:kern w:val="0"/>
                <w:sz w:val="20"/>
                <w:szCs w:val="20"/>
                <w:cs/>
                <w:lang w:bidi="hi-IN"/>
              </w:rPr>
              <w:t>का</w:t>
            </w:r>
            <w:r w:rsidR="0029229F" w:rsidRPr="00E536C5">
              <w:rPr>
                <w:rFonts w:ascii="Arial Unicode MS" w:eastAsia="Arial Unicode MS" w:hAnsi="Times New Roman" w:cs="Arial Unicode MS"/>
                <w:b/>
                <w:bCs/>
                <w:kern w:val="0"/>
                <w:sz w:val="20"/>
                <w:szCs w:val="20"/>
                <w:lang w:bidi="hi-IN"/>
              </w:rPr>
              <w:t xml:space="preserve"> </w:t>
            </w:r>
            <w:r w:rsidR="0029229F" w:rsidRPr="00E536C5">
              <w:rPr>
                <w:rFonts w:ascii="Arial Unicode MS" w:eastAsia="Arial Unicode MS" w:hAnsi="Times New Roman" w:cs="Mangal" w:hint="eastAsia"/>
                <w:b/>
                <w:bCs/>
                <w:kern w:val="0"/>
                <w:sz w:val="20"/>
                <w:szCs w:val="20"/>
                <w:cs/>
                <w:lang w:bidi="hi-IN"/>
              </w:rPr>
              <w:t>प्रारंभिक</w:t>
            </w:r>
            <w:r w:rsidR="0029229F" w:rsidRPr="00E536C5">
              <w:rPr>
                <w:rFonts w:ascii="Arial Unicode MS" w:eastAsia="Arial Unicode MS" w:hAnsi="Times New Roman" w:cs="Arial Unicode MS"/>
                <w:b/>
                <w:bCs/>
                <w:kern w:val="0"/>
                <w:sz w:val="20"/>
                <w:szCs w:val="20"/>
                <w:lang w:bidi="hi-IN"/>
              </w:rPr>
              <w:t xml:space="preserve"> </w:t>
            </w:r>
            <w:r w:rsidR="0029229F" w:rsidRPr="00E536C5">
              <w:rPr>
                <w:rFonts w:ascii="Arial Unicode MS" w:eastAsia="Arial Unicode MS" w:hAnsi="Times New Roman" w:cs="Mangal" w:hint="eastAsia"/>
                <w:b/>
                <w:bCs/>
                <w:kern w:val="0"/>
                <w:sz w:val="20"/>
                <w:szCs w:val="20"/>
                <w:cs/>
                <w:lang w:bidi="hi-IN"/>
              </w:rPr>
              <w:t>आकलन</w:t>
            </w:r>
            <w:r w:rsidR="0029229F" w:rsidRPr="00E536C5">
              <w:rPr>
                <w:rFonts w:ascii="Arial Unicode MS" w:eastAsia="Arial Unicode MS" w:hAnsi="Times New Roman" w:cs="Arial Unicode MS"/>
                <w:b/>
                <w:bCs/>
                <w:kern w:val="0"/>
                <w:sz w:val="20"/>
                <w:szCs w:val="20"/>
                <w:lang w:bidi="hi-IN"/>
              </w:rPr>
              <w:t xml:space="preserve"> </w:t>
            </w:r>
            <w:r w:rsidR="0029229F" w:rsidRPr="00E536C5">
              <w:rPr>
                <w:rFonts w:ascii="Arial Unicode MS" w:eastAsia="Arial Unicode MS" w:hAnsi="Times New Roman" w:cs="Mangal" w:hint="eastAsia"/>
                <w:b/>
                <w:bCs/>
                <w:kern w:val="0"/>
                <w:sz w:val="20"/>
                <w:szCs w:val="20"/>
                <w:cs/>
                <w:lang w:bidi="hi-IN"/>
              </w:rPr>
              <w:t>और</w:t>
            </w:r>
            <w:r w:rsidR="0029229F" w:rsidRPr="00E536C5">
              <w:rPr>
                <w:rFonts w:ascii="Arial Unicode MS" w:eastAsia="Arial Unicode MS" w:hAnsi="Times New Roman" w:cs="Arial Unicode MS"/>
                <w:b/>
                <w:bCs/>
                <w:kern w:val="0"/>
                <w:sz w:val="20"/>
                <w:szCs w:val="20"/>
                <w:lang w:bidi="hi-IN"/>
              </w:rPr>
              <w:t xml:space="preserve"> </w:t>
            </w:r>
            <w:r w:rsidR="0029229F" w:rsidRPr="00E536C5">
              <w:rPr>
                <w:rFonts w:ascii="Arial Unicode MS" w:eastAsia="Arial Unicode MS" w:hAnsi="Times New Roman" w:cs="Mangal" w:hint="eastAsia"/>
                <w:b/>
                <w:bCs/>
                <w:kern w:val="0"/>
                <w:sz w:val="20"/>
                <w:szCs w:val="20"/>
                <w:cs/>
                <w:lang w:bidi="hi-IN"/>
              </w:rPr>
              <w:t>जाँच</w:t>
            </w:r>
            <w:r w:rsidR="0029229F" w:rsidRPr="00E536C5">
              <w:rPr>
                <w:rFonts w:ascii="Arial Unicode MS" w:eastAsia="Arial Unicode MS" w:hAnsi="Times New Roman" w:cs="Mangal"/>
                <w:b/>
                <w:bCs/>
                <w:kern w:val="0"/>
                <w:sz w:val="20"/>
                <w:szCs w:val="20"/>
                <w:lang w:bidi="hi-IN"/>
              </w:rPr>
              <w:t>-</w:t>
            </w:r>
            <w:r w:rsidR="0029229F" w:rsidRPr="00E536C5">
              <w:rPr>
                <w:rFonts w:ascii="Arial Unicode MS" w:eastAsia="Arial Unicode MS" w:hAnsi="Times New Roman" w:cs="Mangal" w:hint="eastAsia"/>
                <w:b/>
                <w:bCs/>
                <w:kern w:val="0"/>
                <w:sz w:val="20"/>
                <w:szCs w:val="20"/>
                <w:cs/>
                <w:lang w:bidi="hi-IN"/>
              </w:rPr>
              <w:t>पड़ताल</w:t>
            </w:r>
          </w:p>
        </w:tc>
      </w:tr>
      <w:tr w:rsidR="00573737" w:rsidRPr="00D2578B" w14:paraId="78E02409" w14:textId="7FC8708C" w:rsidTr="00DC6412">
        <w:tc>
          <w:tcPr>
            <w:tcW w:w="4508" w:type="dxa"/>
          </w:tcPr>
          <w:p w14:paraId="15EB66E5" w14:textId="77777777" w:rsidR="0032595A" w:rsidRPr="00E536C5" w:rsidRDefault="0032595A" w:rsidP="0032595A">
            <w:r w:rsidRPr="00E536C5">
              <w:t>In circumstances where a Disclosure or Formal Report is made, a preliminary review will be undertaken to determine the most appropriate means of managing the Disclosure or Formal Report.  The University will also undertake a risk assessment in response to all Disclosures and Formal Reports of Gender-based violence, and will manage and monitor any identified risks on an ongoing basis.</w:t>
            </w:r>
          </w:p>
          <w:p w14:paraId="02D72D0C" w14:textId="77777777" w:rsidR="0032595A" w:rsidRPr="00E536C5" w:rsidRDefault="0032595A" w:rsidP="0032595A"/>
          <w:p w14:paraId="13E7CE46" w14:textId="77777777" w:rsidR="0032595A" w:rsidRPr="00E536C5" w:rsidRDefault="0032595A" w:rsidP="0032595A">
            <w:r w:rsidRPr="00E536C5">
              <w:t>In the course of a preliminary review of a Disclosure or Formal Report, and the resolution and/or investigation of a Disclosure or Formal Report (including when making findings of fact and determining any disciplinary outcome), all parties will be afforded procedural fairness and natural justice.</w:t>
            </w:r>
          </w:p>
          <w:p w14:paraId="3EE10DA7" w14:textId="77777777" w:rsidR="0032595A" w:rsidRPr="00E536C5" w:rsidRDefault="0032595A" w:rsidP="0032595A"/>
          <w:p w14:paraId="5AD58F51" w14:textId="77777777" w:rsidR="0032595A" w:rsidRPr="00E536C5" w:rsidRDefault="0032595A" w:rsidP="0032595A">
            <w:r w:rsidRPr="00E536C5">
              <w:t>The University is unable to investigate Disclosures or Formal Reports where the Respondent cannot be identified, but will take other reasonable and proportionate action to address the concerns raised in the Disclosure or Formal Report.  The University will also use these Disclosures and Formal Reports to identify any trends and risks to inform future action to prevent Gender-based Violence.</w:t>
            </w:r>
          </w:p>
          <w:p w14:paraId="4DE7F37C" w14:textId="77777777" w:rsidR="0032595A" w:rsidRPr="00E536C5" w:rsidRDefault="0032595A" w:rsidP="0032595A"/>
          <w:p w14:paraId="5674CCD0" w14:textId="77777777" w:rsidR="0032595A" w:rsidRPr="00E536C5" w:rsidRDefault="0032595A" w:rsidP="0032595A">
            <w:r w:rsidRPr="00E536C5">
              <w:t>All Disclosures and Formal Reports will be managed and finalised as quickly as possible. Disclosers and Respondents will be kept informed in writing of the progress of the Disclosure or Formal Report, including being advised of any delays that may arise unless the Discloser has specifically requested not to receive such notifications.</w:t>
            </w:r>
          </w:p>
          <w:p w14:paraId="59E22F90" w14:textId="77777777" w:rsidR="0032595A" w:rsidRPr="00E536C5" w:rsidRDefault="0032595A" w:rsidP="0032595A"/>
          <w:p w14:paraId="47C8AEA1" w14:textId="554785A5" w:rsidR="00573737" w:rsidRPr="00E536C5" w:rsidRDefault="0032595A" w:rsidP="0032595A">
            <w:r w:rsidRPr="00E536C5">
              <w:t>The University will make an initial assessment of a Disclosure or Formal Report to determine risk and next steps, taking account of:</w:t>
            </w:r>
          </w:p>
        </w:tc>
        <w:tc>
          <w:tcPr>
            <w:tcW w:w="4508" w:type="dxa"/>
          </w:tcPr>
          <w:p w14:paraId="6F13E0E0" w14:textId="6C8CC8F7" w:rsidR="00573737" w:rsidRPr="00E536C5" w:rsidRDefault="0029229F" w:rsidP="00573737">
            <w:pPr>
              <w:rPr>
                <w:rFonts w:ascii="Arial Unicode MS" w:eastAsia="Arial Unicode MS" w:hAnsi="Times New Roman" w:cs="Mangal"/>
                <w:kern w:val="0"/>
                <w:sz w:val="20"/>
                <w:szCs w:val="20"/>
                <w:lang w:bidi="hi-IN"/>
              </w:rPr>
            </w:pPr>
            <w:r w:rsidRPr="00E536C5">
              <w:rPr>
                <w:rFonts w:ascii="Arial Unicode MS" w:eastAsia="Arial Unicode MS" w:hAnsi="Times New Roman" w:cs="Mangal" w:hint="eastAsia"/>
                <w:kern w:val="0"/>
                <w:sz w:val="20"/>
                <w:szCs w:val="20"/>
                <w:cs/>
                <w:lang w:bidi="hi-IN"/>
              </w:rPr>
              <w:lastRenderedPageBreak/>
              <w:t>उन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परिस्थितियों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कोई</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खुलासा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औपचारिक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रिपोर्ट</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गई</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उस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खुलासे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औपचारिक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रिपोर्ट</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प्रबंधन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सबसे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ज़्यादा</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उचित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तरीका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तय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एक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प्रारंभिक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समीक्षा</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चालू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जाएगी।</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विश्वविद्यालय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जेंडर</w:t>
            </w:r>
            <w:r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Mangal" w:hint="eastAsia"/>
                <w:kern w:val="0"/>
                <w:sz w:val="20"/>
                <w:szCs w:val="20"/>
                <w:cs/>
                <w:lang w:bidi="hi-IN"/>
              </w:rPr>
              <w:t>आधारित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सभी</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खुलासों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औपचारिक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रिपोर्ट्स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w:t>
            </w:r>
            <w:r w:rsidRPr="00E536C5">
              <w:rPr>
                <w:rFonts w:ascii="Arial Unicode MS" w:eastAsia="Arial Unicode MS" w:hAnsi="Times New Roman" w:cs="Arial Unicode MS"/>
                <w:kern w:val="0"/>
                <w:sz w:val="20"/>
                <w:szCs w:val="20"/>
                <w:lang w:bidi="hi-IN"/>
              </w:rPr>
              <w:t xml:space="preserve"> </w:t>
            </w:r>
            <w:r w:rsidR="00233DF7" w:rsidRPr="00E536C5">
              <w:rPr>
                <w:rFonts w:ascii="Arial Unicode MS" w:eastAsia="Arial Unicode MS" w:hAnsi="Times New Roman" w:cs="Mangal" w:hint="eastAsia"/>
                <w:kern w:val="0"/>
                <w:sz w:val="20"/>
                <w:szCs w:val="20"/>
                <w:cs/>
                <w:lang w:bidi="hi-IN"/>
              </w:rPr>
              <w:t>जवाबी</w:t>
            </w:r>
            <w:r w:rsidR="00233DF7" w:rsidRPr="00E536C5">
              <w:rPr>
                <w:rFonts w:ascii="Arial Unicode MS" w:eastAsia="Arial Unicode MS" w:hAnsi="Times New Roman" w:cs="Arial Unicode MS"/>
                <w:kern w:val="0"/>
                <w:sz w:val="20"/>
                <w:szCs w:val="20"/>
                <w:lang w:bidi="hi-IN"/>
              </w:rPr>
              <w:t xml:space="preserve"> </w:t>
            </w:r>
            <w:r w:rsidR="00233DF7" w:rsidRPr="00E536C5">
              <w:rPr>
                <w:rFonts w:ascii="Arial Unicode MS" w:eastAsia="Arial Unicode MS" w:hAnsi="Times New Roman" w:cs="Mangal" w:hint="eastAsia"/>
                <w:kern w:val="0"/>
                <w:sz w:val="20"/>
                <w:szCs w:val="20"/>
                <w:cs/>
                <w:lang w:bidi="hi-IN"/>
              </w:rPr>
              <w:t xml:space="preserve">कार्यवाही </w:t>
            </w:r>
            <w:r w:rsidRPr="00E536C5">
              <w:rPr>
                <w:rFonts w:ascii="Arial Unicode MS" w:eastAsia="Arial Unicode MS" w:hAnsi="Times New Roman" w:cs="Mangal" w:hint="eastAsia"/>
                <w:kern w:val="0"/>
                <w:sz w:val="20"/>
                <w:szCs w:val="20"/>
                <w:cs/>
                <w:lang w:bidi="hi-IN"/>
              </w:rPr>
              <w:t>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जोखिम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आकलन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भी</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करेगा</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तथा</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cs"/>
                <w:kern w:val="0"/>
                <w:sz w:val="20"/>
                <w:szCs w:val="20"/>
                <w:cs/>
                <w:lang w:bidi="hi-IN"/>
              </w:rPr>
              <w:t>जोखिमों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पहचान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हुई</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उनका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निरंतर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प्रबंधन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करेगा</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निगरानी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रखेगा।</w:t>
            </w:r>
          </w:p>
          <w:p w14:paraId="66D0D50C" w14:textId="77777777" w:rsidR="00BF1A15" w:rsidRPr="00E536C5" w:rsidRDefault="00BF1A15" w:rsidP="00573737">
            <w:pPr>
              <w:rPr>
                <w:rFonts w:ascii="Arial Unicode MS" w:eastAsia="Arial Unicode MS" w:hAnsi="Times New Roman" w:cs="Mangal"/>
                <w:kern w:val="0"/>
                <w:sz w:val="20"/>
                <w:szCs w:val="20"/>
                <w:lang w:bidi="hi-IN"/>
              </w:rPr>
            </w:pPr>
          </w:p>
          <w:p w14:paraId="7DAC921A" w14:textId="77777777" w:rsidR="00BF1A15" w:rsidRPr="00E536C5" w:rsidRDefault="00B401BD" w:rsidP="00573737">
            <w:pPr>
              <w:rPr>
                <w:rFonts w:ascii="Arial Unicode MS" w:eastAsia="Arial Unicode MS" w:hAnsi="Times New Roman" w:cs="Mangal"/>
                <w:kern w:val="0"/>
                <w:sz w:val="20"/>
                <w:szCs w:val="20"/>
                <w:lang w:bidi="hi-IN"/>
              </w:rPr>
            </w:pPr>
            <w:r w:rsidRPr="00E536C5">
              <w:rPr>
                <w:rFonts w:ascii="Arial Unicode MS" w:eastAsia="Arial Unicode MS" w:hAnsi="Times New Roman" w:cs="Mangal" w:hint="eastAsia"/>
                <w:kern w:val="0"/>
                <w:sz w:val="20"/>
                <w:szCs w:val="20"/>
                <w:cs/>
                <w:lang w:bidi="hi-IN"/>
              </w:rPr>
              <w:lastRenderedPageBreak/>
              <w:t>किसी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खुलासे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औपचारिक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रिपोर्ट</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प्रारंभिक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समीक्षा</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दौरान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तथा</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खुलासे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औपचारिक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रिपोर्ट</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समाधान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और</w:t>
            </w:r>
            <w:r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जाँच</w:t>
            </w:r>
            <w:r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Mangal" w:hint="eastAsia"/>
                <w:kern w:val="0"/>
                <w:sz w:val="20"/>
                <w:szCs w:val="20"/>
                <w:cs/>
                <w:lang w:bidi="hi-IN"/>
              </w:rPr>
              <w:t>पड़ताल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दौरान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Mangal" w:hint="eastAsia"/>
                <w:kern w:val="0"/>
                <w:sz w:val="20"/>
                <w:szCs w:val="20"/>
                <w:cs/>
                <w:lang w:bidi="hi-IN"/>
              </w:rPr>
              <w:t>इसके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अलावा तथ्यों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निष्कर्ष</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निकालते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समय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अनुशासनात्मक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परिणाम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तय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भी</w:t>
            </w:r>
            <w:r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सभी</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पक्षों</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प्रक्रियात्मक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निष्पक्षता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स्वाभाविक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न्याय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प्रदान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जाएगा।</w:t>
            </w:r>
          </w:p>
          <w:p w14:paraId="75757AB4" w14:textId="77777777" w:rsidR="003D424D" w:rsidRPr="00E536C5" w:rsidRDefault="003D424D" w:rsidP="00573737">
            <w:pPr>
              <w:rPr>
                <w:rFonts w:ascii="Arial Unicode MS" w:eastAsia="Arial Unicode MS" w:hAnsi="Times New Roman" w:cs="Mangal"/>
                <w:kern w:val="0"/>
                <w:sz w:val="20"/>
                <w:szCs w:val="20"/>
                <w:lang w:bidi="hi-IN"/>
              </w:rPr>
            </w:pPr>
          </w:p>
          <w:p w14:paraId="77FF3F20" w14:textId="7F22C14E" w:rsidR="003D424D" w:rsidRPr="00E536C5" w:rsidRDefault="003D424D" w:rsidP="00573737">
            <w:pPr>
              <w:rPr>
                <w:rFonts w:ascii="Arial Unicode MS" w:eastAsia="Arial Unicode MS" w:hAnsi="Times New Roman" w:cs="Mangal"/>
                <w:kern w:val="0"/>
                <w:sz w:val="20"/>
                <w:szCs w:val="20"/>
                <w:lang w:bidi="hi-IN"/>
              </w:rPr>
            </w:pPr>
            <w:r w:rsidRPr="00E536C5">
              <w:rPr>
                <w:rFonts w:ascii="Arial Unicode MS" w:eastAsia="Arial Unicode MS" w:hAnsi="Times New Roman" w:cs="Mangal" w:hint="eastAsia"/>
                <w:kern w:val="0"/>
                <w:sz w:val="20"/>
                <w:szCs w:val="20"/>
                <w:cs/>
                <w:lang w:bidi="hi-IN"/>
              </w:rPr>
              <w:t>यह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विश्वविद्यालय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ऐसे खुलासों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औपचारिक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रिपोर्ट्स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जाँच</w:t>
            </w:r>
            <w:r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Mangal" w:hint="eastAsia"/>
                <w:kern w:val="0"/>
                <w:sz w:val="20"/>
                <w:szCs w:val="20"/>
                <w:cs/>
                <w:lang w:bidi="hi-IN"/>
              </w:rPr>
              <w:t>पड़ताल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असमर्थ</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प्रतिवादी</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पहचान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सकती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लेकिन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विश्वविद्यालय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ऐसे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खुलासे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औपचारिक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रिपोर्ट</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उठाई</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गई</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चिंताओं</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ध्यान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देने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दूसरी यथोचित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तथा</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आनुपातिक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कार्यवाही</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करेगा।</w:t>
            </w:r>
            <w:r w:rsidR="000B0625" w:rsidRPr="00E536C5">
              <w:rPr>
                <w:rFonts w:ascii="Arial Unicode MS" w:eastAsia="Arial Unicode MS" w:hAnsi="Times New Roman" w:cs="Mangal"/>
                <w:kern w:val="0"/>
                <w:sz w:val="20"/>
                <w:szCs w:val="20"/>
                <w:lang w:bidi="hi-IN"/>
              </w:rPr>
              <w:t xml:space="preserve"> </w:t>
            </w:r>
            <w:r w:rsidR="000B0625" w:rsidRPr="00E536C5">
              <w:rPr>
                <w:rFonts w:ascii="Arial Unicode MS" w:eastAsia="Arial Unicode MS" w:hAnsi="Times New Roman" w:cs="Mangal" w:hint="eastAsia"/>
                <w:kern w:val="0"/>
                <w:sz w:val="20"/>
                <w:szCs w:val="20"/>
                <w:cs/>
                <w:lang w:bidi="hi-IN"/>
              </w:rPr>
              <w:t>यह</w:t>
            </w:r>
            <w:r w:rsidR="000B0625" w:rsidRPr="00E536C5">
              <w:rPr>
                <w:rFonts w:ascii="Arial Unicode MS" w:eastAsia="Arial Unicode MS" w:hAnsi="Times New Roman" w:cs="Arial Unicode MS"/>
                <w:kern w:val="0"/>
                <w:sz w:val="20"/>
                <w:szCs w:val="20"/>
                <w:lang w:bidi="hi-IN"/>
              </w:rPr>
              <w:t xml:space="preserve"> </w:t>
            </w:r>
            <w:r w:rsidR="000B0625" w:rsidRPr="00E536C5">
              <w:rPr>
                <w:rFonts w:ascii="Arial Unicode MS" w:eastAsia="Arial Unicode MS" w:hAnsi="Times New Roman" w:cs="Mangal" w:hint="eastAsia"/>
                <w:kern w:val="0"/>
                <w:sz w:val="20"/>
                <w:szCs w:val="20"/>
                <w:cs/>
                <w:lang w:bidi="hi-IN"/>
              </w:rPr>
              <w:t>विश्वविद्यालय</w:t>
            </w:r>
            <w:r w:rsidR="000B0625" w:rsidRPr="00E536C5">
              <w:rPr>
                <w:rFonts w:ascii="Arial Unicode MS" w:eastAsia="Arial Unicode MS" w:hAnsi="Times New Roman" w:cs="Arial Unicode MS"/>
                <w:kern w:val="0"/>
                <w:sz w:val="20"/>
                <w:szCs w:val="20"/>
                <w:lang w:bidi="hi-IN"/>
              </w:rPr>
              <w:t xml:space="preserve"> </w:t>
            </w:r>
            <w:r w:rsidR="000B0625" w:rsidRPr="00E536C5">
              <w:rPr>
                <w:rFonts w:ascii="Arial Unicode MS" w:eastAsia="Arial Unicode MS" w:hAnsi="Times New Roman" w:cs="Mangal" w:hint="eastAsia"/>
                <w:kern w:val="0"/>
                <w:sz w:val="20"/>
                <w:szCs w:val="20"/>
                <w:cs/>
                <w:lang w:bidi="hi-IN"/>
              </w:rPr>
              <w:t>जेंडर</w:t>
            </w:r>
            <w:r w:rsidR="000B0625" w:rsidRPr="00E536C5">
              <w:rPr>
                <w:rFonts w:ascii="Arial Unicode MS" w:eastAsia="Arial Unicode MS" w:hAnsi="Times New Roman" w:cs="Mangal"/>
                <w:kern w:val="0"/>
                <w:sz w:val="20"/>
                <w:szCs w:val="20"/>
                <w:lang w:bidi="hi-IN"/>
              </w:rPr>
              <w:t>-</w:t>
            </w:r>
            <w:r w:rsidR="000B0625" w:rsidRPr="00E536C5">
              <w:rPr>
                <w:rFonts w:ascii="Arial Unicode MS" w:eastAsia="Arial Unicode MS" w:hAnsi="Times New Roman" w:cs="Mangal" w:hint="eastAsia"/>
                <w:kern w:val="0"/>
                <w:sz w:val="20"/>
                <w:szCs w:val="20"/>
                <w:cs/>
                <w:lang w:bidi="hi-IN"/>
              </w:rPr>
              <w:t>आधारित</w:t>
            </w:r>
            <w:r w:rsidR="000B0625" w:rsidRPr="00E536C5">
              <w:rPr>
                <w:rFonts w:ascii="Arial Unicode MS" w:eastAsia="Arial Unicode MS" w:hAnsi="Times New Roman" w:cs="Arial Unicode MS"/>
                <w:kern w:val="0"/>
                <w:sz w:val="20"/>
                <w:szCs w:val="20"/>
                <w:lang w:bidi="hi-IN"/>
              </w:rPr>
              <w:t xml:space="preserve"> </w:t>
            </w:r>
            <w:r w:rsidR="000B0625" w:rsidRPr="00E536C5">
              <w:rPr>
                <w:rFonts w:ascii="Arial Unicode MS" w:eastAsia="Arial Unicode MS" w:hAnsi="Times New Roman" w:cs="Mangal" w:hint="eastAsia"/>
                <w:kern w:val="0"/>
                <w:sz w:val="20"/>
                <w:szCs w:val="20"/>
                <w:cs/>
                <w:lang w:bidi="hi-IN"/>
              </w:rPr>
              <w:t>हिंसा</w:t>
            </w:r>
            <w:r w:rsidR="000B0625" w:rsidRPr="00E536C5">
              <w:rPr>
                <w:rFonts w:ascii="Arial Unicode MS" w:eastAsia="Arial Unicode MS" w:hAnsi="Times New Roman" w:cs="Arial Unicode MS"/>
                <w:kern w:val="0"/>
                <w:sz w:val="20"/>
                <w:szCs w:val="20"/>
                <w:lang w:bidi="hi-IN"/>
              </w:rPr>
              <w:t xml:space="preserve"> </w:t>
            </w:r>
            <w:r w:rsidR="000B0625" w:rsidRPr="00E536C5">
              <w:rPr>
                <w:rFonts w:ascii="Arial Unicode MS" w:eastAsia="Arial Unicode MS" w:hAnsi="Times New Roman" w:cs="Mangal" w:hint="eastAsia"/>
                <w:kern w:val="0"/>
                <w:sz w:val="20"/>
                <w:szCs w:val="20"/>
                <w:cs/>
                <w:lang w:bidi="hi-IN"/>
              </w:rPr>
              <w:t>की</w:t>
            </w:r>
            <w:r w:rsidR="000B0625" w:rsidRPr="00E536C5">
              <w:rPr>
                <w:rFonts w:ascii="Arial Unicode MS" w:eastAsia="Arial Unicode MS" w:hAnsi="Times New Roman" w:cs="Arial Unicode MS"/>
                <w:kern w:val="0"/>
                <w:sz w:val="20"/>
                <w:szCs w:val="20"/>
                <w:lang w:bidi="hi-IN"/>
              </w:rPr>
              <w:t xml:space="preserve"> </w:t>
            </w:r>
            <w:r w:rsidR="000B0625" w:rsidRPr="00E536C5">
              <w:rPr>
                <w:rFonts w:ascii="Arial Unicode MS" w:eastAsia="Arial Unicode MS" w:hAnsi="Times New Roman" w:cs="Mangal" w:hint="eastAsia"/>
                <w:kern w:val="0"/>
                <w:sz w:val="20"/>
                <w:szCs w:val="20"/>
                <w:cs/>
                <w:lang w:bidi="hi-IN"/>
              </w:rPr>
              <w:t>रोकथाम</w:t>
            </w:r>
            <w:r w:rsidR="000B0625" w:rsidRPr="00E536C5">
              <w:rPr>
                <w:rFonts w:ascii="Arial Unicode MS" w:eastAsia="Arial Unicode MS" w:hAnsi="Times New Roman" w:cs="Arial Unicode MS"/>
                <w:kern w:val="0"/>
                <w:sz w:val="20"/>
                <w:szCs w:val="20"/>
                <w:lang w:bidi="hi-IN"/>
              </w:rPr>
              <w:t xml:space="preserve"> </w:t>
            </w:r>
            <w:r w:rsidR="000B0625" w:rsidRPr="00E536C5">
              <w:rPr>
                <w:rFonts w:ascii="Arial Unicode MS" w:eastAsia="Arial Unicode MS" w:hAnsi="Times New Roman" w:cs="Mangal" w:hint="eastAsia"/>
                <w:kern w:val="0"/>
                <w:sz w:val="20"/>
                <w:szCs w:val="20"/>
                <w:cs/>
                <w:lang w:bidi="hi-IN"/>
              </w:rPr>
              <w:t>के</w:t>
            </w:r>
            <w:r w:rsidR="000B0625" w:rsidRPr="00E536C5">
              <w:rPr>
                <w:rFonts w:ascii="Arial Unicode MS" w:eastAsia="Arial Unicode MS" w:hAnsi="Times New Roman" w:cs="Arial Unicode MS"/>
                <w:kern w:val="0"/>
                <w:sz w:val="20"/>
                <w:szCs w:val="20"/>
                <w:lang w:bidi="hi-IN"/>
              </w:rPr>
              <w:t xml:space="preserve"> </w:t>
            </w:r>
            <w:r w:rsidR="000B0625" w:rsidRPr="00E536C5">
              <w:rPr>
                <w:rFonts w:ascii="Arial Unicode MS" w:eastAsia="Arial Unicode MS" w:hAnsi="Times New Roman" w:cs="Mangal" w:hint="eastAsia"/>
                <w:kern w:val="0"/>
                <w:sz w:val="20"/>
                <w:szCs w:val="20"/>
                <w:cs/>
                <w:lang w:bidi="hi-IN"/>
              </w:rPr>
              <w:t>लिए</w:t>
            </w:r>
            <w:r w:rsidR="000B0625" w:rsidRPr="00E536C5">
              <w:rPr>
                <w:rFonts w:ascii="Arial Unicode MS" w:eastAsia="Arial Unicode MS" w:hAnsi="Times New Roman" w:cs="Arial Unicode MS"/>
                <w:kern w:val="0"/>
                <w:sz w:val="20"/>
                <w:szCs w:val="20"/>
                <w:lang w:bidi="hi-IN"/>
              </w:rPr>
              <w:t xml:space="preserve"> </w:t>
            </w:r>
            <w:r w:rsidR="000B0625" w:rsidRPr="00E536C5">
              <w:rPr>
                <w:rFonts w:ascii="Arial Unicode MS" w:eastAsia="Arial Unicode MS" w:hAnsi="Times New Roman" w:cs="Mangal" w:hint="eastAsia"/>
                <w:kern w:val="0"/>
                <w:sz w:val="20"/>
                <w:szCs w:val="20"/>
                <w:cs/>
                <w:lang w:bidi="hi-IN"/>
              </w:rPr>
              <w:t>भविष्य</w:t>
            </w:r>
            <w:r w:rsidR="000B0625" w:rsidRPr="00E536C5">
              <w:rPr>
                <w:rFonts w:ascii="Arial Unicode MS" w:eastAsia="Arial Unicode MS" w:hAnsi="Times New Roman" w:cs="Arial Unicode MS"/>
                <w:kern w:val="0"/>
                <w:sz w:val="20"/>
                <w:szCs w:val="20"/>
                <w:lang w:bidi="hi-IN"/>
              </w:rPr>
              <w:t xml:space="preserve"> </w:t>
            </w:r>
            <w:r w:rsidR="000B0625" w:rsidRPr="00E536C5">
              <w:rPr>
                <w:rFonts w:ascii="Arial Unicode MS" w:eastAsia="Arial Unicode MS" w:hAnsi="Times New Roman" w:cs="Mangal" w:hint="eastAsia"/>
                <w:kern w:val="0"/>
                <w:sz w:val="20"/>
                <w:szCs w:val="20"/>
                <w:cs/>
                <w:lang w:bidi="hi-IN"/>
              </w:rPr>
              <w:t>में</w:t>
            </w:r>
            <w:r w:rsidR="000B0625" w:rsidRPr="00E536C5">
              <w:rPr>
                <w:rFonts w:ascii="Arial Unicode MS" w:eastAsia="Arial Unicode MS" w:hAnsi="Times New Roman" w:cs="Arial Unicode MS"/>
                <w:kern w:val="0"/>
                <w:sz w:val="20"/>
                <w:szCs w:val="20"/>
                <w:lang w:bidi="hi-IN"/>
              </w:rPr>
              <w:t xml:space="preserve"> </w:t>
            </w:r>
            <w:r w:rsidR="000B0625" w:rsidRPr="00E536C5">
              <w:rPr>
                <w:rFonts w:ascii="Arial Unicode MS" w:eastAsia="Arial Unicode MS" w:hAnsi="Times New Roman" w:cs="Mangal" w:hint="eastAsia"/>
                <w:kern w:val="0"/>
                <w:sz w:val="20"/>
                <w:szCs w:val="20"/>
                <w:cs/>
                <w:lang w:bidi="hi-IN"/>
              </w:rPr>
              <w:t>की</w:t>
            </w:r>
            <w:r w:rsidR="000B0625" w:rsidRPr="00E536C5">
              <w:rPr>
                <w:rFonts w:ascii="Arial Unicode MS" w:eastAsia="Arial Unicode MS" w:hAnsi="Times New Roman" w:cs="Arial Unicode MS"/>
                <w:kern w:val="0"/>
                <w:sz w:val="20"/>
                <w:szCs w:val="20"/>
                <w:lang w:bidi="hi-IN"/>
              </w:rPr>
              <w:t xml:space="preserve"> </w:t>
            </w:r>
            <w:r w:rsidR="000B0625" w:rsidRPr="00E536C5">
              <w:rPr>
                <w:rFonts w:ascii="Arial Unicode MS" w:eastAsia="Arial Unicode MS" w:hAnsi="Times New Roman" w:cs="Mangal" w:hint="eastAsia"/>
                <w:kern w:val="0"/>
                <w:sz w:val="20"/>
                <w:szCs w:val="20"/>
                <w:cs/>
                <w:lang w:bidi="hi-IN"/>
              </w:rPr>
              <w:t>जाने</w:t>
            </w:r>
            <w:r w:rsidR="000B0625" w:rsidRPr="00E536C5">
              <w:rPr>
                <w:rFonts w:ascii="Arial Unicode MS" w:eastAsia="Arial Unicode MS" w:hAnsi="Times New Roman" w:cs="Arial Unicode MS"/>
                <w:kern w:val="0"/>
                <w:sz w:val="20"/>
                <w:szCs w:val="20"/>
                <w:lang w:bidi="hi-IN"/>
              </w:rPr>
              <w:t xml:space="preserve"> </w:t>
            </w:r>
            <w:r w:rsidR="000B0625" w:rsidRPr="00E536C5">
              <w:rPr>
                <w:rFonts w:ascii="Arial Unicode MS" w:eastAsia="Arial Unicode MS" w:hAnsi="Times New Roman" w:cs="Mangal" w:hint="eastAsia"/>
                <w:kern w:val="0"/>
                <w:sz w:val="20"/>
                <w:szCs w:val="20"/>
                <w:cs/>
                <w:lang w:bidi="hi-IN"/>
              </w:rPr>
              <w:t>वाली</w:t>
            </w:r>
            <w:r w:rsidR="000B0625" w:rsidRPr="00E536C5">
              <w:rPr>
                <w:rFonts w:ascii="Arial Unicode MS" w:eastAsia="Arial Unicode MS" w:hAnsi="Times New Roman" w:cs="Arial Unicode MS"/>
                <w:kern w:val="0"/>
                <w:sz w:val="20"/>
                <w:szCs w:val="20"/>
                <w:lang w:bidi="hi-IN"/>
              </w:rPr>
              <w:t xml:space="preserve"> </w:t>
            </w:r>
            <w:r w:rsidR="000B0625" w:rsidRPr="00E536C5">
              <w:rPr>
                <w:rFonts w:ascii="Arial Unicode MS" w:eastAsia="Arial Unicode MS" w:hAnsi="Times New Roman" w:cs="Mangal" w:hint="eastAsia"/>
                <w:kern w:val="0"/>
                <w:sz w:val="20"/>
                <w:szCs w:val="20"/>
                <w:cs/>
                <w:lang w:bidi="hi-IN"/>
              </w:rPr>
              <w:t>कार्यवाहियों</w:t>
            </w:r>
            <w:r w:rsidR="000B0625" w:rsidRPr="00E536C5">
              <w:rPr>
                <w:rFonts w:ascii="Arial Unicode MS" w:eastAsia="Arial Unicode MS" w:hAnsi="Times New Roman" w:cs="Arial Unicode MS"/>
                <w:kern w:val="0"/>
                <w:sz w:val="20"/>
                <w:szCs w:val="20"/>
                <w:lang w:bidi="hi-IN"/>
              </w:rPr>
              <w:t xml:space="preserve"> </w:t>
            </w:r>
            <w:r w:rsidR="000B0625" w:rsidRPr="00E536C5">
              <w:rPr>
                <w:rFonts w:ascii="Arial Unicode MS" w:eastAsia="Arial Unicode MS" w:hAnsi="Times New Roman" w:cs="Mangal" w:hint="eastAsia"/>
                <w:kern w:val="0"/>
                <w:sz w:val="20"/>
                <w:szCs w:val="20"/>
                <w:cs/>
                <w:lang w:bidi="hi-IN"/>
              </w:rPr>
              <w:t>के</w:t>
            </w:r>
            <w:r w:rsidR="000B0625" w:rsidRPr="00E536C5">
              <w:rPr>
                <w:rFonts w:ascii="Arial Unicode MS" w:eastAsia="Arial Unicode MS" w:hAnsi="Times New Roman" w:cs="Arial Unicode MS"/>
                <w:kern w:val="0"/>
                <w:sz w:val="20"/>
                <w:szCs w:val="20"/>
                <w:lang w:bidi="hi-IN"/>
              </w:rPr>
              <w:t xml:space="preserve"> </w:t>
            </w:r>
            <w:r w:rsidR="000B0625" w:rsidRPr="00E536C5">
              <w:rPr>
                <w:rFonts w:ascii="Arial Unicode MS" w:eastAsia="Arial Unicode MS" w:hAnsi="Times New Roman" w:cs="Mangal" w:hint="eastAsia"/>
                <w:kern w:val="0"/>
                <w:sz w:val="20"/>
                <w:szCs w:val="20"/>
                <w:cs/>
                <w:lang w:bidi="hi-IN"/>
              </w:rPr>
              <w:t>लिए</w:t>
            </w:r>
            <w:r w:rsidR="000B0625" w:rsidRPr="00E536C5">
              <w:rPr>
                <w:rFonts w:ascii="Arial Unicode MS" w:eastAsia="Arial Unicode MS" w:hAnsi="Times New Roman" w:cs="Arial Unicode MS"/>
                <w:kern w:val="0"/>
                <w:sz w:val="20"/>
                <w:szCs w:val="20"/>
                <w:lang w:bidi="hi-IN"/>
              </w:rPr>
              <w:t xml:space="preserve"> </w:t>
            </w:r>
            <w:r w:rsidR="000B0625" w:rsidRPr="00E536C5">
              <w:rPr>
                <w:rFonts w:ascii="Arial Unicode MS" w:eastAsia="Arial Unicode MS" w:hAnsi="Times New Roman" w:cs="Mangal" w:hint="eastAsia"/>
                <w:kern w:val="0"/>
                <w:sz w:val="20"/>
                <w:szCs w:val="20"/>
                <w:cs/>
                <w:lang w:bidi="hi-IN"/>
              </w:rPr>
              <w:t>संपूर्ण</w:t>
            </w:r>
            <w:r w:rsidR="000B0625" w:rsidRPr="00E536C5">
              <w:rPr>
                <w:rFonts w:ascii="Arial Unicode MS" w:eastAsia="Arial Unicode MS" w:hAnsi="Times New Roman" w:cs="Arial Unicode MS"/>
                <w:kern w:val="0"/>
                <w:sz w:val="20"/>
                <w:szCs w:val="20"/>
                <w:lang w:bidi="hi-IN"/>
              </w:rPr>
              <w:t xml:space="preserve"> </w:t>
            </w:r>
            <w:r w:rsidR="000B0625" w:rsidRPr="00E536C5">
              <w:rPr>
                <w:rFonts w:ascii="Arial Unicode MS" w:eastAsia="Arial Unicode MS" w:hAnsi="Times New Roman" w:cs="Mangal" w:hint="eastAsia"/>
                <w:kern w:val="0"/>
                <w:sz w:val="20"/>
                <w:szCs w:val="20"/>
                <w:cs/>
                <w:lang w:bidi="hi-IN"/>
              </w:rPr>
              <w:t>गहन</w:t>
            </w:r>
            <w:r w:rsidR="000B0625" w:rsidRPr="00E536C5">
              <w:rPr>
                <w:rFonts w:ascii="Arial Unicode MS" w:eastAsia="Arial Unicode MS" w:hAnsi="Times New Roman" w:cs="Arial Unicode MS"/>
                <w:kern w:val="0"/>
                <w:sz w:val="20"/>
                <w:szCs w:val="20"/>
                <w:lang w:bidi="hi-IN"/>
              </w:rPr>
              <w:t xml:space="preserve"> </w:t>
            </w:r>
            <w:r w:rsidR="000B0625" w:rsidRPr="00E536C5">
              <w:rPr>
                <w:rFonts w:ascii="Arial Unicode MS" w:eastAsia="Arial Unicode MS" w:hAnsi="Times New Roman" w:cs="Mangal" w:hint="eastAsia"/>
                <w:kern w:val="0"/>
                <w:sz w:val="20"/>
                <w:szCs w:val="20"/>
                <w:cs/>
                <w:lang w:bidi="hi-IN"/>
              </w:rPr>
              <w:t>जानकारी</w:t>
            </w:r>
            <w:r w:rsidR="000B0625" w:rsidRPr="00E536C5">
              <w:rPr>
                <w:rFonts w:ascii="Arial Unicode MS" w:eastAsia="Arial Unicode MS" w:hAnsi="Times New Roman" w:cs="Arial Unicode MS"/>
                <w:kern w:val="0"/>
                <w:sz w:val="20"/>
                <w:szCs w:val="20"/>
                <w:lang w:bidi="hi-IN"/>
              </w:rPr>
              <w:t xml:space="preserve"> </w:t>
            </w:r>
            <w:r w:rsidR="000B0625" w:rsidRPr="00E536C5">
              <w:rPr>
                <w:rFonts w:ascii="Arial Unicode MS" w:eastAsia="Arial Unicode MS" w:hAnsi="Times New Roman" w:cs="Mangal" w:hint="eastAsia"/>
                <w:kern w:val="0"/>
                <w:sz w:val="20"/>
                <w:szCs w:val="20"/>
                <w:cs/>
                <w:lang w:bidi="hi-IN"/>
              </w:rPr>
              <w:t>हेतु</w:t>
            </w:r>
            <w:r w:rsidR="000B0625" w:rsidRPr="00E536C5">
              <w:rPr>
                <w:rFonts w:ascii="Arial Unicode MS" w:eastAsia="Arial Unicode MS" w:hAnsi="Times New Roman" w:cs="Arial Unicode MS"/>
                <w:kern w:val="0"/>
                <w:sz w:val="20"/>
                <w:szCs w:val="20"/>
                <w:lang w:bidi="hi-IN"/>
              </w:rPr>
              <w:t xml:space="preserve"> </w:t>
            </w:r>
            <w:r w:rsidR="000B0625" w:rsidRPr="00E536C5">
              <w:rPr>
                <w:rFonts w:ascii="Arial Unicode MS" w:eastAsia="Arial Unicode MS" w:hAnsi="Times New Roman" w:cs="Mangal" w:hint="eastAsia"/>
                <w:kern w:val="0"/>
                <w:sz w:val="20"/>
                <w:szCs w:val="20"/>
                <w:cs/>
                <w:lang w:bidi="hi-IN"/>
              </w:rPr>
              <w:t>रुझानों</w:t>
            </w:r>
            <w:r w:rsidR="000B0625" w:rsidRPr="00E536C5">
              <w:rPr>
                <w:rFonts w:ascii="Arial Unicode MS" w:eastAsia="Arial Unicode MS" w:hAnsi="Times New Roman" w:cs="Arial Unicode MS"/>
                <w:kern w:val="0"/>
                <w:sz w:val="20"/>
                <w:szCs w:val="20"/>
                <w:lang w:bidi="hi-IN"/>
              </w:rPr>
              <w:t xml:space="preserve"> (</w:t>
            </w:r>
            <w:r w:rsidR="000B0625" w:rsidRPr="00E536C5">
              <w:rPr>
                <w:rFonts w:ascii="Arial Unicode MS" w:eastAsia="Arial Unicode MS" w:hAnsi="Times New Roman" w:cs="Mangal" w:hint="eastAsia"/>
                <w:kern w:val="0"/>
                <w:sz w:val="20"/>
                <w:szCs w:val="20"/>
                <w:cs/>
                <w:lang w:bidi="hi-IN"/>
              </w:rPr>
              <w:t>ट्रेंड्स</w:t>
            </w:r>
            <w:r w:rsidR="000B0625" w:rsidRPr="00E536C5">
              <w:rPr>
                <w:rFonts w:ascii="Arial Unicode MS" w:eastAsia="Arial Unicode MS" w:hAnsi="Times New Roman" w:cs="Mangal"/>
                <w:kern w:val="0"/>
                <w:sz w:val="20"/>
                <w:szCs w:val="20"/>
                <w:lang w:bidi="hi-IN"/>
              </w:rPr>
              <w:t>)</w:t>
            </w:r>
            <w:r w:rsidR="000B0625" w:rsidRPr="00E536C5">
              <w:rPr>
                <w:rFonts w:ascii="Arial Unicode MS" w:eastAsia="Arial Unicode MS" w:hAnsi="Times New Roman" w:cs="Arial Unicode MS"/>
                <w:kern w:val="0"/>
                <w:sz w:val="20"/>
                <w:szCs w:val="20"/>
                <w:lang w:bidi="hi-IN"/>
              </w:rPr>
              <w:t xml:space="preserve"> </w:t>
            </w:r>
            <w:r w:rsidR="000B0625" w:rsidRPr="00E536C5">
              <w:rPr>
                <w:rFonts w:ascii="Arial Unicode MS" w:eastAsia="Arial Unicode MS" w:hAnsi="Times New Roman" w:cs="Mangal" w:hint="eastAsia"/>
                <w:kern w:val="0"/>
                <w:sz w:val="20"/>
                <w:szCs w:val="20"/>
                <w:cs/>
                <w:lang w:bidi="hi-IN"/>
              </w:rPr>
              <w:t>और</w:t>
            </w:r>
            <w:r w:rsidR="000B0625" w:rsidRPr="00E536C5">
              <w:rPr>
                <w:rFonts w:ascii="Arial Unicode MS" w:eastAsia="Arial Unicode MS" w:hAnsi="Times New Roman" w:cs="Arial Unicode MS"/>
                <w:kern w:val="0"/>
                <w:sz w:val="20"/>
                <w:szCs w:val="20"/>
                <w:lang w:bidi="hi-IN"/>
              </w:rPr>
              <w:t xml:space="preserve"> </w:t>
            </w:r>
            <w:r w:rsidR="000B0625" w:rsidRPr="00E536C5">
              <w:rPr>
                <w:rFonts w:ascii="Arial Unicode MS" w:eastAsia="Arial Unicode MS" w:hAnsi="Times New Roman" w:cs="Mangal" w:hint="eastAsia"/>
                <w:kern w:val="0"/>
                <w:sz w:val="20"/>
                <w:szCs w:val="20"/>
                <w:cs/>
                <w:lang w:bidi="hi-IN"/>
              </w:rPr>
              <w:t>जोखिमों</w:t>
            </w:r>
            <w:r w:rsidR="000B0625" w:rsidRPr="00E536C5">
              <w:rPr>
                <w:rFonts w:ascii="Arial Unicode MS" w:eastAsia="Arial Unicode MS" w:hAnsi="Times New Roman" w:cs="Arial Unicode MS"/>
                <w:kern w:val="0"/>
                <w:sz w:val="20"/>
                <w:szCs w:val="20"/>
                <w:lang w:bidi="hi-IN"/>
              </w:rPr>
              <w:t xml:space="preserve"> </w:t>
            </w:r>
            <w:r w:rsidR="000B0625" w:rsidRPr="00E536C5">
              <w:rPr>
                <w:rFonts w:ascii="Arial Unicode MS" w:eastAsia="Arial Unicode MS" w:hAnsi="Times New Roman" w:cs="Mangal" w:hint="eastAsia"/>
                <w:kern w:val="0"/>
                <w:sz w:val="20"/>
                <w:szCs w:val="20"/>
                <w:cs/>
                <w:lang w:bidi="hi-IN"/>
              </w:rPr>
              <w:t>की</w:t>
            </w:r>
            <w:r w:rsidR="000B0625" w:rsidRPr="00E536C5">
              <w:rPr>
                <w:rFonts w:ascii="Arial Unicode MS" w:eastAsia="Arial Unicode MS" w:hAnsi="Times New Roman" w:cs="Arial Unicode MS"/>
                <w:kern w:val="0"/>
                <w:sz w:val="20"/>
                <w:szCs w:val="20"/>
                <w:lang w:bidi="hi-IN"/>
              </w:rPr>
              <w:t xml:space="preserve"> </w:t>
            </w:r>
            <w:r w:rsidR="000B0625" w:rsidRPr="00E536C5">
              <w:rPr>
                <w:rFonts w:ascii="Arial Unicode MS" w:eastAsia="Arial Unicode MS" w:hAnsi="Times New Roman" w:cs="Mangal" w:hint="eastAsia"/>
                <w:kern w:val="0"/>
                <w:sz w:val="20"/>
                <w:szCs w:val="20"/>
                <w:cs/>
                <w:lang w:bidi="hi-IN"/>
              </w:rPr>
              <w:t>पहचान</w:t>
            </w:r>
            <w:r w:rsidR="000B0625" w:rsidRPr="00E536C5">
              <w:rPr>
                <w:rFonts w:ascii="Arial Unicode MS" w:eastAsia="Arial Unicode MS" w:hAnsi="Times New Roman" w:cs="Arial Unicode MS"/>
                <w:kern w:val="0"/>
                <w:sz w:val="20"/>
                <w:szCs w:val="20"/>
                <w:lang w:bidi="hi-IN"/>
              </w:rPr>
              <w:t xml:space="preserve"> </w:t>
            </w:r>
            <w:r w:rsidR="000B0625" w:rsidRPr="00E536C5">
              <w:rPr>
                <w:rFonts w:ascii="Arial Unicode MS" w:eastAsia="Arial Unicode MS" w:hAnsi="Times New Roman" w:cs="Mangal" w:hint="eastAsia"/>
                <w:kern w:val="0"/>
                <w:sz w:val="20"/>
                <w:szCs w:val="20"/>
                <w:cs/>
                <w:lang w:bidi="hi-IN"/>
              </w:rPr>
              <w:t>करने</w:t>
            </w:r>
            <w:r w:rsidR="000B0625" w:rsidRPr="00E536C5">
              <w:rPr>
                <w:rFonts w:ascii="Arial Unicode MS" w:eastAsia="Arial Unicode MS" w:hAnsi="Times New Roman" w:cs="Arial Unicode MS"/>
                <w:kern w:val="0"/>
                <w:sz w:val="20"/>
                <w:szCs w:val="20"/>
                <w:lang w:bidi="hi-IN"/>
              </w:rPr>
              <w:t xml:space="preserve"> </w:t>
            </w:r>
            <w:r w:rsidR="000B0625" w:rsidRPr="00E536C5">
              <w:rPr>
                <w:rFonts w:ascii="Arial Unicode MS" w:eastAsia="Arial Unicode MS" w:hAnsi="Times New Roman" w:cs="Mangal" w:hint="eastAsia"/>
                <w:kern w:val="0"/>
                <w:sz w:val="20"/>
                <w:szCs w:val="20"/>
                <w:cs/>
                <w:lang w:bidi="hi-IN"/>
              </w:rPr>
              <w:t>के</w:t>
            </w:r>
            <w:r w:rsidR="000B0625" w:rsidRPr="00E536C5">
              <w:rPr>
                <w:rFonts w:ascii="Arial Unicode MS" w:eastAsia="Arial Unicode MS" w:hAnsi="Times New Roman" w:cs="Arial Unicode MS"/>
                <w:kern w:val="0"/>
                <w:sz w:val="20"/>
                <w:szCs w:val="20"/>
                <w:lang w:bidi="hi-IN"/>
              </w:rPr>
              <w:t xml:space="preserve"> </w:t>
            </w:r>
            <w:r w:rsidR="000B0625" w:rsidRPr="00E536C5">
              <w:rPr>
                <w:rFonts w:ascii="Arial Unicode MS" w:eastAsia="Arial Unicode MS" w:hAnsi="Times New Roman" w:cs="Mangal" w:hint="eastAsia"/>
                <w:kern w:val="0"/>
                <w:sz w:val="20"/>
                <w:szCs w:val="20"/>
                <w:cs/>
                <w:lang w:bidi="hi-IN"/>
              </w:rPr>
              <w:t>लिए</w:t>
            </w:r>
            <w:r w:rsidR="000B0625" w:rsidRPr="00E536C5">
              <w:rPr>
                <w:rFonts w:ascii="Arial Unicode MS" w:eastAsia="Arial Unicode MS" w:hAnsi="Times New Roman" w:cs="Arial Unicode MS"/>
                <w:kern w:val="0"/>
                <w:sz w:val="20"/>
                <w:szCs w:val="20"/>
                <w:lang w:bidi="hi-IN"/>
              </w:rPr>
              <w:t xml:space="preserve"> </w:t>
            </w:r>
            <w:r w:rsidR="000B0625" w:rsidRPr="00E536C5">
              <w:rPr>
                <w:rFonts w:ascii="Arial Unicode MS" w:eastAsia="Arial Unicode MS" w:hAnsi="Times New Roman" w:cs="Mangal" w:hint="eastAsia"/>
                <w:kern w:val="0"/>
                <w:sz w:val="20"/>
                <w:szCs w:val="20"/>
                <w:cs/>
                <w:lang w:bidi="hi-IN"/>
              </w:rPr>
              <w:t>भी</w:t>
            </w:r>
            <w:r w:rsidR="000B0625" w:rsidRPr="00E536C5">
              <w:rPr>
                <w:rFonts w:ascii="Arial Unicode MS" w:eastAsia="Arial Unicode MS" w:hAnsi="Times New Roman" w:cs="Arial Unicode MS"/>
                <w:kern w:val="0"/>
                <w:sz w:val="20"/>
                <w:szCs w:val="20"/>
                <w:lang w:bidi="hi-IN"/>
              </w:rPr>
              <w:t xml:space="preserve"> </w:t>
            </w:r>
            <w:r w:rsidR="000B0625" w:rsidRPr="00E536C5">
              <w:rPr>
                <w:rFonts w:ascii="Arial Unicode MS" w:eastAsia="Arial Unicode MS" w:hAnsi="Times New Roman" w:cs="Mangal" w:hint="eastAsia"/>
                <w:kern w:val="0"/>
                <w:sz w:val="20"/>
                <w:szCs w:val="20"/>
                <w:cs/>
                <w:lang w:bidi="hi-IN"/>
              </w:rPr>
              <w:t>इन</w:t>
            </w:r>
            <w:r w:rsidR="000B0625" w:rsidRPr="00E536C5">
              <w:rPr>
                <w:rFonts w:ascii="Arial Unicode MS" w:eastAsia="Arial Unicode MS" w:hAnsi="Times New Roman" w:cs="Arial Unicode MS"/>
                <w:kern w:val="0"/>
                <w:sz w:val="20"/>
                <w:szCs w:val="20"/>
                <w:lang w:bidi="hi-IN"/>
              </w:rPr>
              <w:t xml:space="preserve"> </w:t>
            </w:r>
            <w:r w:rsidR="000B0625" w:rsidRPr="00E536C5">
              <w:rPr>
                <w:rFonts w:ascii="Arial Unicode MS" w:eastAsia="Arial Unicode MS" w:hAnsi="Times New Roman" w:cs="Mangal" w:hint="eastAsia"/>
                <w:kern w:val="0"/>
                <w:sz w:val="20"/>
                <w:szCs w:val="20"/>
                <w:cs/>
                <w:lang w:bidi="hi-IN"/>
              </w:rPr>
              <w:t>खुलासों</w:t>
            </w:r>
            <w:r w:rsidR="000B0625" w:rsidRPr="00E536C5">
              <w:rPr>
                <w:rFonts w:ascii="Arial Unicode MS" w:eastAsia="Arial Unicode MS" w:hAnsi="Times New Roman" w:cs="Arial Unicode MS"/>
                <w:kern w:val="0"/>
                <w:sz w:val="20"/>
                <w:szCs w:val="20"/>
                <w:lang w:bidi="hi-IN"/>
              </w:rPr>
              <w:t xml:space="preserve"> </w:t>
            </w:r>
            <w:r w:rsidR="000B0625" w:rsidRPr="00E536C5">
              <w:rPr>
                <w:rFonts w:ascii="Arial Unicode MS" w:eastAsia="Arial Unicode MS" w:hAnsi="Times New Roman" w:cs="Mangal" w:hint="eastAsia"/>
                <w:kern w:val="0"/>
                <w:sz w:val="20"/>
                <w:szCs w:val="20"/>
                <w:cs/>
                <w:lang w:bidi="hi-IN"/>
              </w:rPr>
              <w:t>और</w:t>
            </w:r>
            <w:r w:rsidR="000B0625" w:rsidRPr="00E536C5">
              <w:rPr>
                <w:rFonts w:ascii="Arial Unicode MS" w:eastAsia="Arial Unicode MS" w:hAnsi="Times New Roman" w:cs="Arial Unicode MS"/>
                <w:kern w:val="0"/>
                <w:sz w:val="20"/>
                <w:szCs w:val="20"/>
                <w:lang w:bidi="hi-IN"/>
              </w:rPr>
              <w:t xml:space="preserve"> </w:t>
            </w:r>
            <w:r w:rsidR="000B0625" w:rsidRPr="00E536C5">
              <w:rPr>
                <w:rFonts w:ascii="Arial Unicode MS" w:eastAsia="Arial Unicode MS" w:hAnsi="Times New Roman" w:cs="Mangal" w:hint="eastAsia"/>
                <w:kern w:val="0"/>
                <w:sz w:val="20"/>
                <w:szCs w:val="20"/>
                <w:cs/>
                <w:lang w:bidi="hi-IN"/>
              </w:rPr>
              <w:t>औपचारिक</w:t>
            </w:r>
            <w:r w:rsidR="000B0625" w:rsidRPr="00E536C5">
              <w:rPr>
                <w:rFonts w:ascii="Arial Unicode MS" w:eastAsia="Arial Unicode MS" w:hAnsi="Times New Roman" w:cs="Arial Unicode MS"/>
                <w:kern w:val="0"/>
                <w:sz w:val="20"/>
                <w:szCs w:val="20"/>
                <w:lang w:bidi="hi-IN"/>
              </w:rPr>
              <w:t xml:space="preserve"> </w:t>
            </w:r>
            <w:r w:rsidR="000B0625" w:rsidRPr="00E536C5">
              <w:rPr>
                <w:rFonts w:ascii="Arial Unicode MS" w:eastAsia="Arial Unicode MS" w:hAnsi="Times New Roman" w:cs="Mangal" w:hint="eastAsia"/>
                <w:kern w:val="0"/>
                <w:sz w:val="20"/>
                <w:szCs w:val="20"/>
                <w:cs/>
                <w:lang w:bidi="hi-IN"/>
              </w:rPr>
              <w:t>रिपोर्ट्स</w:t>
            </w:r>
            <w:r w:rsidR="000B0625" w:rsidRPr="00E536C5">
              <w:rPr>
                <w:rFonts w:ascii="Arial Unicode MS" w:eastAsia="Arial Unicode MS" w:hAnsi="Times New Roman" w:cs="Arial Unicode MS"/>
                <w:kern w:val="0"/>
                <w:sz w:val="20"/>
                <w:szCs w:val="20"/>
                <w:lang w:bidi="hi-IN"/>
              </w:rPr>
              <w:t xml:space="preserve"> </w:t>
            </w:r>
            <w:r w:rsidR="000B0625" w:rsidRPr="00E536C5">
              <w:rPr>
                <w:rFonts w:ascii="Arial Unicode MS" w:eastAsia="Arial Unicode MS" w:hAnsi="Times New Roman" w:cs="Mangal" w:hint="eastAsia"/>
                <w:kern w:val="0"/>
                <w:sz w:val="20"/>
                <w:szCs w:val="20"/>
                <w:cs/>
                <w:lang w:bidi="hi-IN"/>
              </w:rPr>
              <w:t>का</w:t>
            </w:r>
            <w:r w:rsidR="000B0625" w:rsidRPr="00E536C5">
              <w:rPr>
                <w:rFonts w:ascii="Arial Unicode MS" w:eastAsia="Arial Unicode MS" w:hAnsi="Times New Roman" w:cs="Arial Unicode MS"/>
                <w:kern w:val="0"/>
                <w:sz w:val="20"/>
                <w:szCs w:val="20"/>
                <w:lang w:bidi="hi-IN"/>
              </w:rPr>
              <w:t xml:space="preserve"> </w:t>
            </w:r>
            <w:r w:rsidR="000B0625" w:rsidRPr="00E536C5">
              <w:rPr>
                <w:rFonts w:ascii="Arial Unicode MS" w:eastAsia="Arial Unicode MS" w:hAnsi="Times New Roman" w:cs="Mangal" w:hint="eastAsia"/>
                <w:kern w:val="0"/>
                <w:sz w:val="20"/>
                <w:szCs w:val="20"/>
                <w:cs/>
                <w:lang w:bidi="hi-IN"/>
              </w:rPr>
              <w:t>उपयोग</w:t>
            </w:r>
            <w:r w:rsidR="000B0625" w:rsidRPr="00E536C5">
              <w:rPr>
                <w:rFonts w:ascii="Arial Unicode MS" w:eastAsia="Arial Unicode MS" w:hAnsi="Times New Roman" w:cs="Arial Unicode MS"/>
                <w:kern w:val="0"/>
                <w:sz w:val="20"/>
                <w:szCs w:val="20"/>
                <w:lang w:bidi="hi-IN"/>
              </w:rPr>
              <w:t xml:space="preserve"> </w:t>
            </w:r>
            <w:r w:rsidR="000B0625" w:rsidRPr="00E536C5">
              <w:rPr>
                <w:rFonts w:ascii="Arial Unicode MS" w:eastAsia="Arial Unicode MS" w:hAnsi="Times New Roman" w:cs="Mangal" w:hint="eastAsia"/>
                <w:kern w:val="0"/>
                <w:sz w:val="20"/>
                <w:szCs w:val="20"/>
                <w:cs/>
                <w:lang w:bidi="hi-IN"/>
              </w:rPr>
              <w:t>करेगा।</w:t>
            </w:r>
          </w:p>
          <w:p w14:paraId="35452DDF" w14:textId="77777777" w:rsidR="003D424D" w:rsidRPr="00E536C5" w:rsidRDefault="003D424D" w:rsidP="00573737"/>
          <w:p w14:paraId="15032FD9" w14:textId="0F19D082" w:rsidR="000B0625" w:rsidRPr="00E536C5" w:rsidRDefault="00050E99" w:rsidP="00573737">
            <w:pPr>
              <w:rPr>
                <w:rFonts w:ascii="Arial Unicode MS" w:eastAsia="Arial Unicode MS" w:hAnsi="Times New Roman" w:cs="Mangal"/>
                <w:kern w:val="0"/>
                <w:sz w:val="20"/>
                <w:szCs w:val="20"/>
                <w:lang w:bidi="hi-IN"/>
              </w:rPr>
            </w:pPr>
            <w:r w:rsidRPr="00E536C5">
              <w:rPr>
                <w:rFonts w:ascii="Arial Unicode MS" w:eastAsia="Arial Unicode MS" w:hAnsi="Times New Roman" w:cs="Mangal" w:hint="eastAsia"/>
                <w:kern w:val="0"/>
                <w:sz w:val="20"/>
                <w:szCs w:val="20"/>
                <w:cs/>
                <w:lang w:bidi="hi-IN"/>
              </w:rPr>
              <w:t>सभी</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खुलासों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औपचारिक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रिपोर्ट्स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उतना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जल्दी</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प्रबंधन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अंतिम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रूप</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दिया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जाएगा।</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खुलासे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औपचारिक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रिपोर्ट</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प्रगति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बारे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खुलासा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व्यक्तियों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प्रतिवादियों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लिखित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जानकारी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देकर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सूचित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रखा</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जाएगा</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इसमें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भी</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संभावित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विलंब</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जानकारी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देना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भी</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शामिल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बशर्ते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खुलासा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व्यक्ति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इस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तरह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सूचनाएँ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प्राप्त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विशेष</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आग्रह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p>
          <w:p w14:paraId="57CCB394" w14:textId="77777777" w:rsidR="00050E99" w:rsidRPr="00E536C5" w:rsidRDefault="00050E99" w:rsidP="00573737">
            <w:pPr>
              <w:rPr>
                <w:rFonts w:ascii="Arial Unicode MS" w:eastAsia="Arial Unicode MS" w:hAnsi="Times New Roman" w:cs="Mangal"/>
                <w:kern w:val="0"/>
                <w:sz w:val="20"/>
                <w:szCs w:val="20"/>
                <w:lang w:bidi="hi-IN"/>
              </w:rPr>
            </w:pPr>
          </w:p>
          <w:p w14:paraId="46CA01DA" w14:textId="3D489CC5" w:rsidR="00050E99" w:rsidRPr="00E536C5" w:rsidRDefault="0069116B" w:rsidP="00573737">
            <w:r w:rsidRPr="00E536C5">
              <w:rPr>
                <w:rFonts w:ascii="Arial Unicode MS" w:eastAsia="Arial Unicode MS" w:hAnsi="Times New Roman" w:cs="Mangal" w:hint="eastAsia"/>
                <w:kern w:val="0"/>
                <w:sz w:val="20"/>
                <w:szCs w:val="20"/>
                <w:cs/>
                <w:lang w:bidi="hi-IN"/>
              </w:rPr>
              <w:t>यह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विश्वविद्यालय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निम्नलिखित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ध्यान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रखते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जोखिम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अगली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कार्यवाहियाँ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तय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खुलासे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औपचारिक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रिपोर्ट</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प्रारंभिक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आकलन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करेगा</w:t>
            </w:r>
            <w:r w:rsidRPr="00E536C5">
              <w:rPr>
                <w:rFonts w:ascii="Arial Unicode MS" w:eastAsia="Arial Unicode MS" w:hAnsi="Times New Roman" w:cs="Mangal"/>
                <w:kern w:val="0"/>
                <w:sz w:val="20"/>
                <w:szCs w:val="20"/>
                <w:lang w:bidi="hi-IN"/>
              </w:rPr>
              <w:t>:</w:t>
            </w:r>
          </w:p>
          <w:p w14:paraId="4792A8F7" w14:textId="6A213DAC" w:rsidR="008901E3" w:rsidRPr="00E536C5" w:rsidRDefault="008901E3" w:rsidP="00573737"/>
        </w:tc>
      </w:tr>
      <w:tr w:rsidR="0032595A" w:rsidRPr="00D2578B" w14:paraId="1EDE5E79" w14:textId="77777777" w:rsidTr="00DC6412">
        <w:tc>
          <w:tcPr>
            <w:tcW w:w="4508" w:type="dxa"/>
          </w:tcPr>
          <w:p w14:paraId="16F7A096" w14:textId="77777777" w:rsidR="0032595A" w:rsidRPr="00E536C5" w:rsidRDefault="0032595A" w:rsidP="0032595A">
            <w:pPr>
              <w:pStyle w:val="ListParagraph"/>
              <w:numPr>
                <w:ilvl w:val="0"/>
                <w:numId w:val="50"/>
              </w:numPr>
            </w:pPr>
            <w:r w:rsidRPr="00E536C5">
              <w:lastRenderedPageBreak/>
              <w:t>the Discloser's needs and wishes;</w:t>
            </w:r>
          </w:p>
          <w:p w14:paraId="34D85636" w14:textId="77777777" w:rsidR="0032595A" w:rsidRPr="00E536C5" w:rsidRDefault="0032595A" w:rsidP="0032595A">
            <w:pPr>
              <w:pStyle w:val="ListParagraph"/>
              <w:numPr>
                <w:ilvl w:val="0"/>
                <w:numId w:val="50"/>
              </w:numPr>
            </w:pPr>
            <w:r w:rsidRPr="00E536C5">
              <w:t>any wider obligations and duties including obligations relating to occupational health and safety, duty of care and any other legal obligations;</w:t>
            </w:r>
          </w:p>
          <w:p w14:paraId="6A70268A" w14:textId="77777777" w:rsidR="0032595A" w:rsidRPr="00E536C5" w:rsidRDefault="0032595A" w:rsidP="0032595A">
            <w:pPr>
              <w:pStyle w:val="ListParagraph"/>
              <w:numPr>
                <w:ilvl w:val="0"/>
                <w:numId w:val="50"/>
              </w:numPr>
            </w:pPr>
            <w:r w:rsidRPr="00E536C5">
              <w:t>whether there is a risk to the health or safety of the Discloser or another person;</w:t>
            </w:r>
          </w:p>
          <w:p w14:paraId="6B835C90" w14:textId="77777777" w:rsidR="0032595A" w:rsidRPr="00E536C5" w:rsidRDefault="0032595A" w:rsidP="0032595A">
            <w:pPr>
              <w:pStyle w:val="ListParagraph"/>
              <w:numPr>
                <w:ilvl w:val="0"/>
                <w:numId w:val="50"/>
              </w:numPr>
            </w:pPr>
            <w:r w:rsidRPr="00E536C5">
              <w:lastRenderedPageBreak/>
              <w:t>whether the Disclosure or Formal Report relates to a child;</w:t>
            </w:r>
          </w:p>
          <w:p w14:paraId="2982F7C0" w14:textId="77777777" w:rsidR="0032595A" w:rsidRPr="00E536C5" w:rsidRDefault="0032595A" w:rsidP="0032595A">
            <w:pPr>
              <w:pStyle w:val="ListParagraph"/>
              <w:numPr>
                <w:ilvl w:val="0"/>
                <w:numId w:val="50"/>
              </w:numPr>
            </w:pPr>
            <w:r w:rsidRPr="00E536C5">
              <w:t>what investigative or other actions, if any, are available to the University;</w:t>
            </w:r>
          </w:p>
          <w:p w14:paraId="206748E8" w14:textId="77777777" w:rsidR="0032595A" w:rsidRPr="00E536C5" w:rsidRDefault="0032595A" w:rsidP="0032595A">
            <w:pPr>
              <w:pStyle w:val="ListParagraph"/>
              <w:numPr>
                <w:ilvl w:val="0"/>
                <w:numId w:val="50"/>
              </w:numPr>
            </w:pPr>
            <w:r w:rsidRPr="00E536C5">
              <w:t>whether two or more people independently name the same Respondent in separate Disclosures or Formal Reports, or the University is concerned the Disclosure or Formal Report may suggest a pattern of behaviour by the Respondent;</w:t>
            </w:r>
          </w:p>
          <w:p w14:paraId="3564C30D" w14:textId="77777777" w:rsidR="0032595A" w:rsidRPr="00E536C5" w:rsidRDefault="0032595A" w:rsidP="0032595A">
            <w:pPr>
              <w:pStyle w:val="ListParagraph"/>
              <w:numPr>
                <w:ilvl w:val="0"/>
                <w:numId w:val="50"/>
              </w:numPr>
            </w:pPr>
            <w:r w:rsidRPr="00E536C5">
              <w:t>whether the University is required to communicate the nature of the Disclosure or Formal Report to other authorities; and/or</w:t>
            </w:r>
          </w:p>
          <w:p w14:paraId="72BDEAAD" w14:textId="759B8A3C" w:rsidR="0032595A" w:rsidRPr="00E536C5" w:rsidRDefault="0032595A" w:rsidP="0032595A">
            <w:pPr>
              <w:pStyle w:val="ListParagraph"/>
              <w:numPr>
                <w:ilvl w:val="0"/>
                <w:numId w:val="50"/>
              </w:numPr>
            </w:pPr>
            <w:r w:rsidRPr="00E536C5">
              <w:t>any relevant processes or sanctions that are available to the University under the terms of any contract between the individual (or their employer) and the University.</w:t>
            </w:r>
          </w:p>
        </w:tc>
        <w:tc>
          <w:tcPr>
            <w:tcW w:w="4508" w:type="dxa"/>
          </w:tcPr>
          <w:p w14:paraId="66E1CDF1" w14:textId="67EE63E6" w:rsidR="0032595A" w:rsidRPr="00E536C5" w:rsidRDefault="0069116B" w:rsidP="0069116B">
            <w:pPr>
              <w:pStyle w:val="ListParagraph"/>
              <w:numPr>
                <w:ilvl w:val="0"/>
                <w:numId w:val="50"/>
              </w:numPr>
            </w:pPr>
            <w:r w:rsidRPr="00E536C5">
              <w:rPr>
                <w:rFonts w:ascii="Arial Unicode MS" w:eastAsia="Arial Unicode MS" w:hAnsi="Times New Roman" w:cs="Mangal" w:hint="eastAsia"/>
                <w:kern w:val="0"/>
                <w:sz w:val="20"/>
                <w:szCs w:val="20"/>
                <w:cs/>
                <w:lang w:bidi="hi-IN"/>
              </w:rPr>
              <w:lastRenderedPageBreak/>
              <w:t>खुलासा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व्यक्ति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ज़रुरतें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इच्छायें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Mangal"/>
                <w:kern w:val="0"/>
                <w:sz w:val="20"/>
                <w:szCs w:val="20"/>
                <w:lang w:bidi="hi-IN"/>
              </w:rPr>
              <w:t>;</w:t>
            </w:r>
          </w:p>
          <w:p w14:paraId="148B2967" w14:textId="45C59547" w:rsidR="0069116B" w:rsidRPr="00E536C5" w:rsidRDefault="0069116B" w:rsidP="0069116B">
            <w:pPr>
              <w:pStyle w:val="ListParagraph"/>
              <w:numPr>
                <w:ilvl w:val="0"/>
                <w:numId w:val="50"/>
              </w:numPr>
            </w:pPr>
            <w:r w:rsidRPr="00E536C5">
              <w:rPr>
                <w:rFonts w:ascii="Arial Unicode MS" w:eastAsia="Arial Unicode MS" w:hAnsi="Times New Roman" w:cs="Mangal" w:hint="eastAsia"/>
                <w:kern w:val="0"/>
                <w:sz w:val="20"/>
                <w:szCs w:val="20"/>
                <w:cs/>
                <w:lang w:bidi="hi-IN"/>
              </w:rPr>
              <w:t>आक्यूपेशनल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स्वास्थ्य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सुरक्षा</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देखभाल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कर्तव्य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अन्य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क़ानूनी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दायित्वों</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सहित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दूसरे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व्यापक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दायित्व</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कर्तव्य</w:t>
            </w:r>
            <w:r w:rsidRPr="00E536C5">
              <w:rPr>
                <w:rFonts w:ascii="Arial Unicode MS" w:eastAsia="Arial Unicode MS" w:hAnsi="Times New Roman" w:cs="Mangal"/>
                <w:kern w:val="0"/>
                <w:sz w:val="20"/>
                <w:szCs w:val="20"/>
                <w:lang w:bidi="hi-IN"/>
              </w:rPr>
              <w:t>;</w:t>
            </w:r>
          </w:p>
          <w:p w14:paraId="4B8238BA" w14:textId="77777777" w:rsidR="0069116B" w:rsidRPr="00E536C5" w:rsidRDefault="0069116B" w:rsidP="0069116B">
            <w:pPr>
              <w:pStyle w:val="ListParagraph"/>
              <w:numPr>
                <w:ilvl w:val="0"/>
                <w:numId w:val="50"/>
              </w:numPr>
            </w:pPr>
            <w:r w:rsidRPr="00E536C5">
              <w:rPr>
                <w:rFonts w:ascii="Arial Unicode MS" w:eastAsia="Arial Unicode MS" w:hAnsi="Times New Roman" w:cs="Mangal" w:hint="eastAsia"/>
                <w:kern w:val="0"/>
                <w:sz w:val="20"/>
                <w:szCs w:val="20"/>
                <w:cs/>
                <w:lang w:bidi="hi-IN"/>
              </w:rPr>
              <w:t>खुलासा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व्यक्ति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अन्य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व्यक्ति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स्वास्थ्य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सुरक्षा</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कोई</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जोखिम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नहीं</w:t>
            </w:r>
            <w:r w:rsidRPr="00E536C5">
              <w:rPr>
                <w:rFonts w:ascii="Arial Unicode MS" w:eastAsia="Arial Unicode MS" w:hAnsi="Times New Roman" w:cs="Mangal"/>
                <w:kern w:val="0"/>
                <w:sz w:val="20"/>
                <w:szCs w:val="20"/>
                <w:lang w:bidi="hi-IN"/>
              </w:rPr>
              <w:t>;</w:t>
            </w:r>
          </w:p>
          <w:p w14:paraId="30212666" w14:textId="77777777" w:rsidR="0069116B" w:rsidRPr="00E536C5" w:rsidRDefault="00A27A4A" w:rsidP="0069116B">
            <w:pPr>
              <w:pStyle w:val="ListParagraph"/>
              <w:numPr>
                <w:ilvl w:val="0"/>
                <w:numId w:val="50"/>
              </w:numPr>
            </w:pPr>
            <w:r w:rsidRPr="00E536C5">
              <w:rPr>
                <w:rFonts w:ascii="Arial Unicode MS" w:eastAsia="Arial Unicode MS" w:hAnsi="Times New Roman" w:cs="Mangal" w:hint="eastAsia"/>
                <w:kern w:val="0"/>
                <w:sz w:val="20"/>
                <w:szCs w:val="20"/>
                <w:cs/>
                <w:lang w:bidi="hi-IN"/>
              </w:rPr>
              <w:lastRenderedPageBreak/>
              <w:t>क्या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खुलासा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औपचारिक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रिपोर्ट</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एक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बच्चे</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संबंधित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Mangal"/>
                <w:kern w:val="0"/>
                <w:sz w:val="20"/>
                <w:szCs w:val="20"/>
                <w:lang w:bidi="hi-IN"/>
              </w:rPr>
              <w:t>;</w:t>
            </w:r>
          </w:p>
          <w:p w14:paraId="1C48EDA1" w14:textId="77777777" w:rsidR="00A27A4A" w:rsidRPr="00E536C5" w:rsidRDefault="00A27A4A" w:rsidP="0069116B">
            <w:pPr>
              <w:pStyle w:val="ListParagraph"/>
              <w:numPr>
                <w:ilvl w:val="0"/>
                <w:numId w:val="50"/>
              </w:numPr>
            </w:pPr>
            <w:r w:rsidRPr="00E536C5">
              <w:rPr>
                <w:rFonts w:ascii="Arial Unicode MS" w:eastAsia="Arial Unicode MS" w:hAnsi="Times New Roman" w:cs="Mangal" w:hint="eastAsia"/>
                <w:kern w:val="0"/>
                <w:sz w:val="20"/>
                <w:szCs w:val="20"/>
                <w:cs/>
                <w:lang w:bidi="hi-IN"/>
              </w:rPr>
              <w:t>विश्वविद्यालय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यदि</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अन्वेषणात्मक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अन्य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कार्यवाहियाँ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उपलब्ध</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Mangal"/>
                <w:kern w:val="0"/>
                <w:sz w:val="20"/>
                <w:szCs w:val="20"/>
                <w:lang w:bidi="hi-IN"/>
              </w:rPr>
              <w:t>;</w:t>
            </w:r>
          </w:p>
          <w:p w14:paraId="77571E95" w14:textId="655A87B0" w:rsidR="00A27A4A" w:rsidRPr="00E536C5" w:rsidRDefault="00DD223C" w:rsidP="0069116B">
            <w:pPr>
              <w:pStyle w:val="ListParagraph"/>
              <w:numPr>
                <w:ilvl w:val="0"/>
                <w:numId w:val="50"/>
              </w:numPr>
            </w:pPr>
            <w:r w:rsidRPr="00E536C5">
              <w:rPr>
                <w:rFonts w:ascii="Arial Unicode MS" w:eastAsia="Arial Unicode MS" w:hAnsi="Times New Roman" w:cs="Mangal" w:hint="eastAsia"/>
                <w:kern w:val="0"/>
                <w:sz w:val="20"/>
                <w:szCs w:val="20"/>
                <w:cs/>
                <w:lang w:bidi="hi-IN"/>
              </w:rPr>
              <w:t>क्या दो</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अधिक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व्यक्तियों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अलग</w:t>
            </w:r>
            <w:r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Mangal" w:hint="eastAsia"/>
                <w:kern w:val="0"/>
                <w:sz w:val="20"/>
                <w:szCs w:val="20"/>
                <w:cs/>
                <w:lang w:bidi="hi-IN"/>
              </w:rPr>
              <w:t>अलग</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खुलासों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औपचारिक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रिपोर्ट्स 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एक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व्यक्ति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इस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विश्वविद्यालय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आशंका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गए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खुलासे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औपचारिक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रिपोर्ट 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संभवतया प्रतिवादी</w:t>
            </w:r>
            <w:r w:rsidRPr="00E536C5">
              <w:rPr>
                <w:rFonts w:ascii="Arial Unicode MS" w:eastAsia="Arial Unicode MS" w:hAnsi="Times New Roman" w:cs="Arial Unicode MS"/>
                <w:kern w:val="0"/>
                <w:sz w:val="20"/>
                <w:szCs w:val="20"/>
                <w:lang w:bidi="hi-IN"/>
              </w:rPr>
              <w:t xml:space="preserve"> </w:t>
            </w:r>
            <w:r w:rsidR="00437469" w:rsidRPr="00E536C5">
              <w:rPr>
                <w:rFonts w:ascii="Mangal" w:hAnsi="Mangal" w:cs="Mangal"/>
                <w:kern w:val="0"/>
                <w:sz w:val="20"/>
                <w:szCs w:val="20"/>
                <w:cs/>
                <w:lang w:bidi="hi-IN"/>
              </w:rPr>
              <w:t>के</w:t>
            </w:r>
            <w:r w:rsidR="00437469" w:rsidRPr="00E536C5">
              <w:rPr>
                <w:rFonts w:ascii="Arial Unicode MS" w:eastAsia="Arial Unicode MS" w:hAnsi="Times New Roman" w:cs="Mangal" w:hint="eastAsia"/>
                <w:kern w:val="0"/>
                <w:sz w:val="20"/>
                <w:szCs w:val="20"/>
                <w:cs/>
                <w:lang w:bidi="hi-IN"/>
              </w:rPr>
              <w:t xml:space="preserve"> </w:t>
            </w:r>
            <w:r w:rsidRPr="00E536C5">
              <w:rPr>
                <w:rFonts w:ascii="Arial Unicode MS" w:eastAsia="Arial Unicode MS" w:hAnsi="Times New Roman" w:cs="Mangal" w:hint="eastAsia"/>
                <w:kern w:val="0"/>
                <w:sz w:val="20"/>
                <w:szCs w:val="20"/>
                <w:cs/>
                <w:lang w:bidi="hi-IN"/>
              </w:rPr>
              <w:t>समान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बर्तावों</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पैटर्न</w:t>
            </w:r>
            <w:r w:rsidRPr="00E536C5">
              <w:rPr>
                <w:rFonts w:ascii="Arial Unicode MS" w:eastAsia="Arial Unicode MS" w:hAnsi="Times New Roman" w:cs="Arial Unicode MS"/>
                <w:kern w:val="0"/>
                <w:sz w:val="20"/>
                <w:szCs w:val="20"/>
                <w:lang w:bidi="hi-IN"/>
              </w:rPr>
              <w:t xml:space="preserve"> </w:t>
            </w:r>
            <w:r w:rsidR="00730012" w:rsidRPr="00E536C5">
              <w:rPr>
                <w:rFonts w:ascii="Arial Unicode MS" w:eastAsia="Arial Unicode MS" w:hAnsi="Times New Roman" w:cs="Mangal" w:hint="eastAsia"/>
                <w:kern w:val="0"/>
                <w:sz w:val="20"/>
                <w:szCs w:val="20"/>
                <w:cs/>
                <w:lang w:bidi="hi-IN"/>
              </w:rPr>
              <w:t>का</w:t>
            </w:r>
            <w:r w:rsidR="00730012" w:rsidRPr="00E536C5">
              <w:rPr>
                <w:rFonts w:ascii="Arial Unicode MS" w:eastAsia="Arial Unicode MS" w:hAnsi="Times New Roman" w:cs="Arial Unicode MS"/>
                <w:kern w:val="0"/>
                <w:sz w:val="20"/>
                <w:szCs w:val="20"/>
                <w:lang w:bidi="hi-IN"/>
              </w:rPr>
              <w:t xml:space="preserve"> </w:t>
            </w:r>
            <w:r w:rsidR="00730012" w:rsidRPr="00E536C5">
              <w:rPr>
                <w:rFonts w:ascii="Arial Unicode MS" w:eastAsia="Arial Unicode MS" w:hAnsi="Times New Roman" w:cs="Mangal" w:hint="eastAsia"/>
                <w:kern w:val="0"/>
                <w:sz w:val="20"/>
                <w:szCs w:val="20"/>
                <w:cs/>
                <w:lang w:bidi="hi-IN"/>
              </w:rPr>
              <w:t>संकेत</w:t>
            </w:r>
            <w:r w:rsidR="00730012" w:rsidRPr="00E536C5">
              <w:rPr>
                <w:rFonts w:ascii="Arial Unicode MS" w:eastAsia="Arial Unicode MS" w:hAnsi="Times New Roman" w:cs="Arial Unicode MS"/>
                <w:kern w:val="0"/>
                <w:sz w:val="20"/>
                <w:szCs w:val="20"/>
                <w:lang w:bidi="hi-IN"/>
              </w:rPr>
              <w:t xml:space="preserve"> </w:t>
            </w:r>
            <w:r w:rsidR="00730012" w:rsidRPr="00E536C5">
              <w:rPr>
                <w:rFonts w:ascii="Arial Unicode MS" w:eastAsia="Arial Unicode MS" w:hAnsi="Times New Roman" w:cs="Mangal" w:hint="eastAsia"/>
                <w:kern w:val="0"/>
                <w:sz w:val="20"/>
                <w:szCs w:val="20"/>
                <w:cs/>
                <w:lang w:bidi="hi-IN"/>
              </w:rPr>
              <w:t>है</w:t>
            </w:r>
            <w:r w:rsidR="00730012" w:rsidRPr="00E536C5">
              <w:rPr>
                <w:rFonts w:ascii="Arial Unicode MS" w:eastAsia="Arial Unicode MS" w:hAnsi="Times New Roman" w:cs="Mangal"/>
                <w:kern w:val="0"/>
                <w:sz w:val="20"/>
                <w:szCs w:val="20"/>
                <w:lang w:bidi="hi-IN"/>
              </w:rPr>
              <w:t>;</w:t>
            </w:r>
          </w:p>
          <w:p w14:paraId="01EABD7F" w14:textId="12F66F90" w:rsidR="00437469" w:rsidRPr="00E536C5" w:rsidRDefault="00BE137D" w:rsidP="0069116B">
            <w:pPr>
              <w:pStyle w:val="ListParagraph"/>
              <w:numPr>
                <w:ilvl w:val="0"/>
                <w:numId w:val="50"/>
              </w:numPr>
            </w:pPr>
            <w:r w:rsidRPr="00E536C5">
              <w:rPr>
                <w:rFonts w:ascii="Mangal" w:hAnsi="Mangal" w:cs="Mangal"/>
                <w:kern w:val="0"/>
                <w:sz w:val="20"/>
                <w:szCs w:val="20"/>
                <w:cs/>
                <w:lang w:bidi="hi-IN"/>
              </w:rPr>
              <w:t>इस</w:t>
            </w:r>
            <w:r w:rsidRPr="00E536C5">
              <w:rPr>
                <w:rFonts w:ascii="Mangal" w:hAnsi="Mangal" w:cs="Mangal"/>
                <w:kern w:val="0"/>
                <w:sz w:val="20"/>
                <w:szCs w:val="20"/>
                <w:lang w:bidi="hi-IN"/>
              </w:rPr>
              <w:t xml:space="preserve"> </w:t>
            </w:r>
            <w:r w:rsidRPr="00E536C5">
              <w:rPr>
                <w:rFonts w:ascii="Mangal" w:hAnsi="Mangal" w:cs="Mangal"/>
                <w:kern w:val="0"/>
                <w:sz w:val="20"/>
                <w:szCs w:val="20"/>
                <w:cs/>
                <w:lang w:bidi="hi-IN"/>
              </w:rPr>
              <w:t>विश्वविद्यालय</w:t>
            </w:r>
            <w:r w:rsidRPr="00E536C5">
              <w:rPr>
                <w:rFonts w:ascii="Mangal" w:hAnsi="Mangal" w:cs="Mangal"/>
                <w:kern w:val="0"/>
                <w:sz w:val="20"/>
                <w:szCs w:val="20"/>
                <w:lang w:bidi="hi-IN"/>
              </w:rPr>
              <w:t xml:space="preserve"> </w:t>
            </w:r>
            <w:r w:rsidRPr="00E536C5">
              <w:rPr>
                <w:rFonts w:ascii="Mangal" w:hAnsi="Mangal" w:cs="Mangal"/>
                <w:kern w:val="0"/>
                <w:sz w:val="20"/>
                <w:szCs w:val="20"/>
                <w:cs/>
                <w:lang w:bidi="hi-IN"/>
              </w:rPr>
              <w:t>को</w:t>
            </w:r>
            <w:r w:rsidRPr="00E536C5">
              <w:rPr>
                <w:rFonts w:ascii="Mangal" w:hAnsi="Mangal" w:cs="Mangal"/>
                <w:kern w:val="0"/>
                <w:sz w:val="20"/>
                <w:szCs w:val="20"/>
                <w:lang w:bidi="hi-IN"/>
              </w:rPr>
              <w:t xml:space="preserve"> </w:t>
            </w:r>
            <w:r w:rsidRPr="00E536C5">
              <w:rPr>
                <w:rFonts w:ascii="Mangal" w:hAnsi="Mangal" w:cs="Mangal"/>
                <w:kern w:val="0"/>
                <w:sz w:val="20"/>
                <w:szCs w:val="20"/>
                <w:cs/>
                <w:lang w:bidi="hi-IN"/>
              </w:rPr>
              <w:t>खुलासे</w:t>
            </w:r>
            <w:r w:rsidRPr="00E536C5">
              <w:rPr>
                <w:rFonts w:ascii="Mangal" w:hAnsi="Mangal" w:cs="Mangal"/>
                <w:kern w:val="0"/>
                <w:sz w:val="20"/>
                <w:szCs w:val="20"/>
                <w:lang w:bidi="hi-IN"/>
              </w:rPr>
              <w:t xml:space="preserve"> </w:t>
            </w:r>
            <w:r w:rsidRPr="00E536C5">
              <w:rPr>
                <w:rFonts w:ascii="Mangal" w:hAnsi="Mangal" w:cs="Mangal"/>
                <w:kern w:val="0"/>
                <w:sz w:val="20"/>
                <w:szCs w:val="20"/>
                <w:cs/>
                <w:lang w:bidi="hi-IN"/>
              </w:rPr>
              <w:t>या</w:t>
            </w:r>
            <w:r w:rsidRPr="00E536C5">
              <w:rPr>
                <w:rFonts w:ascii="Mangal" w:hAnsi="Mangal" w:cs="Mangal"/>
                <w:kern w:val="0"/>
                <w:sz w:val="20"/>
                <w:szCs w:val="20"/>
                <w:lang w:bidi="hi-IN"/>
              </w:rPr>
              <w:t xml:space="preserve"> </w:t>
            </w:r>
            <w:r w:rsidRPr="00E536C5">
              <w:rPr>
                <w:rFonts w:ascii="Mangal" w:hAnsi="Mangal" w:cs="Mangal"/>
                <w:kern w:val="0"/>
                <w:sz w:val="20"/>
                <w:szCs w:val="20"/>
                <w:cs/>
                <w:lang w:bidi="hi-IN"/>
              </w:rPr>
              <w:t>औपचारिक</w:t>
            </w:r>
            <w:r w:rsidRPr="00E536C5">
              <w:rPr>
                <w:rFonts w:ascii="Mangal" w:hAnsi="Mangal" w:cs="Mangal"/>
                <w:kern w:val="0"/>
                <w:sz w:val="20"/>
                <w:szCs w:val="20"/>
                <w:lang w:bidi="hi-IN"/>
              </w:rPr>
              <w:t xml:space="preserve"> </w:t>
            </w:r>
            <w:r w:rsidRPr="00E536C5">
              <w:rPr>
                <w:rFonts w:ascii="Mangal" w:hAnsi="Mangal" w:cs="Mangal"/>
                <w:kern w:val="0"/>
                <w:sz w:val="20"/>
                <w:szCs w:val="20"/>
                <w:cs/>
                <w:lang w:bidi="hi-IN"/>
              </w:rPr>
              <w:t>रिपोर्ट</w:t>
            </w:r>
            <w:r w:rsidRPr="00E536C5">
              <w:rPr>
                <w:rFonts w:ascii="Mangal" w:hAnsi="Mangal" w:cs="Mangal"/>
                <w:kern w:val="0"/>
                <w:sz w:val="20"/>
                <w:szCs w:val="20"/>
                <w:lang w:bidi="hi-IN"/>
              </w:rPr>
              <w:t xml:space="preserve"> </w:t>
            </w:r>
            <w:r w:rsidRPr="00E536C5">
              <w:rPr>
                <w:rFonts w:ascii="Mangal" w:hAnsi="Mangal" w:cs="Mangal"/>
                <w:kern w:val="0"/>
                <w:sz w:val="20"/>
                <w:szCs w:val="20"/>
                <w:cs/>
                <w:lang w:bidi="hi-IN"/>
              </w:rPr>
              <w:t>के</w:t>
            </w:r>
            <w:r w:rsidRPr="00E536C5">
              <w:rPr>
                <w:rFonts w:ascii="Mangal" w:hAnsi="Mangal" w:cs="Mangal"/>
                <w:kern w:val="0"/>
                <w:sz w:val="20"/>
                <w:szCs w:val="20"/>
                <w:lang w:bidi="hi-IN"/>
              </w:rPr>
              <w:t xml:space="preserve"> </w:t>
            </w:r>
            <w:r w:rsidRPr="00E536C5">
              <w:rPr>
                <w:rFonts w:ascii="Mangal" w:hAnsi="Mangal" w:cs="Mangal"/>
                <w:kern w:val="0"/>
                <w:sz w:val="20"/>
                <w:szCs w:val="20"/>
                <w:cs/>
                <w:lang w:bidi="hi-IN"/>
              </w:rPr>
              <w:t>विवरण</w:t>
            </w:r>
            <w:r w:rsidRPr="00E536C5">
              <w:rPr>
                <w:rFonts w:ascii="Mangal" w:hAnsi="Mangal" w:cs="Mangal"/>
                <w:kern w:val="0"/>
                <w:sz w:val="20"/>
                <w:szCs w:val="20"/>
                <w:lang w:bidi="hi-IN"/>
              </w:rPr>
              <w:t xml:space="preserve"> </w:t>
            </w:r>
            <w:r w:rsidRPr="00E536C5">
              <w:rPr>
                <w:rFonts w:ascii="Mangal" w:hAnsi="Mangal" w:cs="Mangal"/>
                <w:kern w:val="0"/>
                <w:sz w:val="20"/>
                <w:szCs w:val="20"/>
                <w:cs/>
                <w:lang w:bidi="hi-IN"/>
              </w:rPr>
              <w:t>की</w:t>
            </w:r>
            <w:r w:rsidRPr="00E536C5">
              <w:rPr>
                <w:rFonts w:ascii="Mangal" w:hAnsi="Mangal" w:cs="Mangal"/>
                <w:kern w:val="0"/>
                <w:sz w:val="20"/>
                <w:szCs w:val="20"/>
                <w:lang w:bidi="hi-IN"/>
              </w:rPr>
              <w:t xml:space="preserve"> </w:t>
            </w:r>
            <w:r w:rsidRPr="00E536C5">
              <w:rPr>
                <w:rFonts w:ascii="Mangal" w:hAnsi="Mangal" w:cs="Mangal"/>
                <w:kern w:val="0"/>
                <w:sz w:val="20"/>
                <w:szCs w:val="20"/>
                <w:cs/>
                <w:lang w:bidi="hi-IN"/>
              </w:rPr>
              <w:t>जानकारी</w:t>
            </w:r>
            <w:r w:rsidRPr="00E536C5">
              <w:rPr>
                <w:rFonts w:ascii="Mangal" w:hAnsi="Mangal" w:cs="Mangal"/>
                <w:kern w:val="0"/>
                <w:sz w:val="20"/>
                <w:szCs w:val="20"/>
                <w:lang w:bidi="hi-IN"/>
              </w:rPr>
              <w:t xml:space="preserve"> </w:t>
            </w:r>
            <w:r w:rsidRPr="00E536C5">
              <w:rPr>
                <w:rFonts w:ascii="Mangal" w:hAnsi="Mangal" w:cs="Mangal"/>
                <w:kern w:val="0"/>
                <w:sz w:val="20"/>
                <w:szCs w:val="20"/>
                <w:cs/>
                <w:lang w:bidi="hi-IN"/>
              </w:rPr>
              <w:t>अन्य</w:t>
            </w:r>
            <w:r w:rsidRPr="00E536C5">
              <w:rPr>
                <w:rFonts w:ascii="Mangal" w:hAnsi="Mangal" w:cs="Mangal"/>
                <w:kern w:val="0"/>
                <w:sz w:val="20"/>
                <w:szCs w:val="20"/>
                <w:lang w:bidi="hi-IN"/>
              </w:rPr>
              <w:t xml:space="preserve"> </w:t>
            </w:r>
            <w:r w:rsidR="004D08B4" w:rsidRPr="00E536C5">
              <w:rPr>
                <w:rFonts w:ascii="Arial Unicode MS" w:eastAsia="Arial Unicode MS" w:hAnsi="Times New Roman" w:cs="Mangal" w:hint="eastAsia"/>
                <w:kern w:val="0"/>
                <w:sz w:val="20"/>
                <w:szCs w:val="20"/>
                <w:cs/>
                <w:lang w:bidi="hi-IN"/>
              </w:rPr>
              <w:t>प्राधिकारियों</w:t>
            </w:r>
            <w:r w:rsidRPr="00E536C5">
              <w:rPr>
                <w:rFonts w:ascii="Mangal" w:hAnsi="Mangal" w:cs="Mangal"/>
                <w:kern w:val="0"/>
                <w:sz w:val="20"/>
                <w:szCs w:val="20"/>
                <w:lang w:bidi="hi-IN"/>
              </w:rPr>
              <w:t xml:space="preserve"> </w:t>
            </w:r>
            <w:r w:rsidRPr="00E536C5">
              <w:rPr>
                <w:rFonts w:ascii="Mangal" w:hAnsi="Mangal" w:cs="Mangal"/>
                <w:kern w:val="0"/>
                <w:sz w:val="20"/>
                <w:szCs w:val="20"/>
                <w:cs/>
                <w:lang w:bidi="hi-IN"/>
              </w:rPr>
              <w:t>को</w:t>
            </w:r>
            <w:r w:rsidRPr="00E536C5">
              <w:rPr>
                <w:rFonts w:ascii="Mangal" w:hAnsi="Mangal" w:cs="Mangal"/>
                <w:kern w:val="0"/>
                <w:sz w:val="20"/>
                <w:szCs w:val="20"/>
                <w:lang w:bidi="hi-IN"/>
              </w:rPr>
              <w:t xml:space="preserve"> </w:t>
            </w:r>
            <w:r w:rsidRPr="00E536C5">
              <w:rPr>
                <w:rFonts w:ascii="Mangal" w:hAnsi="Mangal" w:cs="Mangal"/>
                <w:kern w:val="0"/>
                <w:sz w:val="20"/>
                <w:szCs w:val="20"/>
                <w:cs/>
                <w:lang w:bidi="hi-IN"/>
              </w:rPr>
              <w:t>देने</w:t>
            </w:r>
            <w:r w:rsidRPr="00E536C5">
              <w:rPr>
                <w:rFonts w:ascii="Mangal" w:hAnsi="Mangal" w:cs="Mangal"/>
                <w:kern w:val="0"/>
                <w:sz w:val="20"/>
                <w:szCs w:val="20"/>
                <w:lang w:bidi="hi-IN"/>
              </w:rPr>
              <w:t xml:space="preserve"> </w:t>
            </w:r>
            <w:r w:rsidRPr="00E536C5">
              <w:rPr>
                <w:rFonts w:ascii="Mangal" w:hAnsi="Mangal" w:cs="Mangal"/>
                <w:kern w:val="0"/>
                <w:sz w:val="20"/>
                <w:szCs w:val="20"/>
                <w:cs/>
                <w:lang w:bidi="hi-IN"/>
              </w:rPr>
              <w:t>करने</w:t>
            </w:r>
            <w:r w:rsidRPr="00E536C5">
              <w:rPr>
                <w:rFonts w:ascii="Mangal" w:hAnsi="Mangal" w:cs="Mangal"/>
                <w:kern w:val="0"/>
                <w:sz w:val="20"/>
                <w:szCs w:val="20"/>
                <w:lang w:bidi="hi-IN"/>
              </w:rPr>
              <w:t xml:space="preserve"> </w:t>
            </w:r>
            <w:r w:rsidRPr="00E536C5">
              <w:rPr>
                <w:rFonts w:ascii="Mangal" w:hAnsi="Mangal" w:cs="Mangal"/>
                <w:kern w:val="0"/>
                <w:sz w:val="20"/>
                <w:szCs w:val="20"/>
                <w:cs/>
                <w:lang w:bidi="hi-IN"/>
              </w:rPr>
              <w:t>की</w:t>
            </w:r>
            <w:r w:rsidRPr="00E536C5">
              <w:rPr>
                <w:rFonts w:ascii="Mangal" w:hAnsi="Mangal" w:cs="Mangal"/>
                <w:kern w:val="0"/>
                <w:sz w:val="20"/>
                <w:szCs w:val="20"/>
                <w:lang w:bidi="hi-IN"/>
              </w:rPr>
              <w:t xml:space="preserve"> </w:t>
            </w:r>
            <w:r w:rsidRPr="00E536C5">
              <w:rPr>
                <w:rFonts w:ascii="Mangal" w:hAnsi="Mangal" w:cs="Mangal"/>
                <w:kern w:val="0"/>
                <w:sz w:val="20"/>
                <w:szCs w:val="20"/>
                <w:cs/>
                <w:lang w:bidi="hi-IN"/>
              </w:rPr>
              <w:t>ज़रूरत</w:t>
            </w:r>
            <w:r w:rsidRPr="00E536C5">
              <w:rPr>
                <w:rFonts w:ascii="Mangal" w:hAnsi="Mangal" w:cs="Mangal"/>
                <w:kern w:val="0"/>
                <w:sz w:val="20"/>
                <w:szCs w:val="20"/>
                <w:lang w:bidi="hi-IN"/>
              </w:rPr>
              <w:t xml:space="preserve"> </w:t>
            </w:r>
            <w:r w:rsidRPr="00E536C5">
              <w:rPr>
                <w:rFonts w:ascii="Mangal" w:hAnsi="Mangal" w:cs="Mangal"/>
                <w:kern w:val="0"/>
                <w:sz w:val="20"/>
                <w:szCs w:val="20"/>
                <w:cs/>
                <w:lang w:bidi="hi-IN"/>
              </w:rPr>
              <w:t>है</w:t>
            </w:r>
            <w:r w:rsidRPr="00E536C5">
              <w:rPr>
                <w:rFonts w:ascii="Mangal" w:hAnsi="Mangal" w:cs="Mangal"/>
                <w:kern w:val="0"/>
                <w:sz w:val="20"/>
                <w:szCs w:val="20"/>
                <w:lang w:bidi="hi-IN"/>
              </w:rPr>
              <w:t xml:space="preserve"> </w:t>
            </w:r>
            <w:r w:rsidRPr="00E536C5">
              <w:rPr>
                <w:rFonts w:ascii="Mangal" w:hAnsi="Mangal" w:cs="Mangal"/>
                <w:kern w:val="0"/>
                <w:sz w:val="20"/>
                <w:szCs w:val="20"/>
                <w:cs/>
                <w:lang w:bidi="hi-IN"/>
              </w:rPr>
              <w:t>या</w:t>
            </w:r>
            <w:r w:rsidRPr="00E536C5">
              <w:rPr>
                <w:rFonts w:ascii="Mangal" w:hAnsi="Mangal" w:cs="Mangal"/>
                <w:kern w:val="0"/>
                <w:sz w:val="20"/>
                <w:szCs w:val="20"/>
                <w:lang w:bidi="hi-IN"/>
              </w:rPr>
              <w:t xml:space="preserve"> </w:t>
            </w:r>
            <w:r w:rsidRPr="00E536C5">
              <w:rPr>
                <w:rFonts w:ascii="Mangal" w:hAnsi="Mangal" w:cs="Mangal"/>
                <w:kern w:val="0"/>
                <w:sz w:val="20"/>
                <w:szCs w:val="20"/>
                <w:cs/>
                <w:lang w:bidi="hi-IN"/>
              </w:rPr>
              <w:t>नहीं</w:t>
            </w:r>
            <w:r w:rsidRPr="00E536C5">
              <w:rPr>
                <w:rFonts w:ascii="Mangal" w:hAnsi="Mangal" w:cs="Mangal"/>
                <w:kern w:val="0"/>
                <w:sz w:val="20"/>
                <w:szCs w:val="20"/>
                <w:lang w:bidi="hi-IN"/>
              </w:rPr>
              <w:t xml:space="preserve">; </w:t>
            </w:r>
            <w:r w:rsidRPr="00E536C5">
              <w:rPr>
                <w:rFonts w:ascii="Mangal" w:hAnsi="Mangal" w:cs="Mangal"/>
                <w:kern w:val="0"/>
                <w:sz w:val="20"/>
                <w:szCs w:val="20"/>
                <w:cs/>
                <w:lang w:bidi="hi-IN"/>
              </w:rPr>
              <w:t>और</w:t>
            </w:r>
            <w:r w:rsidRPr="00E536C5">
              <w:rPr>
                <w:rFonts w:ascii="Mangal" w:hAnsi="Mangal" w:cs="Mangal"/>
                <w:kern w:val="0"/>
                <w:sz w:val="20"/>
                <w:szCs w:val="20"/>
                <w:lang w:bidi="hi-IN"/>
              </w:rPr>
              <w:t>/</w:t>
            </w:r>
            <w:r w:rsidRPr="00E536C5">
              <w:rPr>
                <w:rFonts w:ascii="Mangal" w:hAnsi="Mangal" w:cs="Mangal"/>
                <w:kern w:val="0"/>
                <w:sz w:val="20"/>
                <w:szCs w:val="20"/>
                <w:cs/>
                <w:lang w:bidi="hi-IN"/>
              </w:rPr>
              <w:t>या</w:t>
            </w:r>
          </w:p>
          <w:p w14:paraId="7AE0D87E" w14:textId="6734DB2C" w:rsidR="00BE137D" w:rsidRPr="00E536C5" w:rsidRDefault="008641D4" w:rsidP="0069116B">
            <w:pPr>
              <w:pStyle w:val="ListParagraph"/>
              <w:numPr>
                <w:ilvl w:val="0"/>
                <w:numId w:val="50"/>
              </w:numPr>
            </w:pPr>
            <w:r w:rsidRPr="00E536C5">
              <w:rPr>
                <w:rFonts w:ascii="Mangal" w:hAnsi="Mangal" w:cs="Mangal"/>
                <w:kern w:val="0"/>
                <w:sz w:val="20"/>
                <w:szCs w:val="20"/>
                <w:cs/>
                <w:lang w:bidi="hi-IN"/>
              </w:rPr>
              <w:t>विश्वविद्यालय</w:t>
            </w:r>
            <w:r w:rsidRPr="00E536C5">
              <w:rPr>
                <w:rFonts w:ascii="Mangal" w:hAnsi="Mangal" w:cs="Mangal"/>
                <w:kern w:val="0"/>
                <w:sz w:val="20"/>
                <w:szCs w:val="20"/>
                <w:lang w:bidi="hi-IN"/>
              </w:rPr>
              <w:t xml:space="preserve"> </w:t>
            </w:r>
            <w:r w:rsidRPr="00E536C5">
              <w:rPr>
                <w:rFonts w:ascii="Mangal" w:hAnsi="Mangal" w:cs="Mangal"/>
                <w:kern w:val="0"/>
                <w:sz w:val="20"/>
                <w:szCs w:val="20"/>
                <w:cs/>
                <w:lang w:bidi="hi-IN"/>
              </w:rPr>
              <w:t>तथा</w:t>
            </w:r>
            <w:r w:rsidRPr="00E536C5">
              <w:rPr>
                <w:rFonts w:ascii="Mangal" w:hAnsi="Mangal" w:cs="Mangal"/>
                <w:kern w:val="0"/>
                <w:sz w:val="20"/>
                <w:szCs w:val="20"/>
                <w:lang w:bidi="hi-IN"/>
              </w:rPr>
              <w:t xml:space="preserve"> </w:t>
            </w:r>
            <w:r w:rsidRPr="00E536C5">
              <w:rPr>
                <w:rFonts w:ascii="Mangal" w:hAnsi="Mangal" w:cs="Mangal"/>
                <w:kern w:val="0"/>
                <w:sz w:val="20"/>
                <w:szCs w:val="20"/>
                <w:cs/>
                <w:lang w:bidi="hi-IN"/>
              </w:rPr>
              <w:t>व्यक्ति</w:t>
            </w:r>
            <w:r w:rsidRPr="00E536C5">
              <w:rPr>
                <w:rFonts w:ascii="Mangal" w:hAnsi="Mangal" w:cs="Mangal"/>
                <w:kern w:val="0"/>
                <w:sz w:val="20"/>
                <w:szCs w:val="20"/>
                <w:lang w:bidi="hi-IN"/>
              </w:rPr>
              <w:t xml:space="preserve"> </w:t>
            </w:r>
            <w:r w:rsidR="00730A8E" w:rsidRPr="00E536C5">
              <w:rPr>
                <w:rFonts w:ascii="Mangal" w:hAnsi="Mangal" w:cs="Mangal"/>
                <w:kern w:val="0"/>
                <w:sz w:val="20"/>
                <w:szCs w:val="20"/>
                <w:lang w:bidi="hi-IN"/>
              </w:rPr>
              <w:t>(</w:t>
            </w:r>
            <w:r w:rsidRPr="00E536C5">
              <w:rPr>
                <w:rFonts w:ascii="Mangal" w:hAnsi="Mangal" w:cs="Mangal"/>
                <w:kern w:val="0"/>
                <w:sz w:val="20"/>
                <w:szCs w:val="20"/>
                <w:cs/>
                <w:lang w:bidi="hi-IN"/>
              </w:rPr>
              <w:t>या</w:t>
            </w:r>
            <w:r w:rsidRPr="00E536C5">
              <w:rPr>
                <w:rFonts w:ascii="Mangal" w:hAnsi="Mangal" w:cs="Mangal"/>
                <w:kern w:val="0"/>
                <w:sz w:val="20"/>
                <w:szCs w:val="20"/>
                <w:lang w:bidi="hi-IN"/>
              </w:rPr>
              <w:t xml:space="preserve"> </w:t>
            </w:r>
            <w:r w:rsidRPr="00E536C5">
              <w:rPr>
                <w:rFonts w:ascii="Mangal" w:hAnsi="Mangal" w:cs="Mangal"/>
                <w:kern w:val="0"/>
                <w:sz w:val="20"/>
                <w:szCs w:val="20"/>
                <w:cs/>
                <w:lang w:bidi="hi-IN"/>
              </w:rPr>
              <w:t>उसके</w:t>
            </w:r>
            <w:r w:rsidRPr="00E536C5">
              <w:rPr>
                <w:rFonts w:ascii="Mangal" w:hAnsi="Mangal" w:cs="Mangal"/>
                <w:kern w:val="0"/>
                <w:sz w:val="20"/>
                <w:szCs w:val="20"/>
                <w:lang w:bidi="hi-IN"/>
              </w:rPr>
              <w:t xml:space="preserve"> </w:t>
            </w:r>
            <w:r w:rsidRPr="00E536C5">
              <w:rPr>
                <w:rFonts w:ascii="Mangal" w:hAnsi="Mangal" w:cs="Mangal"/>
                <w:kern w:val="0"/>
                <w:sz w:val="20"/>
                <w:szCs w:val="20"/>
                <w:cs/>
                <w:lang w:bidi="hi-IN"/>
              </w:rPr>
              <w:t>नियोक्ता</w:t>
            </w:r>
            <w:r w:rsidR="00730A8E" w:rsidRPr="00E536C5">
              <w:rPr>
                <w:rFonts w:ascii="Mangal" w:hAnsi="Mangal" w:cs="Mangal"/>
                <w:kern w:val="0"/>
                <w:sz w:val="20"/>
                <w:szCs w:val="20"/>
                <w:lang w:bidi="hi-IN"/>
              </w:rPr>
              <w:t>)</w:t>
            </w:r>
            <w:r w:rsidRPr="00E536C5">
              <w:rPr>
                <w:rFonts w:ascii="Mangal" w:hAnsi="Mangal" w:cs="Mangal"/>
                <w:kern w:val="0"/>
                <w:sz w:val="20"/>
                <w:szCs w:val="20"/>
                <w:lang w:bidi="hi-IN"/>
              </w:rPr>
              <w:t xml:space="preserve"> </w:t>
            </w:r>
            <w:r w:rsidRPr="00E536C5">
              <w:rPr>
                <w:rFonts w:ascii="Mangal" w:hAnsi="Mangal" w:cs="Mangal"/>
                <w:kern w:val="0"/>
                <w:sz w:val="20"/>
                <w:szCs w:val="20"/>
                <w:cs/>
                <w:lang w:bidi="hi-IN"/>
              </w:rPr>
              <w:t>के</w:t>
            </w:r>
            <w:r w:rsidRPr="00E536C5">
              <w:rPr>
                <w:rFonts w:ascii="Mangal" w:hAnsi="Mangal" w:cs="Mangal"/>
                <w:kern w:val="0"/>
                <w:sz w:val="20"/>
                <w:szCs w:val="20"/>
                <w:lang w:bidi="hi-IN"/>
              </w:rPr>
              <w:t xml:space="preserve"> </w:t>
            </w:r>
            <w:r w:rsidRPr="00E536C5">
              <w:rPr>
                <w:rFonts w:ascii="Mangal" w:hAnsi="Mangal" w:cs="Mangal"/>
                <w:kern w:val="0"/>
                <w:sz w:val="20"/>
                <w:szCs w:val="20"/>
                <w:cs/>
                <w:lang w:bidi="hi-IN"/>
              </w:rPr>
              <w:t>बीच</w:t>
            </w:r>
            <w:r w:rsidRPr="00E536C5">
              <w:rPr>
                <w:rFonts w:ascii="Mangal" w:hAnsi="Mangal" w:cs="Mangal"/>
                <w:kern w:val="0"/>
                <w:sz w:val="20"/>
                <w:szCs w:val="20"/>
                <w:lang w:bidi="hi-IN"/>
              </w:rPr>
              <w:t xml:space="preserve"> </w:t>
            </w:r>
            <w:r w:rsidRPr="00E536C5">
              <w:rPr>
                <w:rFonts w:ascii="Mangal" w:hAnsi="Mangal" w:cs="Mangal"/>
                <w:kern w:val="0"/>
                <w:sz w:val="20"/>
                <w:szCs w:val="20"/>
                <w:cs/>
                <w:lang w:bidi="hi-IN"/>
              </w:rPr>
              <w:t>किसी</w:t>
            </w:r>
            <w:r w:rsidRPr="00E536C5">
              <w:rPr>
                <w:rFonts w:ascii="Mangal" w:hAnsi="Mangal" w:cs="Mangal"/>
                <w:kern w:val="0"/>
                <w:sz w:val="20"/>
                <w:szCs w:val="20"/>
                <w:lang w:bidi="hi-IN"/>
              </w:rPr>
              <w:t xml:space="preserve"> </w:t>
            </w:r>
            <w:r w:rsidRPr="00E536C5">
              <w:rPr>
                <w:rFonts w:ascii="Mangal" w:hAnsi="Mangal" w:cs="Mangal"/>
                <w:kern w:val="0"/>
                <w:sz w:val="20"/>
                <w:szCs w:val="20"/>
                <w:cs/>
                <w:lang w:bidi="hi-IN"/>
              </w:rPr>
              <w:t>अनुबंध</w:t>
            </w:r>
            <w:r w:rsidRPr="00E536C5">
              <w:rPr>
                <w:rFonts w:ascii="Mangal" w:hAnsi="Mangal" w:cs="Mangal"/>
                <w:kern w:val="0"/>
                <w:sz w:val="20"/>
                <w:szCs w:val="20"/>
                <w:lang w:bidi="hi-IN"/>
              </w:rPr>
              <w:t xml:space="preserve"> </w:t>
            </w:r>
            <w:r w:rsidRPr="00E536C5">
              <w:rPr>
                <w:rFonts w:ascii="Mangal" w:hAnsi="Mangal" w:cs="Mangal"/>
                <w:kern w:val="0"/>
                <w:sz w:val="20"/>
                <w:szCs w:val="20"/>
                <w:cs/>
                <w:lang w:bidi="hi-IN"/>
              </w:rPr>
              <w:t>के</w:t>
            </w:r>
            <w:r w:rsidRPr="00E536C5">
              <w:rPr>
                <w:rFonts w:ascii="Mangal" w:hAnsi="Mangal" w:cs="Mangal"/>
                <w:kern w:val="0"/>
                <w:sz w:val="20"/>
                <w:szCs w:val="20"/>
                <w:lang w:bidi="hi-IN"/>
              </w:rPr>
              <w:t xml:space="preserve"> </w:t>
            </w:r>
            <w:r w:rsidRPr="00E536C5">
              <w:rPr>
                <w:rFonts w:ascii="Mangal" w:hAnsi="Mangal" w:cs="Mangal"/>
                <w:kern w:val="0"/>
                <w:sz w:val="20"/>
                <w:szCs w:val="20"/>
                <w:cs/>
                <w:lang w:bidi="hi-IN"/>
              </w:rPr>
              <w:t>किन्हीं</w:t>
            </w:r>
            <w:r w:rsidRPr="00E536C5">
              <w:rPr>
                <w:rFonts w:ascii="Mangal" w:hAnsi="Mangal" w:cs="Mangal"/>
                <w:kern w:val="0"/>
                <w:sz w:val="20"/>
                <w:szCs w:val="20"/>
                <w:lang w:bidi="hi-IN"/>
              </w:rPr>
              <w:t xml:space="preserve"> </w:t>
            </w:r>
            <w:r w:rsidRPr="00E536C5">
              <w:rPr>
                <w:rFonts w:ascii="Mangal" w:hAnsi="Mangal" w:cs="Mangal"/>
                <w:kern w:val="0"/>
                <w:sz w:val="20"/>
                <w:szCs w:val="20"/>
                <w:cs/>
                <w:lang w:bidi="hi-IN"/>
              </w:rPr>
              <w:t>नियमों</w:t>
            </w:r>
            <w:r w:rsidRPr="00E536C5">
              <w:rPr>
                <w:rFonts w:ascii="Mangal" w:hAnsi="Mangal" w:cs="Mangal"/>
                <w:kern w:val="0"/>
                <w:sz w:val="20"/>
                <w:szCs w:val="20"/>
                <w:lang w:bidi="hi-IN"/>
              </w:rPr>
              <w:t xml:space="preserve"> </w:t>
            </w:r>
            <w:r w:rsidRPr="00E536C5">
              <w:rPr>
                <w:rFonts w:ascii="Mangal" w:hAnsi="Mangal" w:cs="Mangal"/>
                <w:kern w:val="0"/>
                <w:sz w:val="20"/>
                <w:szCs w:val="20"/>
                <w:cs/>
                <w:lang w:bidi="hi-IN"/>
              </w:rPr>
              <w:t>के</w:t>
            </w:r>
            <w:r w:rsidRPr="00E536C5">
              <w:rPr>
                <w:rFonts w:ascii="Mangal" w:hAnsi="Mangal" w:cs="Mangal"/>
                <w:kern w:val="0"/>
                <w:sz w:val="20"/>
                <w:szCs w:val="20"/>
                <w:lang w:bidi="hi-IN"/>
              </w:rPr>
              <w:t xml:space="preserve"> </w:t>
            </w:r>
            <w:r w:rsidRPr="00E536C5">
              <w:rPr>
                <w:rFonts w:ascii="Mangal" w:hAnsi="Mangal" w:cs="Mangal"/>
                <w:kern w:val="0"/>
                <w:sz w:val="20"/>
                <w:szCs w:val="20"/>
                <w:cs/>
                <w:lang w:bidi="hi-IN"/>
              </w:rPr>
              <w:t>अंतर्गत</w:t>
            </w:r>
            <w:r w:rsidRPr="00E536C5">
              <w:rPr>
                <w:rFonts w:ascii="Mangal" w:hAnsi="Mangal" w:cs="Mangal"/>
                <w:kern w:val="0"/>
                <w:sz w:val="20"/>
                <w:szCs w:val="20"/>
                <w:lang w:bidi="hi-IN"/>
              </w:rPr>
              <w:t xml:space="preserve"> </w:t>
            </w:r>
            <w:r w:rsidRPr="00E536C5">
              <w:rPr>
                <w:rFonts w:ascii="Mangal" w:hAnsi="Mangal" w:cs="Mangal"/>
                <w:kern w:val="0"/>
                <w:sz w:val="20"/>
                <w:szCs w:val="20"/>
                <w:cs/>
                <w:lang w:bidi="hi-IN"/>
              </w:rPr>
              <w:t>विश्वविद्यालय</w:t>
            </w:r>
            <w:r w:rsidRPr="00E536C5">
              <w:rPr>
                <w:rFonts w:ascii="Mangal" w:hAnsi="Mangal" w:cs="Mangal"/>
                <w:kern w:val="0"/>
                <w:sz w:val="20"/>
                <w:szCs w:val="20"/>
                <w:lang w:bidi="hi-IN"/>
              </w:rPr>
              <w:t xml:space="preserve"> </w:t>
            </w:r>
            <w:r w:rsidRPr="00E536C5">
              <w:rPr>
                <w:rFonts w:ascii="Mangal" w:hAnsi="Mangal" w:cs="Mangal"/>
                <w:kern w:val="0"/>
                <w:sz w:val="20"/>
                <w:szCs w:val="20"/>
                <w:cs/>
                <w:lang w:bidi="hi-IN"/>
              </w:rPr>
              <w:t>के</w:t>
            </w:r>
            <w:r w:rsidRPr="00E536C5">
              <w:rPr>
                <w:rFonts w:ascii="Mangal" w:hAnsi="Mangal" w:cs="Mangal"/>
                <w:kern w:val="0"/>
                <w:sz w:val="20"/>
                <w:szCs w:val="20"/>
                <w:lang w:bidi="hi-IN"/>
              </w:rPr>
              <w:t xml:space="preserve"> </w:t>
            </w:r>
            <w:r w:rsidRPr="00E536C5">
              <w:rPr>
                <w:rFonts w:ascii="Mangal" w:hAnsi="Mangal" w:cs="Mangal"/>
                <w:kern w:val="0"/>
                <w:sz w:val="20"/>
                <w:szCs w:val="20"/>
                <w:cs/>
                <w:lang w:bidi="hi-IN"/>
              </w:rPr>
              <w:t>लिए</w:t>
            </w:r>
            <w:r w:rsidRPr="00E536C5">
              <w:rPr>
                <w:rFonts w:ascii="Mangal" w:hAnsi="Mangal" w:cs="Mangal"/>
                <w:kern w:val="0"/>
                <w:sz w:val="20"/>
                <w:szCs w:val="20"/>
                <w:lang w:bidi="hi-IN"/>
              </w:rPr>
              <w:t xml:space="preserve"> </w:t>
            </w:r>
            <w:r w:rsidRPr="00E536C5">
              <w:rPr>
                <w:rFonts w:ascii="Mangal" w:hAnsi="Mangal" w:cs="Mangal"/>
                <w:kern w:val="0"/>
                <w:sz w:val="20"/>
                <w:szCs w:val="20"/>
                <w:cs/>
                <w:lang w:bidi="hi-IN"/>
              </w:rPr>
              <w:t>जो</w:t>
            </w:r>
            <w:r w:rsidRPr="00E536C5">
              <w:rPr>
                <w:rFonts w:ascii="Mangal" w:hAnsi="Mangal" w:cs="Mangal"/>
                <w:kern w:val="0"/>
                <w:sz w:val="20"/>
                <w:szCs w:val="20"/>
                <w:lang w:bidi="hi-IN"/>
              </w:rPr>
              <w:t xml:space="preserve"> </w:t>
            </w:r>
            <w:r w:rsidRPr="00E536C5">
              <w:rPr>
                <w:rFonts w:ascii="Mangal" w:hAnsi="Mangal" w:cs="Mangal"/>
                <w:kern w:val="0"/>
                <w:sz w:val="20"/>
                <w:szCs w:val="20"/>
                <w:cs/>
                <w:lang w:bidi="hi-IN"/>
              </w:rPr>
              <w:t>कुछ</w:t>
            </w:r>
            <w:r w:rsidRPr="00E536C5">
              <w:rPr>
                <w:rFonts w:ascii="Mangal" w:hAnsi="Mangal" w:cs="Mangal"/>
                <w:kern w:val="0"/>
                <w:sz w:val="20"/>
                <w:szCs w:val="20"/>
                <w:lang w:bidi="hi-IN"/>
              </w:rPr>
              <w:t xml:space="preserve"> </w:t>
            </w:r>
            <w:r w:rsidRPr="00E536C5">
              <w:rPr>
                <w:rFonts w:ascii="Mangal" w:hAnsi="Mangal" w:cs="Mangal"/>
                <w:kern w:val="0"/>
                <w:sz w:val="20"/>
                <w:szCs w:val="20"/>
                <w:cs/>
                <w:lang w:bidi="hi-IN"/>
              </w:rPr>
              <w:t>भी</w:t>
            </w:r>
            <w:r w:rsidRPr="00E536C5">
              <w:rPr>
                <w:rFonts w:ascii="Mangal" w:hAnsi="Mangal" w:cs="Mangal"/>
                <w:kern w:val="0"/>
                <w:sz w:val="20"/>
                <w:szCs w:val="20"/>
                <w:lang w:bidi="hi-IN"/>
              </w:rPr>
              <w:t xml:space="preserve"> </w:t>
            </w:r>
            <w:r w:rsidRPr="00E536C5">
              <w:rPr>
                <w:rFonts w:ascii="Mangal" w:hAnsi="Mangal" w:cs="Mangal"/>
                <w:kern w:val="0"/>
                <w:sz w:val="20"/>
                <w:szCs w:val="20"/>
                <w:cs/>
                <w:lang w:bidi="hi-IN"/>
              </w:rPr>
              <w:t>प्रासंगिक</w:t>
            </w:r>
            <w:r w:rsidRPr="00E536C5">
              <w:rPr>
                <w:rFonts w:ascii="Mangal" w:hAnsi="Mangal" w:cs="Mangal"/>
                <w:kern w:val="0"/>
                <w:sz w:val="20"/>
                <w:szCs w:val="20"/>
                <w:lang w:bidi="hi-IN"/>
              </w:rPr>
              <w:t xml:space="preserve"> </w:t>
            </w:r>
            <w:r w:rsidRPr="00E536C5">
              <w:rPr>
                <w:rFonts w:ascii="Mangal" w:hAnsi="Mangal" w:cs="Mangal"/>
                <w:kern w:val="0"/>
                <w:sz w:val="20"/>
                <w:szCs w:val="20"/>
                <w:cs/>
                <w:lang w:bidi="hi-IN"/>
              </w:rPr>
              <w:t>प्रक्रियाएँ</w:t>
            </w:r>
            <w:r w:rsidRPr="00E536C5">
              <w:rPr>
                <w:rFonts w:ascii="Mangal" w:hAnsi="Mangal" w:cs="Mangal"/>
                <w:kern w:val="0"/>
                <w:sz w:val="20"/>
                <w:szCs w:val="20"/>
                <w:lang w:bidi="hi-IN"/>
              </w:rPr>
              <w:t xml:space="preserve"> </w:t>
            </w:r>
            <w:r w:rsidRPr="00E536C5">
              <w:rPr>
                <w:rFonts w:ascii="Mangal" w:hAnsi="Mangal" w:cs="Mangal"/>
                <w:kern w:val="0"/>
                <w:sz w:val="20"/>
                <w:szCs w:val="20"/>
                <w:cs/>
                <w:lang w:bidi="hi-IN"/>
              </w:rPr>
              <w:t>या</w:t>
            </w:r>
            <w:r w:rsidRPr="00E536C5">
              <w:rPr>
                <w:rFonts w:ascii="Mangal" w:hAnsi="Mangal" w:cs="Mangal"/>
                <w:kern w:val="0"/>
                <w:sz w:val="20"/>
                <w:szCs w:val="20"/>
                <w:lang w:bidi="hi-IN"/>
              </w:rPr>
              <w:t xml:space="preserve"> </w:t>
            </w:r>
            <w:r w:rsidRPr="00E536C5">
              <w:rPr>
                <w:rFonts w:ascii="Mangal" w:hAnsi="Mangal" w:cs="Mangal"/>
                <w:kern w:val="0"/>
                <w:sz w:val="20"/>
                <w:szCs w:val="20"/>
                <w:cs/>
                <w:lang w:bidi="hi-IN"/>
              </w:rPr>
              <w:t>प्रतिबंध</w:t>
            </w:r>
            <w:r w:rsidRPr="00E536C5">
              <w:rPr>
                <w:rFonts w:ascii="Mangal" w:hAnsi="Mangal" w:cs="Mangal"/>
                <w:kern w:val="0"/>
                <w:sz w:val="20"/>
                <w:szCs w:val="20"/>
                <w:lang w:bidi="hi-IN"/>
              </w:rPr>
              <w:t xml:space="preserve"> </w:t>
            </w:r>
            <w:r w:rsidRPr="00E536C5">
              <w:rPr>
                <w:rFonts w:ascii="Mangal" w:hAnsi="Mangal" w:cs="Mangal"/>
                <w:kern w:val="0"/>
                <w:sz w:val="20"/>
                <w:szCs w:val="20"/>
                <w:cs/>
                <w:lang w:bidi="hi-IN"/>
              </w:rPr>
              <w:t>उपलब्ध</w:t>
            </w:r>
            <w:r w:rsidRPr="00E536C5">
              <w:rPr>
                <w:rFonts w:ascii="Mangal" w:hAnsi="Mangal" w:cs="Mangal"/>
                <w:kern w:val="0"/>
                <w:sz w:val="20"/>
                <w:szCs w:val="20"/>
                <w:lang w:bidi="hi-IN"/>
              </w:rPr>
              <w:t xml:space="preserve"> </w:t>
            </w:r>
            <w:r w:rsidRPr="00E536C5">
              <w:rPr>
                <w:rFonts w:ascii="Mangal" w:hAnsi="Mangal" w:cs="Mangal"/>
                <w:kern w:val="0"/>
                <w:sz w:val="20"/>
                <w:szCs w:val="20"/>
                <w:cs/>
                <w:lang w:bidi="hi-IN"/>
              </w:rPr>
              <w:t>हैं।</w:t>
            </w:r>
          </w:p>
        </w:tc>
      </w:tr>
      <w:tr w:rsidR="0032595A" w:rsidRPr="00D2578B" w14:paraId="5BCD5F34" w14:textId="77777777" w:rsidTr="00DC6412">
        <w:tc>
          <w:tcPr>
            <w:tcW w:w="4508" w:type="dxa"/>
          </w:tcPr>
          <w:p w14:paraId="264C8FA8" w14:textId="77777777" w:rsidR="0032595A" w:rsidRDefault="0032595A" w:rsidP="0032595A">
            <w:r>
              <w:lastRenderedPageBreak/>
              <w:t>Where an investigation is required, it will be undertaken either internally or by engaging an external expert, and a report prepared. The University will ensure that investigations are undertaken by people with relevant expertise and experience. If an investigation does not proceed, the University will advise the Discloser of the decision and reasons for this immediately and ensure appropriate support is available to them.</w:t>
            </w:r>
          </w:p>
          <w:p w14:paraId="622FDD78" w14:textId="77777777" w:rsidR="0032595A" w:rsidRDefault="0032595A" w:rsidP="0032595A"/>
          <w:p w14:paraId="615042B2" w14:textId="77777777" w:rsidR="0032595A" w:rsidRDefault="0032595A" w:rsidP="0032595A">
            <w:r>
              <w:t>The standard of proof applied to the University’s findings is the balance of probabilities. This means that the alleged Gender-based violence is found to be more likely to have occurred than not, based on the available evidence.</w:t>
            </w:r>
          </w:p>
          <w:p w14:paraId="5F1B9B67" w14:textId="77777777" w:rsidR="0032595A" w:rsidRDefault="0032595A" w:rsidP="0032595A"/>
          <w:p w14:paraId="4125981B" w14:textId="77777777" w:rsidR="0032595A" w:rsidRDefault="0032595A" w:rsidP="0032595A">
            <w:r>
              <w:t>The University must not require any person to provide physical evidence relating to a Disclosure or Formal Report.</w:t>
            </w:r>
          </w:p>
          <w:p w14:paraId="5A492DE8" w14:textId="77777777" w:rsidR="0032595A" w:rsidRDefault="0032595A" w:rsidP="0032595A"/>
          <w:p w14:paraId="3C07838A" w14:textId="4472FEEA" w:rsidR="0032595A" w:rsidRDefault="0032595A" w:rsidP="0032595A">
            <w:r>
              <w:lastRenderedPageBreak/>
              <w:t>Unless otherwise requested by the Discloser, the results of the investigation will be communicated to the Discloser and the Respondent on the same day, and may include one or more of the following:</w:t>
            </w:r>
          </w:p>
        </w:tc>
        <w:tc>
          <w:tcPr>
            <w:tcW w:w="4508" w:type="dxa"/>
          </w:tcPr>
          <w:p w14:paraId="61596911" w14:textId="77777777" w:rsidR="0032595A" w:rsidRDefault="00E764AF" w:rsidP="00573737">
            <w:pPr>
              <w:rPr>
                <w:rFonts w:ascii="Arial Unicode MS" w:eastAsia="Arial Unicode MS" w:hAnsi="Times New Roman" w:cs="Mangal"/>
                <w:kern w:val="0"/>
                <w:sz w:val="20"/>
                <w:szCs w:val="20"/>
                <w:lang w:bidi="hi-IN"/>
              </w:rPr>
            </w:pPr>
            <w:r>
              <w:rPr>
                <w:rFonts w:ascii="Arial Unicode MS" w:eastAsia="Arial Unicode MS" w:hAnsi="Times New Roman" w:cs="Mangal" w:hint="eastAsia"/>
                <w:kern w:val="0"/>
                <w:sz w:val="20"/>
                <w:szCs w:val="20"/>
                <w:cs/>
                <w:lang w:bidi="hi-IN"/>
              </w:rPr>
              <w:lastRenderedPageBreak/>
              <w:t>जहाँ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जाँच</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पड़ताल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ज़रूरी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जाँच</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आंतरिक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स्तर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बाहरी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विशेषज्ञ</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संलग्न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जाएगा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एक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रिपोर्ट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तैयार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जाएगी।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सुनिश्चित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जाँच</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पड़ताल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संबंधित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विशेषज्ञता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अनुभव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द्वारा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यदि</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जाँच</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पड़ताल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बढ़ती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निर्णय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कारणों</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जानकारी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प्रदान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सुनिश्चित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उनके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तत्काल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सहायता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उपलब्ध</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p>
          <w:p w14:paraId="043F4A93" w14:textId="77777777" w:rsidR="00E764AF" w:rsidRDefault="00E764AF" w:rsidP="00573737">
            <w:pPr>
              <w:rPr>
                <w:rFonts w:ascii="Arial Unicode MS" w:eastAsia="Arial Unicode MS" w:hAnsi="Times New Roman" w:cs="Mangal"/>
                <w:kern w:val="0"/>
                <w:sz w:val="20"/>
                <w:szCs w:val="20"/>
                <w:lang w:bidi="hi-IN"/>
              </w:rPr>
            </w:pPr>
          </w:p>
          <w:p w14:paraId="180FFF2F" w14:textId="77777777" w:rsidR="00E764AF" w:rsidRDefault="0087259E" w:rsidP="00573737">
            <w:pPr>
              <w:rPr>
                <w:rFonts w:ascii="Arial Unicode MS" w:eastAsia="Arial Unicode MS" w:hAnsi="Times New Roman" w:cs="Mangal"/>
                <w:kern w:val="0"/>
                <w:sz w:val="20"/>
                <w:szCs w:val="20"/>
                <w:lang w:bidi="hi-IN"/>
              </w:rPr>
            </w:pP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निष्कर्षों</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सबूत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स्तर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संभाव्यता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संतुलन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मतलब</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आरोप</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लगाया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गया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उसके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उपलब्ध</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सबूत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आधार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गया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उसके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संभावना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ज़्यादा</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p>
          <w:p w14:paraId="55E69DCA" w14:textId="77777777" w:rsidR="0087259E" w:rsidRDefault="0087259E" w:rsidP="00573737">
            <w:pPr>
              <w:rPr>
                <w:rFonts w:ascii="Arial Unicode MS" w:eastAsia="Arial Unicode MS" w:hAnsi="Times New Roman" w:cs="Mangal"/>
                <w:kern w:val="0"/>
                <w:sz w:val="20"/>
                <w:szCs w:val="20"/>
                <w:lang w:bidi="hi-IN"/>
              </w:rPr>
            </w:pPr>
          </w:p>
          <w:p w14:paraId="3BF4437C" w14:textId="77777777" w:rsidR="0087259E" w:rsidRDefault="00014A3C" w:rsidP="00573737">
            <w:pPr>
              <w:rPr>
                <w:rFonts w:ascii="Arial Unicode MS" w:eastAsia="Arial Unicode MS" w:hAnsi="Times New Roman" w:cs="Mangal"/>
                <w:kern w:val="0"/>
                <w:sz w:val="20"/>
                <w:szCs w:val="20"/>
                <w:lang w:bidi="hi-IN"/>
              </w:rPr>
            </w:pP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आवश्यकता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अनिवार्य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बनानी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चाहिए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औपचारिक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रिपोर्ट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कोई</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फिज़िकल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भौतिक</w:t>
            </w:r>
            <w:r>
              <w:rPr>
                <w:rFonts w:ascii="Arial Unicode MS" w:eastAsia="Arial Unicode MS" w:hAnsi="Times New Roman" w:cs="Mangal"/>
                <w:kern w:val="0"/>
                <w:sz w:val="20"/>
                <w:szCs w:val="20"/>
                <w:lang w:bidi="hi-IN"/>
              </w:rPr>
              <w:t>)</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सबूत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प्रदान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w:t>
            </w:r>
          </w:p>
          <w:p w14:paraId="021CAA72" w14:textId="77777777" w:rsidR="00014A3C" w:rsidRDefault="00014A3C" w:rsidP="00573737">
            <w:pPr>
              <w:rPr>
                <w:rFonts w:ascii="Arial Unicode MS" w:eastAsia="Arial Unicode MS" w:hAnsi="Times New Roman" w:cs="Mangal"/>
                <w:kern w:val="0"/>
                <w:sz w:val="20"/>
                <w:szCs w:val="20"/>
                <w:lang w:bidi="hi-IN"/>
              </w:rPr>
            </w:pPr>
          </w:p>
          <w:p w14:paraId="074E2425" w14:textId="4A0152EC" w:rsidR="00014A3C" w:rsidRPr="00D2578B" w:rsidRDefault="00014A3C" w:rsidP="00573737">
            <w:pPr>
              <w:rPr>
                <w:highlight w:val="yellow"/>
              </w:rPr>
            </w:pPr>
            <w:r>
              <w:rPr>
                <w:rFonts w:ascii="Arial Unicode MS" w:eastAsia="Arial Unicode MS" w:hAnsi="Times New Roman" w:cs="Mangal" w:hint="eastAsia"/>
                <w:kern w:val="0"/>
                <w:sz w:val="20"/>
                <w:szCs w:val="20"/>
                <w:cs/>
                <w:lang w:bidi="hi-IN"/>
              </w:rPr>
              <w:lastRenderedPageBreak/>
              <w:t>जब</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द्वारा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अन्यथा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आग्रह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जाँच</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पड़ताल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परिणाम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प्रतिवादी</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एक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प्रदान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जाएँगे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निम्नलिखित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एक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अधिक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उसमें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शामिल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Mangal"/>
                <w:kern w:val="0"/>
                <w:sz w:val="20"/>
                <w:szCs w:val="20"/>
                <w:lang w:bidi="hi-IN"/>
              </w:rPr>
              <w:t>:</w:t>
            </w:r>
          </w:p>
        </w:tc>
      </w:tr>
      <w:tr w:rsidR="0032595A" w:rsidRPr="00D2578B" w14:paraId="79D9931C" w14:textId="77777777" w:rsidTr="00DC6412">
        <w:tc>
          <w:tcPr>
            <w:tcW w:w="4508" w:type="dxa"/>
          </w:tcPr>
          <w:p w14:paraId="614AD749" w14:textId="77777777" w:rsidR="0032595A" w:rsidRPr="00E536C5" w:rsidRDefault="0032595A" w:rsidP="0032595A">
            <w:pPr>
              <w:pStyle w:val="ListParagraph"/>
              <w:numPr>
                <w:ilvl w:val="0"/>
                <w:numId w:val="51"/>
              </w:numPr>
            </w:pPr>
            <w:r w:rsidRPr="00E536C5">
              <w:lastRenderedPageBreak/>
              <w:t>a summary of investigation findings and outcomes;</w:t>
            </w:r>
          </w:p>
          <w:p w14:paraId="0F32044F" w14:textId="77777777" w:rsidR="0032595A" w:rsidRPr="00E536C5" w:rsidRDefault="0032595A" w:rsidP="0032595A">
            <w:pPr>
              <w:pStyle w:val="ListParagraph"/>
              <w:numPr>
                <w:ilvl w:val="0"/>
                <w:numId w:val="51"/>
              </w:numPr>
            </w:pPr>
            <w:r w:rsidRPr="00E536C5">
              <w:t>the reasons for the outcome;</w:t>
            </w:r>
          </w:p>
          <w:p w14:paraId="0CDBF6B0" w14:textId="77777777" w:rsidR="0032595A" w:rsidRPr="00E536C5" w:rsidRDefault="0032595A" w:rsidP="0032595A">
            <w:pPr>
              <w:pStyle w:val="ListParagraph"/>
              <w:numPr>
                <w:ilvl w:val="0"/>
                <w:numId w:val="51"/>
              </w:numPr>
            </w:pPr>
            <w:r w:rsidRPr="00E536C5">
              <w:t>an explanation of behavioural expectations;</w:t>
            </w:r>
          </w:p>
          <w:p w14:paraId="6D9362F3" w14:textId="77777777" w:rsidR="0032595A" w:rsidRPr="00E536C5" w:rsidRDefault="0032595A" w:rsidP="0032595A">
            <w:pPr>
              <w:pStyle w:val="ListParagraph"/>
              <w:numPr>
                <w:ilvl w:val="0"/>
                <w:numId w:val="51"/>
              </w:numPr>
            </w:pPr>
            <w:r w:rsidRPr="00E536C5">
              <w:t>information regarding internal and external supports, and appeal or complaint options including to the National Student Ombudsman; and</w:t>
            </w:r>
          </w:p>
          <w:p w14:paraId="028BD386" w14:textId="4A47FA24" w:rsidR="0032595A" w:rsidRPr="00E536C5" w:rsidRDefault="0032595A" w:rsidP="0032595A">
            <w:pPr>
              <w:pStyle w:val="ListParagraph"/>
              <w:numPr>
                <w:ilvl w:val="0"/>
                <w:numId w:val="51"/>
              </w:numPr>
            </w:pPr>
            <w:r w:rsidRPr="00E536C5">
              <w:t>action plans to support both the Discloser and Respondent and manage ongoing risks (a breach of which may result in a misconduct process being initiated).</w:t>
            </w:r>
          </w:p>
        </w:tc>
        <w:tc>
          <w:tcPr>
            <w:tcW w:w="4508" w:type="dxa"/>
          </w:tcPr>
          <w:p w14:paraId="7EC58108" w14:textId="77777777" w:rsidR="0032595A" w:rsidRPr="00E536C5" w:rsidRDefault="00014A3C" w:rsidP="00014A3C">
            <w:pPr>
              <w:pStyle w:val="ListParagraph"/>
              <w:numPr>
                <w:ilvl w:val="0"/>
                <w:numId w:val="51"/>
              </w:numPr>
            </w:pPr>
            <w:r w:rsidRPr="00E536C5">
              <w:rPr>
                <w:rFonts w:ascii="Arial Unicode MS" w:eastAsia="Arial Unicode MS" w:hAnsi="Times New Roman" w:cs="Mangal" w:hint="eastAsia"/>
                <w:kern w:val="0"/>
                <w:sz w:val="20"/>
                <w:szCs w:val="20"/>
                <w:cs/>
                <w:lang w:bidi="hi-IN"/>
              </w:rPr>
              <w:t>जाँच</w:t>
            </w:r>
            <w:r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Mangal" w:hint="eastAsia"/>
                <w:kern w:val="0"/>
                <w:sz w:val="20"/>
                <w:szCs w:val="20"/>
                <w:cs/>
                <w:lang w:bidi="hi-IN"/>
              </w:rPr>
              <w:t>पड़ताल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णिष्कर्षो</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परिणामों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संक्षिप्त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विवरण</w:t>
            </w:r>
            <w:r w:rsidRPr="00E536C5">
              <w:rPr>
                <w:rFonts w:ascii="Arial Unicode MS" w:eastAsia="Arial Unicode MS" w:hAnsi="Times New Roman" w:cs="Mangal"/>
                <w:kern w:val="0"/>
                <w:sz w:val="20"/>
                <w:szCs w:val="20"/>
                <w:lang w:bidi="hi-IN"/>
              </w:rPr>
              <w:t>;</w:t>
            </w:r>
          </w:p>
          <w:p w14:paraId="737456BD" w14:textId="77777777" w:rsidR="00014A3C" w:rsidRPr="00E536C5" w:rsidRDefault="00014A3C" w:rsidP="00014A3C">
            <w:pPr>
              <w:pStyle w:val="ListParagraph"/>
              <w:numPr>
                <w:ilvl w:val="0"/>
                <w:numId w:val="51"/>
              </w:numPr>
            </w:pPr>
            <w:r w:rsidRPr="00E536C5">
              <w:rPr>
                <w:rFonts w:ascii="Arial Unicode MS" w:eastAsia="Arial Unicode MS" w:hAnsi="Times New Roman" w:cs="Mangal" w:hint="eastAsia"/>
                <w:kern w:val="0"/>
                <w:sz w:val="20"/>
                <w:szCs w:val="20"/>
                <w:cs/>
                <w:lang w:bidi="hi-IN"/>
              </w:rPr>
              <w:t>परिणाम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कारण</w:t>
            </w:r>
            <w:r w:rsidRPr="00E536C5">
              <w:rPr>
                <w:rFonts w:ascii="Arial Unicode MS" w:eastAsia="Arial Unicode MS" w:hAnsi="Times New Roman" w:cs="Mangal"/>
                <w:kern w:val="0"/>
                <w:sz w:val="20"/>
                <w:szCs w:val="20"/>
                <w:lang w:bidi="hi-IN"/>
              </w:rPr>
              <w:t>;</w:t>
            </w:r>
          </w:p>
          <w:p w14:paraId="40621091" w14:textId="77777777" w:rsidR="00014A3C" w:rsidRPr="00E536C5" w:rsidRDefault="004445CA" w:rsidP="00014A3C">
            <w:pPr>
              <w:pStyle w:val="ListParagraph"/>
              <w:numPr>
                <w:ilvl w:val="0"/>
                <w:numId w:val="51"/>
              </w:numPr>
            </w:pPr>
            <w:r w:rsidRPr="00E536C5">
              <w:rPr>
                <w:rFonts w:ascii="Arial Unicode MS" w:eastAsia="Arial Unicode MS" w:hAnsi="Times New Roman" w:cs="Mangal" w:hint="eastAsia"/>
                <w:kern w:val="0"/>
                <w:sz w:val="20"/>
                <w:szCs w:val="20"/>
                <w:cs/>
                <w:lang w:bidi="hi-IN"/>
              </w:rPr>
              <w:t>बर्ताव</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संबंधित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अपेक्षाओं</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वर्णन</w:t>
            </w:r>
            <w:r w:rsidRPr="00E536C5">
              <w:rPr>
                <w:rFonts w:ascii="Arial Unicode MS" w:eastAsia="Arial Unicode MS" w:hAnsi="Times New Roman" w:cs="Mangal"/>
                <w:kern w:val="0"/>
                <w:sz w:val="20"/>
                <w:szCs w:val="20"/>
                <w:lang w:bidi="hi-IN"/>
              </w:rPr>
              <w:t>;</w:t>
            </w:r>
          </w:p>
          <w:p w14:paraId="40C19D96" w14:textId="77777777" w:rsidR="004445CA" w:rsidRPr="00E536C5" w:rsidRDefault="004445CA" w:rsidP="00014A3C">
            <w:pPr>
              <w:pStyle w:val="ListParagraph"/>
              <w:numPr>
                <w:ilvl w:val="0"/>
                <w:numId w:val="51"/>
              </w:numPr>
            </w:pPr>
            <w:r w:rsidRPr="00E536C5">
              <w:rPr>
                <w:rFonts w:ascii="Arial Unicode MS" w:eastAsia="Arial Unicode MS" w:hAnsi="Times New Roman" w:cs="Mangal" w:hint="eastAsia"/>
                <w:kern w:val="0"/>
                <w:sz w:val="20"/>
                <w:szCs w:val="20"/>
                <w:cs/>
                <w:lang w:bidi="hi-IN"/>
              </w:rPr>
              <w:t>आंतरिक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बाह्य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सहायताओं</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तथा</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अपील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शिकायत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विकल्पों</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संबंधित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जानकारी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जिसमें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राष्ट्रीय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विद्यार्थी</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लोकपाल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अपील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शिकायत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विकल्प</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भी</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शामिल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तथा</w:t>
            </w:r>
          </w:p>
          <w:p w14:paraId="493E65F0" w14:textId="478A787C" w:rsidR="004445CA" w:rsidRPr="00E536C5" w:rsidRDefault="004445CA" w:rsidP="00014A3C">
            <w:pPr>
              <w:pStyle w:val="ListParagraph"/>
              <w:numPr>
                <w:ilvl w:val="0"/>
                <w:numId w:val="51"/>
              </w:numPr>
            </w:pPr>
            <w:r w:rsidRPr="00E536C5">
              <w:rPr>
                <w:rFonts w:ascii="Arial Unicode MS" w:eastAsia="Arial Unicode MS" w:hAnsi="Times New Roman" w:cs="Mangal" w:hint="eastAsia"/>
                <w:kern w:val="0"/>
                <w:sz w:val="20"/>
                <w:szCs w:val="20"/>
                <w:cs/>
                <w:lang w:bidi="hi-IN"/>
              </w:rPr>
              <w:t>खुलासा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व्यक्ति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प्रतिवादी</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दोनों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सहायता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निरंतर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बने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रहने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जोखिमों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प्रबंधन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कार्यवाही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योजनाएँ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Mangal" w:hint="eastAsia"/>
                <w:kern w:val="0"/>
                <w:sz w:val="20"/>
                <w:szCs w:val="20"/>
                <w:cs/>
                <w:lang w:bidi="hi-IN"/>
              </w:rPr>
              <w:t>जिनके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उल्लंघन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फलस्वरूप</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दुराचरण</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प्रक्रिया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चालू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सकती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Mangal" w:hint="eastAsia"/>
                <w:kern w:val="0"/>
                <w:sz w:val="20"/>
                <w:szCs w:val="20"/>
                <w:cs/>
                <w:lang w:bidi="hi-IN"/>
              </w:rPr>
              <w:t>।</w:t>
            </w:r>
          </w:p>
        </w:tc>
      </w:tr>
      <w:tr w:rsidR="0032595A" w:rsidRPr="00D2578B" w14:paraId="003AA6A4" w14:textId="77777777" w:rsidTr="00DC6412">
        <w:tc>
          <w:tcPr>
            <w:tcW w:w="4508" w:type="dxa"/>
          </w:tcPr>
          <w:p w14:paraId="53328845" w14:textId="2F300867" w:rsidR="0032595A" w:rsidRPr="00E536C5" w:rsidRDefault="0032595A" w:rsidP="0032595A">
            <w:r w:rsidRPr="00E536C5">
              <w:t>11. Decisions made under the Policy and/or Procedure</w:t>
            </w:r>
          </w:p>
        </w:tc>
        <w:tc>
          <w:tcPr>
            <w:tcW w:w="4508" w:type="dxa"/>
          </w:tcPr>
          <w:p w14:paraId="54A2AFAF" w14:textId="67BD0EFC" w:rsidR="0032595A" w:rsidRPr="00E536C5" w:rsidRDefault="008914C3" w:rsidP="00573737">
            <w:r w:rsidRPr="00E536C5">
              <w:t>11.</w:t>
            </w:r>
            <w:r w:rsidR="00283533" w:rsidRPr="00E536C5">
              <w:rPr>
                <w:rFonts w:ascii="Arial Unicode MS" w:eastAsia="Arial Unicode MS" w:hAnsi="Times New Roman" w:cs="Mangal" w:hint="eastAsia"/>
                <w:kern w:val="0"/>
                <w:sz w:val="20"/>
                <w:szCs w:val="20"/>
                <w:cs/>
                <w:lang w:bidi="hi-IN"/>
              </w:rPr>
              <w:t xml:space="preserve"> इस</w:t>
            </w:r>
            <w:r w:rsidR="00283533"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और</w:t>
            </w:r>
            <w:r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प्रक्रिया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अंतर्गत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गए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निर्णय</w:t>
            </w:r>
          </w:p>
        </w:tc>
      </w:tr>
      <w:tr w:rsidR="0032595A" w:rsidRPr="00D2578B" w14:paraId="39EC10DD" w14:textId="77777777" w:rsidTr="00DC6412">
        <w:tc>
          <w:tcPr>
            <w:tcW w:w="4508" w:type="dxa"/>
          </w:tcPr>
          <w:p w14:paraId="54984AAA" w14:textId="30CBB1FC" w:rsidR="0032595A" w:rsidRPr="00E536C5" w:rsidRDefault="0032595A" w:rsidP="0032595A">
            <w:r w:rsidRPr="00E536C5">
              <w:t>Decisions relating to any sanctions that the University will impose on a Respondent following a finding that Gender-based violence has occurred will:</w:t>
            </w:r>
          </w:p>
        </w:tc>
        <w:tc>
          <w:tcPr>
            <w:tcW w:w="4508" w:type="dxa"/>
          </w:tcPr>
          <w:p w14:paraId="71753E83" w14:textId="1D861F90" w:rsidR="0032595A" w:rsidRPr="00E536C5" w:rsidRDefault="0005430D" w:rsidP="00573737">
            <w:r w:rsidRPr="00E536C5">
              <w:rPr>
                <w:rFonts w:ascii="Arial Unicode MS" w:eastAsia="Arial Unicode MS" w:hAnsi="Times New Roman" w:cs="Mangal" w:hint="eastAsia"/>
                <w:kern w:val="0"/>
                <w:sz w:val="20"/>
                <w:szCs w:val="20"/>
                <w:cs/>
                <w:lang w:bidi="hi-IN"/>
              </w:rPr>
              <w:t>जेंडर</w:t>
            </w:r>
            <w:r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Mangal" w:hint="eastAsia"/>
                <w:kern w:val="0"/>
                <w:sz w:val="20"/>
                <w:szCs w:val="20"/>
                <w:cs/>
                <w:lang w:bidi="hi-IN"/>
              </w:rPr>
              <w:t>आधारित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हुई</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परिणाम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आने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बाद</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इस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विश्वविद्यालय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द्वारा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प्रतिवादी</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कोई</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भी</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रोक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लगाने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संबंधित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निर्णय</w:t>
            </w:r>
            <w:r w:rsidRPr="00E536C5">
              <w:rPr>
                <w:rFonts w:ascii="Arial Unicode MS" w:eastAsia="Arial Unicode MS" w:hAnsi="Times New Roman" w:cs="Mangal"/>
                <w:kern w:val="0"/>
                <w:sz w:val="20"/>
                <w:szCs w:val="20"/>
                <w:lang w:bidi="hi-IN"/>
              </w:rPr>
              <w:t>:</w:t>
            </w:r>
          </w:p>
        </w:tc>
      </w:tr>
      <w:tr w:rsidR="0032595A" w:rsidRPr="00D2578B" w14:paraId="7D94C966" w14:textId="77777777" w:rsidTr="00DC6412">
        <w:tc>
          <w:tcPr>
            <w:tcW w:w="4508" w:type="dxa"/>
          </w:tcPr>
          <w:p w14:paraId="7352ECDD" w14:textId="77777777" w:rsidR="0032595A" w:rsidRDefault="0032595A" w:rsidP="0032595A">
            <w:pPr>
              <w:pStyle w:val="ListParagraph"/>
              <w:numPr>
                <w:ilvl w:val="0"/>
                <w:numId w:val="52"/>
              </w:numPr>
            </w:pPr>
            <w:r>
              <w:t>be proportionate to the conduct that has been substantiated;</w:t>
            </w:r>
          </w:p>
          <w:p w14:paraId="4F55DEFC" w14:textId="77777777" w:rsidR="0032595A" w:rsidRDefault="0032595A" w:rsidP="0032595A">
            <w:pPr>
              <w:pStyle w:val="ListParagraph"/>
              <w:numPr>
                <w:ilvl w:val="0"/>
                <w:numId w:val="52"/>
              </w:numPr>
            </w:pPr>
            <w:r>
              <w:t>consider the University’s duty of care;</w:t>
            </w:r>
          </w:p>
          <w:p w14:paraId="2C583766" w14:textId="77777777" w:rsidR="0032595A" w:rsidRDefault="0032595A" w:rsidP="0032595A">
            <w:pPr>
              <w:pStyle w:val="ListParagraph"/>
              <w:numPr>
                <w:ilvl w:val="0"/>
                <w:numId w:val="52"/>
              </w:numPr>
            </w:pPr>
            <w:r>
              <w:t>hold the Respondent accountable for their behaviour; and</w:t>
            </w:r>
          </w:p>
          <w:p w14:paraId="44402669" w14:textId="4F521354" w:rsidR="0032595A" w:rsidRDefault="0032595A" w:rsidP="0032595A">
            <w:pPr>
              <w:pStyle w:val="ListParagraph"/>
              <w:numPr>
                <w:ilvl w:val="0"/>
                <w:numId w:val="52"/>
              </w:numPr>
            </w:pPr>
            <w:r>
              <w:t>be consistent with the procedures outlined at section 4.</w:t>
            </w:r>
          </w:p>
        </w:tc>
        <w:tc>
          <w:tcPr>
            <w:tcW w:w="4508" w:type="dxa"/>
          </w:tcPr>
          <w:p w14:paraId="5C254026" w14:textId="77777777" w:rsidR="0032595A" w:rsidRPr="00E536C5" w:rsidRDefault="0005430D" w:rsidP="0005430D">
            <w:pPr>
              <w:pStyle w:val="ListParagraph"/>
              <w:numPr>
                <w:ilvl w:val="0"/>
                <w:numId w:val="52"/>
              </w:numPr>
            </w:pPr>
            <w:r w:rsidRPr="00E536C5">
              <w:rPr>
                <w:rFonts w:ascii="Arial Unicode MS" w:eastAsia="Arial Unicode MS" w:hAnsi="Times New Roman" w:cs="Mangal" w:hint="eastAsia"/>
                <w:kern w:val="0"/>
                <w:sz w:val="20"/>
                <w:szCs w:val="20"/>
                <w:cs/>
                <w:lang w:bidi="hi-IN"/>
              </w:rPr>
              <w:t>उस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आचरण</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अनुपात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होंगे</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सच</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साबित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गया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Mangal"/>
                <w:kern w:val="0"/>
                <w:sz w:val="20"/>
                <w:szCs w:val="20"/>
                <w:lang w:bidi="hi-IN"/>
              </w:rPr>
              <w:t>;</w:t>
            </w:r>
          </w:p>
          <w:p w14:paraId="5563D3D7" w14:textId="77777777" w:rsidR="0005430D" w:rsidRPr="00E536C5" w:rsidRDefault="0005430D" w:rsidP="0005430D">
            <w:pPr>
              <w:pStyle w:val="ListParagraph"/>
              <w:numPr>
                <w:ilvl w:val="0"/>
                <w:numId w:val="52"/>
              </w:numPr>
            </w:pPr>
            <w:r w:rsidRPr="00E536C5">
              <w:rPr>
                <w:rFonts w:ascii="Arial Unicode MS" w:eastAsia="Arial Unicode MS" w:hAnsi="Times New Roman" w:cs="Mangal" w:hint="eastAsia"/>
                <w:kern w:val="0"/>
                <w:sz w:val="20"/>
                <w:szCs w:val="20"/>
                <w:cs/>
                <w:lang w:bidi="hi-IN"/>
              </w:rPr>
              <w:t>इस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विश्विद्यालय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देखभाल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कर्तव्य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ध्यान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रखकर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जाएँगे</w:t>
            </w:r>
          </w:p>
          <w:p w14:paraId="6053C500" w14:textId="77777777" w:rsidR="0005430D" w:rsidRPr="00E536C5" w:rsidRDefault="0005430D" w:rsidP="0005430D">
            <w:pPr>
              <w:pStyle w:val="ListParagraph"/>
              <w:numPr>
                <w:ilvl w:val="0"/>
                <w:numId w:val="52"/>
              </w:numPr>
            </w:pPr>
            <w:r w:rsidRPr="00E536C5">
              <w:rPr>
                <w:rFonts w:ascii="Arial Unicode MS" w:eastAsia="Arial Unicode MS" w:hAnsi="Times New Roman" w:cs="Mangal" w:hint="eastAsia"/>
                <w:kern w:val="0"/>
                <w:sz w:val="20"/>
                <w:szCs w:val="20"/>
                <w:cs/>
                <w:lang w:bidi="hi-IN"/>
              </w:rPr>
              <w:t>प्रतिवादी</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उनके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बर्ताव</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ज़िम्मेदार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ठहराया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जाएगा</w:t>
            </w:r>
            <w:r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और</w:t>
            </w:r>
          </w:p>
          <w:p w14:paraId="6C0E59B8" w14:textId="2895642E" w:rsidR="0005430D" w:rsidRPr="00E536C5" w:rsidRDefault="0005430D" w:rsidP="0005430D">
            <w:pPr>
              <w:pStyle w:val="ListParagraph"/>
              <w:numPr>
                <w:ilvl w:val="0"/>
                <w:numId w:val="52"/>
              </w:numPr>
            </w:pPr>
            <w:r w:rsidRPr="00E536C5">
              <w:rPr>
                <w:rFonts w:ascii="Arial Unicode MS" w:eastAsia="Arial Unicode MS" w:hAnsi="Times New Roman" w:cs="Mangal" w:hint="eastAsia"/>
                <w:kern w:val="0"/>
                <w:sz w:val="20"/>
                <w:szCs w:val="20"/>
                <w:cs/>
                <w:lang w:bidi="hi-IN"/>
              </w:rPr>
              <w:t>खंड</w:t>
            </w:r>
            <w:r w:rsidRPr="00E536C5">
              <w:rPr>
                <w:rFonts w:ascii="Arial Unicode MS" w:eastAsia="Arial Unicode MS" w:hAnsi="Times New Roman" w:cs="Arial Unicode MS"/>
                <w:kern w:val="0"/>
                <w:sz w:val="20"/>
                <w:szCs w:val="20"/>
                <w:lang w:bidi="hi-IN"/>
              </w:rPr>
              <w:t xml:space="preserve"> 4 </w:t>
            </w:r>
            <w:r w:rsidRPr="00E536C5">
              <w:rPr>
                <w:rFonts w:ascii="Arial Unicode MS" w:eastAsia="Arial Unicode MS" w:hAnsi="Times New Roman" w:cs="Mangal" w:hint="eastAsia"/>
                <w:kern w:val="0"/>
                <w:sz w:val="20"/>
                <w:szCs w:val="20"/>
                <w:cs/>
                <w:lang w:bidi="hi-IN"/>
              </w:rPr>
              <w:t>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उल्लिखित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प्रक्रियाओं</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तालमेल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होंगे।</w:t>
            </w:r>
          </w:p>
        </w:tc>
      </w:tr>
      <w:tr w:rsidR="0032595A" w:rsidRPr="00D2578B" w14:paraId="23F4B253" w14:textId="77777777" w:rsidTr="00DC6412">
        <w:tc>
          <w:tcPr>
            <w:tcW w:w="4508" w:type="dxa"/>
          </w:tcPr>
          <w:p w14:paraId="08E6B48F" w14:textId="7F8E1ED1" w:rsidR="0032595A" w:rsidRPr="0032595A" w:rsidRDefault="0032595A" w:rsidP="0032595A">
            <w:pPr>
              <w:rPr>
                <w:b/>
                <w:bCs/>
              </w:rPr>
            </w:pPr>
            <w:r w:rsidRPr="0032595A">
              <w:rPr>
                <w:b/>
                <w:bCs/>
              </w:rPr>
              <w:t>11.1 Decisions relating to Staff</w:t>
            </w:r>
          </w:p>
        </w:tc>
        <w:tc>
          <w:tcPr>
            <w:tcW w:w="4508" w:type="dxa"/>
          </w:tcPr>
          <w:p w14:paraId="15A988E0" w14:textId="754DFA4F" w:rsidR="0032595A" w:rsidRPr="00E536C5" w:rsidRDefault="00D05CC5" w:rsidP="00573737">
            <w:pPr>
              <w:rPr>
                <w:b/>
                <w:bCs/>
              </w:rPr>
            </w:pPr>
            <w:r w:rsidRPr="00E536C5">
              <w:rPr>
                <w:b/>
                <w:bCs/>
              </w:rPr>
              <w:t xml:space="preserve">11.1 </w:t>
            </w:r>
            <w:r w:rsidRPr="00E536C5">
              <w:rPr>
                <w:rFonts w:ascii="Arial Unicode MS" w:eastAsia="Arial Unicode MS" w:hAnsi="Times New Roman" w:cs="Mangal" w:hint="eastAsia"/>
                <w:b/>
                <w:bCs/>
                <w:kern w:val="0"/>
                <w:sz w:val="20"/>
                <w:szCs w:val="20"/>
                <w:cs/>
                <w:lang w:bidi="hi-IN"/>
              </w:rPr>
              <w:t>कर्मचारियों</w:t>
            </w:r>
            <w:r w:rsidRPr="00E536C5">
              <w:rPr>
                <w:rFonts w:ascii="Arial Unicode MS" w:eastAsia="Arial Unicode MS" w:hAnsi="Times New Roman" w:cs="Arial Unicode MS"/>
                <w:b/>
                <w:bCs/>
                <w:kern w:val="0"/>
                <w:sz w:val="20"/>
                <w:szCs w:val="20"/>
                <w:lang w:bidi="hi-IN"/>
              </w:rPr>
              <w:t xml:space="preserve"> </w:t>
            </w:r>
            <w:r w:rsidRPr="00E536C5">
              <w:rPr>
                <w:rFonts w:ascii="Arial Unicode MS" w:eastAsia="Arial Unicode MS" w:hAnsi="Times New Roman" w:cs="Mangal" w:hint="eastAsia"/>
                <w:b/>
                <w:bCs/>
                <w:kern w:val="0"/>
                <w:sz w:val="20"/>
                <w:szCs w:val="20"/>
                <w:cs/>
                <w:lang w:bidi="hi-IN"/>
              </w:rPr>
              <w:t>से</w:t>
            </w:r>
            <w:r w:rsidRPr="00E536C5">
              <w:rPr>
                <w:rFonts w:ascii="Arial Unicode MS" w:eastAsia="Arial Unicode MS" w:hAnsi="Times New Roman" w:cs="Arial Unicode MS"/>
                <w:b/>
                <w:bCs/>
                <w:kern w:val="0"/>
                <w:sz w:val="20"/>
                <w:szCs w:val="20"/>
                <w:lang w:bidi="hi-IN"/>
              </w:rPr>
              <w:t xml:space="preserve"> </w:t>
            </w:r>
            <w:r w:rsidRPr="00E536C5">
              <w:rPr>
                <w:rFonts w:ascii="Arial Unicode MS" w:eastAsia="Arial Unicode MS" w:hAnsi="Times New Roman" w:cs="Mangal" w:hint="eastAsia"/>
                <w:b/>
                <w:bCs/>
                <w:kern w:val="0"/>
                <w:sz w:val="20"/>
                <w:szCs w:val="20"/>
                <w:cs/>
                <w:lang w:bidi="hi-IN"/>
              </w:rPr>
              <w:t>संबंधित</w:t>
            </w:r>
            <w:r w:rsidRPr="00E536C5">
              <w:rPr>
                <w:rFonts w:ascii="Arial Unicode MS" w:eastAsia="Arial Unicode MS" w:hAnsi="Times New Roman" w:cs="Arial Unicode MS"/>
                <w:b/>
                <w:bCs/>
                <w:kern w:val="0"/>
                <w:sz w:val="20"/>
                <w:szCs w:val="20"/>
                <w:lang w:bidi="hi-IN"/>
              </w:rPr>
              <w:t xml:space="preserve"> </w:t>
            </w:r>
            <w:r w:rsidRPr="00E536C5">
              <w:rPr>
                <w:rFonts w:ascii="Arial Unicode MS" w:eastAsia="Arial Unicode MS" w:hAnsi="Times New Roman" w:cs="Mangal" w:hint="eastAsia"/>
                <w:b/>
                <w:bCs/>
                <w:kern w:val="0"/>
                <w:sz w:val="20"/>
                <w:szCs w:val="20"/>
                <w:cs/>
                <w:lang w:bidi="hi-IN"/>
              </w:rPr>
              <w:t>निर्णय</w:t>
            </w:r>
          </w:p>
        </w:tc>
      </w:tr>
      <w:tr w:rsidR="0032595A" w:rsidRPr="00D2578B" w14:paraId="2DB1FAC7" w14:textId="77777777" w:rsidTr="00DC6412">
        <w:tc>
          <w:tcPr>
            <w:tcW w:w="4508" w:type="dxa"/>
          </w:tcPr>
          <w:p w14:paraId="33A0F97A" w14:textId="77777777" w:rsidR="0032595A" w:rsidRDefault="0032595A" w:rsidP="0032595A">
            <w:r>
              <w:t xml:space="preserve">For Staff Members, Gender-based violence may constitute serious misconduct. The process for determining an outcome of serious misconduct for Staff Members and subsequent sanctions that can be imposed are outlined in either the Enterprise Agreements, or their contractual terms of employment or engagement, any relevant </w:t>
            </w:r>
            <w:r>
              <w:lastRenderedPageBreak/>
              <w:t>modern award, and the Fair Work Act 2009 (Cth).</w:t>
            </w:r>
          </w:p>
          <w:p w14:paraId="418F88D9" w14:textId="77777777" w:rsidR="0032595A" w:rsidRDefault="0032595A" w:rsidP="0032595A"/>
          <w:p w14:paraId="516FCACF" w14:textId="3A81CA45" w:rsidR="0032595A" w:rsidRDefault="0032595A" w:rsidP="0032595A">
            <w:r>
              <w:t>Disciplinary outcomes for Staff Members may include but is not limited to:</w:t>
            </w:r>
          </w:p>
        </w:tc>
        <w:tc>
          <w:tcPr>
            <w:tcW w:w="4508" w:type="dxa"/>
          </w:tcPr>
          <w:p w14:paraId="1B3DD21F" w14:textId="77777777" w:rsidR="0032595A" w:rsidRPr="00E536C5" w:rsidRDefault="00D05CC5" w:rsidP="00573737">
            <w:pPr>
              <w:rPr>
                <w:rFonts w:ascii="Arial Unicode MS" w:eastAsia="Arial Unicode MS" w:hAnsi="Times New Roman" w:cs="Mangal"/>
                <w:kern w:val="0"/>
                <w:sz w:val="20"/>
                <w:szCs w:val="20"/>
                <w:lang w:bidi="hi-IN"/>
              </w:rPr>
            </w:pPr>
            <w:r w:rsidRPr="00E536C5">
              <w:rPr>
                <w:rFonts w:ascii="Arial Unicode MS" w:eastAsia="Arial Unicode MS" w:hAnsi="Times New Roman" w:cs="Mangal" w:hint="eastAsia"/>
                <w:kern w:val="0"/>
                <w:sz w:val="20"/>
                <w:szCs w:val="20"/>
                <w:cs/>
                <w:lang w:bidi="hi-IN"/>
              </w:rPr>
              <w:lastRenderedPageBreak/>
              <w:t>स्टाफ</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सदस्यों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जेंडर</w:t>
            </w:r>
            <w:r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Mangal" w:hint="eastAsia"/>
                <w:kern w:val="0"/>
                <w:sz w:val="20"/>
                <w:szCs w:val="20"/>
                <w:cs/>
                <w:lang w:bidi="hi-IN"/>
              </w:rPr>
              <w:t>आधारित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गंभीर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दुराचरण</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माना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सकता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00450D04" w:rsidRPr="00E536C5">
              <w:rPr>
                <w:rFonts w:ascii="Arial Unicode MS" w:eastAsia="Arial Unicode MS" w:hAnsi="Times New Roman" w:cs="Mangal"/>
                <w:kern w:val="0"/>
                <w:sz w:val="20"/>
                <w:szCs w:val="20"/>
                <w:lang w:bidi="hi-IN"/>
              </w:rPr>
              <w:t xml:space="preserve"> </w:t>
            </w:r>
            <w:r w:rsidR="00450D04" w:rsidRPr="00E536C5">
              <w:rPr>
                <w:rFonts w:ascii="Arial Unicode MS" w:eastAsia="Arial Unicode MS" w:hAnsi="Times New Roman" w:cs="Mangal" w:hint="eastAsia"/>
                <w:kern w:val="0"/>
                <w:sz w:val="20"/>
                <w:szCs w:val="20"/>
                <w:cs/>
                <w:lang w:bidi="hi-IN"/>
              </w:rPr>
              <w:t>स्टाफ</w:t>
            </w:r>
            <w:r w:rsidR="00450D04" w:rsidRPr="00E536C5">
              <w:rPr>
                <w:rFonts w:ascii="Arial Unicode MS" w:eastAsia="Arial Unicode MS" w:hAnsi="Times New Roman" w:cs="Arial Unicode MS"/>
                <w:kern w:val="0"/>
                <w:sz w:val="20"/>
                <w:szCs w:val="20"/>
                <w:lang w:bidi="hi-IN"/>
              </w:rPr>
              <w:t xml:space="preserve"> </w:t>
            </w:r>
            <w:r w:rsidR="00450D04" w:rsidRPr="00E536C5">
              <w:rPr>
                <w:rFonts w:ascii="Arial Unicode MS" w:eastAsia="Arial Unicode MS" w:hAnsi="Times New Roman" w:cs="Mangal" w:hint="eastAsia"/>
                <w:kern w:val="0"/>
                <w:sz w:val="20"/>
                <w:szCs w:val="20"/>
                <w:cs/>
                <w:lang w:bidi="hi-IN"/>
              </w:rPr>
              <w:t>के</w:t>
            </w:r>
            <w:r w:rsidR="00450D04" w:rsidRPr="00E536C5">
              <w:rPr>
                <w:rFonts w:ascii="Arial Unicode MS" w:eastAsia="Arial Unicode MS" w:hAnsi="Times New Roman" w:cs="Arial Unicode MS"/>
                <w:kern w:val="0"/>
                <w:sz w:val="20"/>
                <w:szCs w:val="20"/>
                <w:lang w:bidi="hi-IN"/>
              </w:rPr>
              <w:t xml:space="preserve"> </w:t>
            </w:r>
            <w:r w:rsidR="00450D04" w:rsidRPr="00E536C5">
              <w:rPr>
                <w:rFonts w:ascii="Arial Unicode MS" w:eastAsia="Arial Unicode MS" w:hAnsi="Times New Roman" w:cs="Mangal" w:hint="eastAsia"/>
                <w:kern w:val="0"/>
                <w:sz w:val="20"/>
                <w:szCs w:val="20"/>
                <w:cs/>
                <w:lang w:bidi="hi-IN"/>
              </w:rPr>
              <w:t>सदस्यों</w:t>
            </w:r>
            <w:r w:rsidR="00450D04" w:rsidRPr="00E536C5">
              <w:rPr>
                <w:rFonts w:ascii="Arial Unicode MS" w:eastAsia="Arial Unicode MS" w:hAnsi="Times New Roman" w:cs="Arial Unicode MS"/>
                <w:kern w:val="0"/>
                <w:sz w:val="20"/>
                <w:szCs w:val="20"/>
                <w:lang w:bidi="hi-IN"/>
              </w:rPr>
              <w:t xml:space="preserve"> </w:t>
            </w:r>
            <w:r w:rsidR="00450D04" w:rsidRPr="00E536C5">
              <w:rPr>
                <w:rFonts w:ascii="Arial Unicode MS" w:eastAsia="Arial Unicode MS" w:hAnsi="Times New Roman" w:cs="Mangal" w:hint="eastAsia"/>
                <w:kern w:val="0"/>
                <w:sz w:val="20"/>
                <w:szCs w:val="20"/>
                <w:cs/>
                <w:lang w:bidi="hi-IN"/>
              </w:rPr>
              <w:t>के</w:t>
            </w:r>
            <w:r w:rsidR="00450D04" w:rsidRPr="00E536C5">
              <w:rPr>
                <w:rFonts w:ascii="Arial Unicode MS" w:eastAsia="Arial Unicode MS" w:hAnsi="Times New Roman" w:cs="Arial Unicode MS"/>
                <w:kern w:val="0"/>
                <w:sz w:val="20"/>
                <w:szCs w:val="20"/>
                <w:lang w:bidi="hi-IN"/>
              </w:rPr>
              <w:t xml:space="preserve"> </w:t>
            </w:r>
            <w:r w:rsidR="00450D04" w:rsidRPr="00E536C5">
              <w:rPr>
                <w:rFonts w:ascii="Arial Unicode MS" w:eastAsia="Arial Unicode MS" w:hAnsi="Times New Roman" w:cs="Mangal" w:hint="eastAsia"/>
                <w:kern w:val="0"/>
                <w:sz w:val="20"/>
                <w:szCs w:val="20"/>
                <w:cs/>
                <w:lang w:bidi="hi-IN"/>
              </w:rPr>
              <w:t>लिए</w:t>
            </w:r>
            <w:r w:rsidR="00450D04" w:rsidRPr="00E536C5">
              <w:rPr>
                <w:rFonts w:ascii="Arial Unicode MS" w:eastAsia="Arial Unicode MS" w:hAnsi="Times New Roman" w:cs="Arial Unicode MS"/>
                <w:kern w:val="0"/>
                <w:sz w:val="20"/>
                <w:szCs w:val="20"/>
                <w:lang w:bidi="hi-IN"/>
              </w:rPr>
              <w:t xml:space="preserve"> </w:t>
            </w:r>
            <w:r w:rsidR="00450D04" w:rsidRPr="00E536C5">
              <w:rPr>
                <w:rFonts w:ascii="Arial Unicode MS" w:eastAsia="Arial Unicode MS" w:hAnsi="Times New Roman" w:cs="Mangal" w:hint="eastAsia"/>
                <w:kern w:val="0"/>
                <w:sz w:val="20"/>
                <w:szCs w:val="20"/>
                <w:cs/>
                <w:lang w:bidi="hi-IN"/>
              </w:rPr>
              <w:t>गंभीर</w:t>
            </w:r>
            <w:r w:rsidR="00450D04" w:rsidRPr="00E536C5">
              <w:rPr>
                <w:rFonts w:ascii="Arial Unicode MS" w:eastAsia="Arial Unicode MS" w:hAnsi="Times New Roman" w:cs="Arial Unicode MS"/>
                <w:kern w:val="0"/>
                <w:sz w:val="20"/>
                <w:szCs w:val="20"/>
                <w:lang w:bidi="hi-IN"/>
              </w:rPr>
              <w:t xml:space="preserve"> </w:t>
            </w:r>
            <w:r w:rsidR="00450D04" w:rsidRPr="00E536C5">
              <w:rPr>
                <w:rFonts w:ascii="Arial Unicode MS" w:eastAsia="Arial Unicode MS" w:hAnsi="Times New Roman" w:cs="Mangal" w:hint="eastAsia"/>
                <w:kern w:val="0"/>
                <w:sz w:val="20"/>
                <w:szCs w:val="20"/>
                <w:cs/>
                <w:lang w:bidi="hi-IN"/>
              </w:rPr>
              <w:t>दुराचरण</w:t>
            </w:r>
            <w:r w:rsidR="00450D04" w:rsidRPr="00E536C5">
              <w:rPr>
                <w:rFonts w:ascii="Arial Unicode MS" w:eastAsia="Arial Unicode MS" w:hAnsi="Times New Roman" w:cs="Arial Unicode MS"/>
                <w:kern w:val="0"/>
                <w:sz w:val="20"/>
                <w:szCs w:val="20"/>
                <w:lang w:bidi="hi-IN"/>
              </w:rPr>
              <w:t xml:space="preserve"> </w:t>
            </w:r>
            <w:r w:rsidR="00450D04" w:rsidRPr="00E536C5">
              <w:rPr>
                <w:rFonts w:ascii="Arial Unicode MS" w:eastAsia="Arial Unicode MS" w:hAnsi="Times New Roman" w:cs="Mangal" w:hint="eastAsia"/>
                <w:kern w:val="0"/>
                <w:sz w:val="20"/>
                <w:szCs w:val="20"/>
                <w:cs/>
                <w:lang w:bidi="hi-IN"/>
              </w:rPr>
              <w:t>का</w:t>
            </w:r>
            <w:r w:rsidR="00450D04" w:rsidRPr="00E536C5">
              <w:rPr>
                <w:rFonts w:ascii="Arial Unicode MS" w:eastAsia="Arial Unicode MS" w:hAnsi="Times New Roman" w:cs="Arial Unicode MS"/>
                <w:kern w:val="0"/>
                <w:sz w:val="20"/>
                <w:szCs w:val="20"/>
                <w:lang w:bidi="hi-IN"/>
              </w:rPr>
              <w:t xml:space="preserve"> </w:t>
            </w:r>
            <w:r w:rsidR="00450D04" w:rsidRPr="00E536C5">
              <w:rPr>
                <w:rFonts w:ascii="Arial Unicode MS" w:eastAsia="Arial Unicode MS" w:hAnsi="Times New Roman" w:cs="Mangal" w:hint="eastAsia"/>
                <w:kern w:val="0"/>
                <w:sz w:val="20"/>
                <w:szCs w:val="20"/>
                <w:cs/>
                <w:lang w:bidi="hi-IN"/>
              </w:rPr>
              <w:t>परिणाम</w:t>
            </w:r>
            <w:r w:rsidR="00450D04" w:rsidRPr="00E536C5">
              <w:rPr>
                <w:rFonts w:ascii="Arial Unicode MS" w:eastAsia="Arial Unicode MS" w:hAnsi="Times New Roman" w:cs="Arial Unicode MS"/>
                <w:kern w:val="0"/>
                <w:sz w:val="20"/>
                <w:szCs w:val="20"/>
                <w:lang w:bidi="hi-IN"/>
              </w:rPr>
              <w:t xml:space="preserve"> </w:t>
            </w:r>
            <w:r w:rsidR="00450D04" w:rsidRPr="00E536C5">
              <w:rPr>
                <w:rFonts w:ascii="Arial Unicode MS" w:eastAsia="Arial Unicode MS" w:hAnsi="Times New Roman" w:cs="Mangal" w:hint="eastAsia"/>
                <w:kern w:val="0"/>
                <w:sz w:val="20"/>
                <w:szCs w:val="20"/>
                <w:cs/>
                <w:lang w:bidi="hi-IN"/>
              </w:rPr>
              <w:t>निर्धारित</w:t>
            </w:r>
            <w:r w:rsidR="00450D04" w:rsidRPr="00E536C5">
              <w:rPr>
                <w:rFonts w:ascii="Arial Unicode MS" w:eastAsia="Arial Unicode MS" w:hAnsi="Times New Roman" w:cs="Arial Unicode MS"/>
                <w:kern w:val="0"/>
                <w:sz w:val="20"/>
                <w:szCs w:val="20"/>
                <w:lang w:bidi="hi-IN"/>
              </w:rPr>
              <w:t xml:space="preserve"> </w:t>
            </w:r>
            <w:r w:rsidR="00450D04" w:rsidRPr="00E536C5">
              <w:rPr>
                <w:rFonts w:ascii="Arial Unicode MS" w:eastAsia="Arial Unicode MS" w:hAnsi="Times New Roman" w:cs="Mangal" w:hint="eastAsia"/>
                <w:kern w:val="0"/>
                <w:sz w:val="20"/>
                <w:szCs w:val="20"/>
                <w:cs/>
                <w:lang w:bidi="hi-IN"/>
              </w:rPr>
              <w:t>करने</w:t>
            </w:r>
            <w:r w:rsidR="00450D04" w:rsidRPr="00E536C5">
              <w:rPr>
                <w:rFonts w:ascii="Arial Unicode MS" w:eastAsia="Arial Unicode MS" w:hAnsi="Times New Roman" w:cs="Arial Unicode MS"/>
                <w:kern w:val="0"/>
                <w:sz w:val="20"/>
                <w:szCs w:val="20"/>
                <w:lang w:bidi="hi-IN"/>
              </w:rPr>
              <w:t xml:space="preserve"> </w:t>
            </w:r>
            <w:r w:rsidR="00450D04" w:rsidRPr="00E536C5">
              <w:rPr>
                <w:rFonts w:ascii="Arial Unicode MS" w:eastAsia="Arial Unicode MS" w:hAnsi="Times New Roman" w:cs="Mangal" w:hint="eastAsia"/>
                <w:kern w:val="0"/>
                <w:sz w:val="20"/>
                <w:szCs w:val="20"/>
                <w:cs/>
                <w:lang w:bidi="hi-IN"/>
              </w:rPr>
              <w:t>की</w:t>
            </w:r>
            <w:r w:rsidR="00450D04" w:rsidRPr="00E536C5">
              <w:rPr>
                <w:rFonts w:ascii="Arial Unicode MS" w:eastAsia="Arial Unicode MS" w:hAnsi="Times New Roman" w:cs="Arial Unicode MS"/>
                <w:kern w:val="0"/>
                <w:sz w:val="20"/>
                <w:szCs w:val="20"/>
                <w:lang w:bidi="hi-IN"/>
              </w:rPr>
              <w:t xml:space="preserve"> </w:t>
            </w:r>
            <w:r w:rsidR="00450D04" w:rsidRPr="00E536C5">
              <w:rPr>
                <w:rFonts w:ascii="Arial Unicode MS" w:eastAsia="Arial Unicode MS" w:hAnsi="Times New Roman" w:cs="Mangal" w:hint="eastAsia"/>
                <w:kern w:val="0"/>
                <w:sz w:val="20"/>
                <w:szCs w:val="20"/>
                <w:cs/>
                <w:lang w:bidi="hi-IN"/>
              </w:rPr>
              <w:t>प्रक्रिया</w:t>
            </w:r>
            <w:r w:rsidR="00450D04" w:rsidRPr="00E536C5">
              <w:rPr>
                <w:rFonts w:ascii="Arial Unicode MS" w:eastAsia="Arial Unicode MS" w:hAnsi="Times New Roman" w:cs="Arial Unicode MS"/>
                <w:kern w:val="0"/>
                <w:sz w:val="20"/>
                <w:szCs w:val="20"/>
                <w:lang w:bidi="hi-IN"/>
              </w:rPr>
              <w:t xml:space="preserve"> </w:t>
            </w:r>
            <w:r w:rsidR="00450D04" w:rsidRPr="00E536C5">
              <w:rPr>
                <w:rFonts w:ascii="Arial Unicode MS" w:eastAsia="Arial Unicode MS" w:hAnsi="Times New Roman" w:cs="Mangal" w:hint="eastAsia"/>
                <w:kern w:val="0"/>
                <w:sz w:val="20"/>
                <w:szCs w:val="20"/>
                <w:cs/>
                <w:lang w:bidi="hi-IN"/>
              </w:rPr>
              <w:t>और</w:t>
            </w:r>
            <w:r w:rsidR="00450D04" w:rsidRPr="00E536C5">
              <w:rPr>
                <w:rFonts w:ascii="Arial Unicode MS" w:eastAsia="Arial Unicode MS" w:hAnsi="Times New Roman" w:cs="Arial Unicode MS"/>
                <w:kern w:val="0"/>
                <w:sz w:val="20"/>
                <w:szCs w:val="20"/>
                <w:lang w:bidi="hi-IN"/>
              </w:rPr>
              <w:t xml:space="preserve"> </w:t>
            </w:r>
            <w:r w:rsidR="00450D04" w:rsidRPr="00E536C5">
              <w:rPr>
                <w:rFonts w:ascii="Arial Unicode MS" w:eastAsia="Arial Unicode MS" w:hAnsi="Times New Roman" w:cs="Mangal" w:hint="eastAsia"/>
                <w:kern w:val="0"/>
                <w:sz w:val="20"/>
                <w:szCs w:val="20"/>
                <w:cs/>
                <w:lang w:bidi="hi-IN"/>
              </w:rPr>
              <w:t>लागू</w:t>
            </w:r>
            <w:r w:rsidR="00450D04" w:rsidRPr="00E536C5">
              <w:rPr>
                <w:rFonts w:ascii="Arial Unicode MS" w:eastAsia="Arial Unicode MS" w:hAnsi="Times New Roman" w:cs="Arial Unicode MS"/>
                <w:kern w:val="0"/>
                <w:sz w:val="20"/>
                <w:szCs w:val="20"/>
                <w:lang w:bidi="hi-IN"/>
              </w:rPr>
              <w:t xml:space="preserve"> </w:t>
            </w:r>
            <w:r w:rsidR="00450D04" w:rsidRPr="00E536C5">
              <w:rPr>
                <w:rFonts w:ascii="Arial Unicode MS" w:eastAsia="Arial Unicode MS" w:hAnsi="Times New Roman" w:cs="Mangal" w:hint="eastAsia"/>
                <w:kern w:val="0"/>
                <w:sz w:val="20"/>
                <w:szCs w:val="20"/>
                <w:cs/>
                <w:lang w:bidi="hi-IN"/>
              </w:rPr>
              <w:t>किए</w:t>
            </w:r>
            <w:r w:rsidR="00450D04" w:rsidRPr="00E536C5">
              <w:rPr>
                <w:rFonts w:ascii="Arial Unicode MS" w:eastAsia="Arial Unicode MS" w:hAnsi="Times New Roman" w:cs="Arial Unicode MS"/>
                <w:kern w:val="0"/>
                <w:sz w:val="20"/>
                <w:szCs w:val="20"/>
                <w:lang w:bidi="hi-IN"/>
              </w:rPr>
              <w:t xml:space="preserve"> </w:t>
            </w:r>
            <w:r w:rsidR="00450D04" w:rsidRPr="00E536C5">
              <w:rPr>
                <w:rFonts w:ascii="Arial Unicode MS" w:eastAsia="Arial Unicode MS" w:hAnsi="Times New Roman" w:cs="Mangal" w:hint="eastAsia"/>
                <w:kern w:val="0"/>
                <w:sz w:val="20"/>
                <w:szCs w:val="20"/>
                <w:cs/>
                <w:lang w:bidi="hi-IN"/>
              </w:rPr>
              <w:t>जा</w:t>
            </w:r>
            <w:r w:rsidR="00450D04" w:rsidRPr="00E536C5">
              <w:rPr>
                <w:rFonts w:ascii="Arial Unicode MS" w:eastAsia="Arial Unicode MS" w:hAnsi="Times New Roman" w:cs="Arial Unicode MS"/>
                <w:kern w:val="0"/>
                <w:sz w:val="20"/>
                <w:szCs w:val="20"/>
                <w:lang w:bidi="hi-IN"/>
              </w:rPr>
              <w:t xml:space="preserve"> </w:t>
            </w:r>
            <w:r w:rsidR="00450D04" w:rsidRPr="00E536C5">
              <w:rPr>
                <w:rFonts w:ascii="Arial Unicode MS" w:eastAsia="Arial Unicode MS" w:hAnsi="Times New Roman" w:cs="Mangal" w:hint="eastAsia"/>
                <w:kern w:val="0"/>
                <w:sz w:val="20"/>
                <w:szCs w:val="20"/>
                <w:cs/>
                <w:lang w:bidi="hi-IN"/>
              </w:rPr>
              <w:t>सकने</w:t>
            </w:r>
            <w:r w:rsidR="00450D04" w:rsidRPr="00E536C5">
              <w:rPr>
                <w:rFonts w:ascii="Arial Unicode MS" w:eastAsia="Arial Unicode MS" w:hAnsi="Times New Roman" w:cs="Arial Unicode MS"/>
                <w:kern w:val="0"/>
                <w:sz w:val="20"/>
                <w:szCs w:val="20"/>
                <w:lang w:bidi="hi-IN"/>
              </w:rPr>
              <w:t xml:space="preserve"> </w:t>
            </w:r>
            <w:r w:rsidR="00450D04" w:rsidRPr="00E536C5">
              <w:rPr>
                <w:rFonts w:ascii="Arial Unicode MS" w:eastAsia="Arial Unicode MS" w:hAnsi="Times New Roman" w:cs="Mangal" w:hint="eastAsia"/>
                <w:kern w:val="0"/>
                <w:sz w:val="20"/>
                <w:szCs w:val="20"/>
                <w:cs/>
                <w:lang w:bidi="hi-IN"/>
              </w:rPr>
              <w:t>वाले</w:t>
            </w:r>
            <w:r w:rsidR="00450D04" w:rsidRPr="00E536C5">
              <w:rPr>
                <w:rFonts w:ascii="Arial Unicode MS" w:eastAsia="Arial Unicode MS" w:hAnsi="Times New Roman" w:cs="Arial Unicode MS"/>
                <w:kern w:val="0"/>
                <w:sz w:val="20"/>
                <w:szCs w:val="20"/>
                <w:lang w:bidi="hi-IN"/>
              </w:rPr>
              <w:t xml:space="preserve"> </w:t>
            </w:r>
            <w:r w:rsidR="00450D04" w:rsidRPr="00E536C5">
              <w:rPr>
                <w:rFonts w:ascii="Arial Unicode MS" w:eastAsia="Arial Unicode MS" w:hAnsi="Times New Roman" w:cs="Mangal" w:hint="eastAsia"/>
                <w:kern w:val="0"/>
                <w:sz w:val="20"/>
                <w:szCs w:val="20"/>
                <w:cs/>
                <w:lang w:bidi="hi-IN"/>
              </w:rPr>
              <w:t>बाद</w:t>
            </w:r>
            <w:r w:rsidR="00450D04" w:rsidRPr="00E536C5">
              <w:rPr>
                <w:rFonts w:ascii="Arial Unicode MS" w:eastAsia="Arial Unicode MS" w:hAnsi="Times New Roman" w:cs="Arial Unicode MS"/>
                <w:kern w:val="0"/>
                <w:sz w:val="20"/>
                <w:szCs w:val="20"/>
                <w:lang w:bidi="hi-IN"/>
              </w:rPr>
              <w:t xml:space="preserve"> </w:t>
            </w:r>
            <w:r w:rsidR="00450D04" w:rsidRPr="00E536C5">
              <w:rPr>
                <w:rFonts w:ascii="Arial Unicode MS" w:eastAsia="Arial Unicode MS" w:hAnsi="Times New Roman" w:cs="Mangal" w:hint="eastAsia"/>
                <w:kern w:val="0"/>
                <w:sz w:val="20"/>
                <w:szCs w:val="20"/>
                <w:cs/>
                <w:lang w:bidi="hi-IN"/>
              </w:rPr>
              <w:t>के</w:t>
            </w:r>
            <w:r w:rsidR="00450D04" w:rsidRPr="00E536C5">
              <w:rPr>
                <w:rFonts w:ascii="Arial Unicode MS" w:eastAsia="Arial Unicode MS" w:hAnsi="Times New Roman" w:cs="Arial Unicode MS"/>
                <w:kern w:val="0"/>
                <w:sz w:val="20"/>
                <w:szCs w:val="20"/>
                <w:lang w:bidi="hi-IN"/>
              </w:rPr>
              <w:t xml:space="preserve"> </w:t>
            </w:r>
            <w:r w:rsidR="00450D04" w:rsidRPr="00E536C5">
              <w:rPr>
                <w:rFonts w:ascii="Arial Unicode MS" w:eastAsia="Arial Unicode MS" w:hAnsi="Times New Roman" w:cs="Mangal" w:hint="eastAsia"/>
                <w:kern w:val="0"/>
                <w:sz w:val="20"/>
                <w:szCs w:val="20"/>
                <w:cs/>
                <w:lang w:bidi="hi-IN"/>
              </w:rPr>
              <w:t>प्रतिबंध</w:t>
            </w:r>
            <w:r w:rsidR="00450D04" w:rsidRPr="00E536C5">
              <w:rPr>
                <w:rFonts w:ascii="Arial Unicode MS" w:eastAsia="Arial Unicode MS" w:hAnsi="Times New Roman" w:cs="Arial Unicode MS"/>
                <w:kern w:val="0"/>
                <w:sz w:val="20"/>
                <w:szCs w:val="20"/>
                <w:lang w:bidi="hi-IN"/>
              </w:rPr>
              <w:t xml:space="preserve"> </w:t>
            </w:r>
            <w:r w:rsidR="00450D04" w:rsidRPr="00E536C5">
              <w:rPr>
                <w:rFonts w:ascii="Arial Unicode MS" w:eastAsia="Arial Unicode MS" w:hAnsi="Times New Roman" w:cs="Mangal" w:hint="eastAsia"/>
                <w:kern w:val="0"/>
                <w:sz w:val="20"/>
                <w:szCs w:val="20"/>
                <w:cs/>
                <w:lang w:bidi="hi-IN"/>
              </w:rPr>
              <w:t>या</w:t>
            </w:r>
            <w:r w:rsidR="00450D04" w:rsidRPr="00E536C5">
              <w:rPr>
                <w:rFonts w:ascii="Arial Unicode MS" w:eastAsia="Arial Unicode MS" w:hAnsi="Times New Roman" w:cs="Arial Unicode MS"/>
                <w:kern w:val="0"/>
                <w:sz w:val="20"/>
                <w:szCs w:val="20"/>
                <w:lang w:bidi="hi-IN"/>
              </w:rPr>
              <w:t xml:space="preserve"> </w:t>
            </w:r>
            <w:r w:rsidR="00450D04" w:rsidRPr="00E536C5">
              <w:rPr>
                <w:rFonts w:ascii="Arial Unicode MS" w:eastAsia="Arial Unicode MS" w:hAnsi="Times New Roman" w:cs="Mangal" w:hint="eastAsia"/>
                <w:kern w:val="0"/>
                <w:sz w:val="20"/>
                <w:szCs w:val="20"/>
                <w:cs/>
                <w:lang w:bidi="hi-IN"/>
              </w:rPr>
              <w:t>तो</w:t>
            </w:r>
            <w:r w:rsidR="00450D04" w:rsidRPr="00E536C5">
              <w:rPr>
                <w:rFonts w:ascii="Arial Unicode MS" w:eastAsia="Arial Unicode MS" w:hAnsi="Times New Roman" w:cs="Arial Unicode MS"/>
                <w:kern w:val="0"/>
                <w:sz w:val="20"/>
                <w:szCs w:val="20"/>
                <w:lang w:bidi="hi-IN"/>
              </w:rPr>
              <w:t xml:space="preserve"> </w:t>
            </w:r>
            <w:r w:rsidR="00450D04" w:rsidRPr="00E536C5">
              <w:rPr>
                <w:rFonts w:ascii="Arial Unicode MS" w:eastAsia="Arial Unicode MS" w:hAnsi="Times New Roman" w:cs="Mangal" w:hint="eastAsia"/>
                <w:kern w:val="0"/>
                <w:sz w:val="20"/>
                <w:szCs w:val="20"/>
                <w:cs/>
                <w:lang w:bidi="hi-IN"/>
              </w:rPr>
              <w:t>एंटरप्राइज़</w:t>
            </w:r>
            <w:r w:rsidR="00450D04" w:rsidRPr="00E536C5">
              <w:rPr>
                <w:rFonts w:ascii="Arial Unicode MS" w:eastAsia="Arial Unicode MS" w:hAnsi="Times New Roman" w:cs="Arial Unicode MS"/>
                <w:kern w:val="0"/>
                <w:sz w:val="20"/>
                <w:szCs w:val="20"/>
                <w:lang w:bidi="hi-IN"/>
              </w:rPr>
              <w:t xml:space="preserve"> </w:t>
            </w:r>
            <w:r w:rsidR="00450D04" w:rsidRPr="00E536C5">
              <w:rPr>
                <w:rFonts w:ascii="Arial Unicode MS" w:eastAsia="Arial Unicode MS" w:hAnsi="Times New Roman" w:cs="Mangal" w:hint="eastAsia"/>
                <w:kern w:val="0"/>
                <w:sz w:val="20"/>
                <w:szCs w:val="20"/>
                <w:cs/>
                <w:lang w:bidi="hi-IN"/>
              </w:rPr>
              <w:t>एग्रीमेंट्स</w:t>
            </w:r>
            <w:r w:rsidR="00450D04" w:rsidRPr="00E536C5">
              <w:rPr>
                <w:rFonts w:ascii="Arial Unicode MS" w:eastAsia="Arial Unicode MS" w:hAnsi="Times New Roman" w:cs="Arial Unicode MS"/>
                <w:kern w:val="0"/>
                <w:sz w:val="20"/>
                <w:szCs w:val="20"/>
                <w:lang w:bidi="hi-IN"/>
              </w:rPr>
              <w:t xml:space="preserve"> </w:t>
            </w:r>
            <w:r w:rsidR="00450D04" w:rsidRPr="00E536C5">
              <w:rPr>
                <w:rFonts w:ascii="Arial Unicode MS" w:eastAsia="Arial Unicode MS" w:hAnsi="Times New Roman" w:cs="Mangal" w:hint="eastAsia"/>
                <w:kern w:val="0"/>
                <w:sz w:val="20"/>
                <w:szCs w:val="20"/>
                <w:cs/>
                <w:lang w:bidi="hi-IN"/>
              </w:rPr>
              <w:t>में</w:t>
            </w:r>
            <w:r w:rsidR="00450D04" w:rsidRPr="00E536C5">
              <w:rPr>
                <w:rFonts w:ascii="Arial Unicode MS" w:eastAsia="Arial Unicode MS" w:hAnsi="Times New Roman" w:cs="Arial Unicode MS"/>
                <w:kern w:val="0"/>
                <w:sz w:val="20"/>
                <w:szCs w:val="20"/>
                <w:lang w:bidi="hi-IN"/>
              </w:rPr>
              <w:t xml:space="preserve">, </w:t>
            </w:r>
            <w:r w:rsidR="00450D04" w:rsidRPr="00E536C5">
              <w:rPr>
                <w:rFonts w:ascii="Arial Unicode MS" w:eastAsia="Arial Unicode MS" w:hAnsi="Times New Roman" w:cs="Mangal" w:hint="eastAsia"/>
                <w:kern w:val="0"/>
                <w:sz w:val="20"/>
                <w:szCs w:val="20"/>
                <w:cs/>
                <w:lang w:bidi="hi-IN"/>
              </w:rPr>
              <w:t>या</w:t>
            </w:r>
            <w:r w:rsidR="00450D04" w:rsidRPr="00E536C5">
              <w:rPr>
                <w:rFonts w:ascii="Arial Unicode MS" w:eastAsia="Arial Unicode MS" w:hAnsi="Times New Roman" w:cs="Arial Unicode MS"/>
                <w:kern w:val="0"/>
                <w:sz w:val="20"/>
                <w:szCs w:val="20"/>
                <w:lang w:bidi="hi-IN"/>
              </w:rPr>
              <w:t xml:space="preserve"> </w:t>
            </w:r>
            <w:r w:rsidR="00450D04" w:rsidRPr="00E536C5">
              <w:rPr>
                <w:rFonts w:ascii="Arial Unicode MS" w:eastAsia="Arial Unicode MS" w:hAnsi="Times New Roman" w:cs="Mangal" w:hint="eastAsia"/>
                <w:kern w:val="0"/>
                <w:sz w:val="20"/>
                <w:szCs w:val="20"/>
                <w:cs/>
                <w:lang w:bidi="hi-IN"/>
              </w:rPr>
              <w:t>फिर</w:t>
            </w:r>
            <w:r w:rsidR="00450D04" w:rsidRPr="00E536C5">
              <w:rPr>
                <w:rFonts w:ascii="Arial Unicode MS" w:eastAsia="Arial Unicode MS" w:hAnsi="Times New Roman" w:cs="Arial Unicode MS"/>
                <w:kern w:val="0"/>
                <w:sz w:val="20"/>
                <w:szCs w:val="20"/>
                <w:lang w:bidi="hi-IN"/>
              </w:rPr>
              <w:t xml:space="preserve"> </w:t>
            </w:r>
            <w:r w:rsidR="00450D04" w:rsidRPr="00E536C5">
              <w:rPr>
                <w:rFonts w:ascii="Arial Unicode MS" w:eastAsia="Arial Unicode MS" w:hAnsi="Times New Roman" w:cs="Mangal" w:hint="eastAsia"/>
                <w:kern w:val="0"/>
                <w:sz w:val="20"/>
                <w:szCs w:val="20"/>
                <w:cs/>
                <w:lang w:bidi="hi-IN"/>
              </w:rPr>
              <w:t>उनके</w:t>
            </w:r>
            <w:r w:rsidR="00450D04" w:rsidRPr="00E536C5">
              <w:rPr>
                <w:rFonts w:ascii="Arial Unicode MS" w:eastAsia="Arial Unicode MS" w:hAnsi="Times New Roman" w:cs="Arial Unicode MS"/>
                <w:kern w:val="0"/>
                <w:sz w:val="20"/>
                <w:szCs w:val="20"/>
                <w:lang w:bidi="hi-IN"/>
              </w:rPr>
              <w:t xml:space="preserve"> </w:t>
            </w:r>
            <w:r w:rsidR="00450D04" w:rsidRPr="00E536C5">
              <w:rPr>
                <w:rFonts w:ascii="Arial Unicode MS" w:eastAsia="Arial Unicode MS" w:hAnsi="Times New Roman" w:cs="Mangal" w:hint="eastAsia"/>
                <w:kern w:val="0"/>
                <w:sz w:val="20"/>
                <w:szCs w:val="20"/>
                <w:cs/>
                <w:lang w:bidi="hi-IN"/>
              </w:rPr>
              <w:t>रोज़गार</w:t>
            </w:r>
            <w:r w:rsidR="00450D04" w:rsidRPr="00E536C5">
              <w:rPr>
                <w:rFonts w:ascii="Arial Unicode MS" w:eastAsia="Arial Unicode MS" w:hAnsi="Times New Roman" w:cs="Arial Unicode MS"/>
                <w:kern w:val="0"/>
                <w:sz w:val="20"/>
                <w:szCs w:val="20"/>
                <w:lang w:bidi="hi-IN"/>
              </w:rPr>
              <w:t xml:space="preserve"> </w:t>
            </w:r>
            <w:r w:rsidR="00450D04" w:rsidRPr="00E536C5">
              <w:rPr>
                <w:rFonts w:ascii="Arial Unicode MS" w:eastAsia="Arial Unicode MS" w:hAnsi="Times New Roman" w:cs="Mangal" w:hint="eastAsia"/>
                <w:kern w:val="0"/>
                <w:sz w:val="20"/>
                <w:szCs w:val="20"/>
                <w:cs/>
                <w:lang w:bidi="hi-IN"/>
              </w:rPr>
              <w:t>या</w:t>
            </w:r>
            <w:r w:rsidR="00450D04" w:rsidRPr="00E536C5">
              <w:rPr>
                <w:rFonts w:ascii="Arial Unicode MS" w:eastAsia="Arial Unicode MS" w:hAnsi="Times New Roman" w:cs="Arial Unicode MS"/>
                <w:kern w:val="0"/>
                <w:sz w:val="20"/>
                <w:szCs w:val="20"/>
                <w:lang w:bidi="hi-IN"/>
              </w:rPr>
              <w:t xml:space="preserve"> </w:t>
            </w:r>
            <w:r w:rsidR="00450D04" w:rsidRPr="00E536C5">
              <w:rPr>
                <w:rFonts w:ascii="Arial Unicode MS" w:eastAsia="Arial Unicode MS" w:hAnsi="Times New Roman" w:cs="Mangal" w:hint="eastAsia"/>
                <w:kern w:val="0"/>
                <w:sz w:val="20"/>
                <w:szCs w:val="20"/>
                <w:cs/>
                <w:lang w:bidi="hi-IN"/>
              </w:rPr>
              <w:t>संलग्नता</w:t>
            </w:r>
            <w:r w:rsidR="00450D04" w:rsidRPr="00E536C5">
              <w:rPr>
                <w:rFonts w:ascii="Arial Unicode MS" w:eastAsia="Arial Unicode MS" w:hAnsi="Times New Roman" w:cs="Arial Unicode MS"/>
                <w:kern w:val="0"/>
                <w:sz w:val="20"/>
                <w:szCs w:val="20"/>
                <w:lang w:bidi="hi-IN"/>
              </w:rPr>
              <w:t xml:space="preserve"> </w:t>
            </w:r>
            <w:r w:rsidR="00450D04" w:rsidRPr="00E536C5">
              <w:rPr>
                <w:rFonts w:ascii="Arial Unicode MS" w:eastAsia="Arial Unicode MS" w:hAnsi="Times New Roman" w:cs="Mangal" w:hint="eastAsia"/>
                <w:kern w:val="0"/>
                <w:sz w:val="20"/>
                <w:szCs w:val="20"/>
                <w:cs/>
                <w:lang w:bidi="hi-IN"/>
              </w:rPr>
              <w:t>की</w:t>
            </w:r>
            <w:r w:rsidR="00450D04" w:rsidRPr="00E536C5">
              <w:rPr>
                <w:rFonts w:ascii="Arial Unicode MS" w:eastAsia="Arial Unicode MS" w:hAnsi="Times New Roman" w:cs="Arial Unicode MS"/>
                <w:kern w:val="0"/>
                <w:sz w:val="20"/>
                <w:szCs w:val="20"/>
                <w:lang w:bidi="hi-IN"/>
              </w:rPr>
              <w:t xml:space="preserve"> </w:t>
            </w:r>
            <w:r w:rsidR="00450D04" w:rsidRPr="00E536C5">
              <w:rPr>
                <w:rFonts w:ascii="Arial Unicode MS" w:eastAsia="Arial Unicode MS" w:hAnsi="Times New Roman" w:cs="Mangal" w:hint="eastAsia"/>
                <w:kern w:val="0"/>
                <w:sz w:val="20"/>
                <w:szCs w:val="20"/>
                <w:cs/>
                <w:lang w:bidi="hi-IN"/>
              </w:rPr>
              <w:t>अनुबंधात्मक</w:t>
            </w:r>
            <w:r w:rsidR="00450D04" w:rsidRPr="00E536C5">
              <w:rPr>
                <w:rFonts w:ascii="Arial Unicode MS" w:eastAsia="Arial Unicode MS" w:hAnsi="Times New Roman" w:cs="Arial Unicode MS"/>
                <w:kern w:val="0"/>
                <w:sz w:val="20"/>
                <w:szCs w:val="20"/>
                <w:lang w:bidi="hi-IN"/>
              </w:rPr>
              <w:t xml:space="preserve"> </w:t>
            </w:r>
            <w:r w:rsidR="00450D04" w:rsidRPr="00E536C5">
              <w:rPr>
                <w:rFonts w:ascii="Arial Unicode MS" w:eastAsia="Arial Unicode MS" w:hAnsi="Times New Roman" w:cs="Mangal" w:hint="eastAsia"/>
                <w:kern w:val="0"/>
                <w:sz w:val="20"/>
                <w:szCs w:val="20"/>
                <w:cs/>
                <w:lang w:bidi="hi-IN"/>
              </w:rPr>
              <w:t>शर्तों</w:t>
            </w:r>
            <w:r w:rsidR="00450D04" w:rsidRPr="00E536C5">
              <w:rPr>
                <w:rFonts w:ascii="Arial Unicode MS" w:eastAsia="Arial Unicode MS" w:hAnsi="Times New Roman" w:cs="Mangal"/>
                <w:kern w:val="0"/>
                <w:sz w:val="20"/>
                <w:szCs w:val="20"/>
                <w:lang w:bidi="hi-IN"/>
              </w:rPr>
              <w:t xml:space="preserve"> </w:t>
            </w:r>
            <w:r w:rsidR="00450D04" w:rsidRPr="00E536C5">
              <w:rPr>
                <w:rFonts w:ascii="Arial Unicode MS" w:eastAsia="Arial Unicode MS" w:hAnsi="Times New Roman" w:cs="Mangal" w:hint="eastAsia"/>
                <w:kern w:val="0"/>
                <w:sz w:val="20"/>
                <w:szCs w:val="20"/>
                <w:cs/>
                <w:lang w:bidi="hi-IN"/>
              </w:rPr>
              <w:t>में</w:t>
            </w:r>
            <w:r w:rsidR="00450D04" w:rsidRPr="00E536C5">
              <w:rPr>
                <w:rFonts w:ascii="Arial Unicode MS" w:eastAsia="Arial Unicode MS" w:hAnsi="Times New Roman" w:cs="Arial Unicode MS"/>
                <w:kern w:val="0"/>
                <w:sz w:val="20"/>
                <w:szCs w:val="20"/>
                <w:lang w:bidi="hi-IN"/>
              </w:rPr>
              <w:t xml:space="preserve">, </w:t>
            </w:r>
            <w:r w:rsidR="00450D04" w:rsidRPr="00E536C5">
              <w:rPr>
                <w:rFonts w:ascii="Arial Unicode MS" w:eastAsia="Arial Unicode MS" w:hAnsi="Times New Roman" w:cs="Mangal" w:hint="eastAsia"/>
                <w:kern w:val="0"/>
                <w:sz w:val="20"/>
                <w:szCs w:val="20"/>
                <w:cs/>
                <w:lang w:bidi="hi-IN"/>
              </w:rPr>
              <w:t>किसी</w:t>
            </w:r>
            <w:r w:rsidR="00450D04" w:rsidRPr="00E536C5">
              <w:rPr>
                <w:rFonts w:ascii="Arial Unicode MS" w:eastAsia="Arial Unicode MS" w:hAnsi="Times New Roman" w:cs="Arial Unicode MS"/>
                <w:kern w:val="0"/>
                <w:sz w:val="20"/>
                <w:szCs w:val="20"/>
                <w:lang w:bidi="hi-IN"/>
              </w:rPr>
              <w:t xml:space="preserve"> </w:t>
            </w:r>
            <w:r w:rsidR="00450D04" w:rsidRPr="00E536C5">
              <w:rPr>
                <w:rFonts w:ascii="Arial Unicode MS" w:eastAsia="Arial Unicode MS" w:hAnsi="Times New Roman" w:cs="Mangal" w:hint="eastAsia"/>
                <w:kern w:val="0"/>
                <w:sz w:val="20"/>
                <w:szCs w:val="20"/>
                <w:cs/>
                <w:lang w:bidi="hi-IN"/>
              </w:rPr>
              <w:t>भी</w:t>
            </w:r>
            <w:r w:rsidR="00450D04" w:rsidRPr="00E536C5">
              <w:rPr>
                <w:rFonts w:ascii="Arial Unicode MS" w:eastAsia="Arial Unicode MS" w:hAnsi="Times New Roman" w:cs="Arial Unicode MS"/>
                <w:kern w:val="0"/>
                <w:sz w:val="20"/>
                <w:szCs w:val="20"/>
                <w:lang w:bidi="hi-IN"/>
              </w:rPr>
              <w:t xml:space="preserve"> </w:t>
            </w:r>
            <w:r w:rsidR="00450D04" w:rsidRPr="00E536C5">
              <w:rPr>
                <w:rFonts w:ascii="Arial Unicode MS" w:eastAsia="Arial Unicode MS" w:hAnsi="Times New Roman" w:cs="Mangal" w:hint="eastAsia"/>
                <w:kern w:val="0"/>
                <w:sz w:val="20"/>
                <w:szCs w:val="20"/>
                <w:cs/>
                <w:lang w:bidi="hi-IN"/>
              </w:rPr>
              <w:t>संबंधित</w:t>
            </w:r>
            <w:r w:rsidR="00450D04" w:rsidRPr="00E536C5">
              <w:rPr>
                <w:rFonts w:ascii="Arial Unicode MS" w:eastAsia="Arial Unicode MS" w:hAnsi="Times New Roman" w:cs="Arial Unicode MS"/>
                <w:kern w:val="0"/>
                <w:sz w:val="20"/>
                <w:szCs w:val="20"/>
                <w:lang w:bidi="hi-IN"/>
              </w:rPr>
              <w:t xml:space="preserve"> </w:t>
            </w:r>
            <w:r w:rsidR="00450D04" w:rsidRPr="00E536C5">
              <w:rPr>
                <w:rFonts w:ascii="Arial Unicode MS" w:eastAsia="Arial Unicode MS" w:hAnsi="Times New Roman" w:cs="Mangal" w:hint="eastAsia"/>
                <w:kern w:val="0"/>
                <w:sz w:val="20"/>
                <w:szCs w:val="20"/>
                <w:cs/>
                <w:lang w:bidi="hi-IN"/>
              </w:rPr>
              <w:t>नवीनतम</w:t>
            </w:r>
            <w:r w:rsidR="00450D04" w:rsidRPr="00E536C5">
              <w:rPr>
                <w:rFonts w:ascii="Arial Unicode MS" w:eastAsia="Arial Unicode MS" w:hAnsi="Times New Roman" w:cs="Arial Unicode MS"/>
                <w:kern w:val="0"/>
                <w:sz w:val="20"/>
                <w:szCs w:val="20"/>
                <w:lang w:bidi="hi-IN"/>
              </w:rPr>
              <w:t xml:space="preserve"> </w:t>
            </w:r>
            <w:r w:rsidR="00450D04" w:rsidRPr="00E536C5">
              <w:rPr>
                <w:rFonts w:ascii="Arial Unicode MS" w:eastAsia="Arial Unicode MS" w:hAnsi="Times New Roman" w:cs="Mangal" w:hint="eastAsia"/>
                <w:kern w:val="0"/>
                <w:sz w:val="20"/>
                <w:szCs w:val="20"/>
                <w:cs/>
                <w:lang w:bidi="hi-IN"/>
              </w:rPr>
              <w:t>अवार्ड</w:t>
            </w:r>
            <w:r w:rsidR="00450D04" w:rsidRPr="00E536C5">
              <w:rPr>
                <w:rFonts w:ascii="Arial Unicode MS" w:eastAsia="Arial Unicode MS" w:hAnsi="Times New Roman" w:cs="Mangal"/>
                <w:kern w:val="0"/>
                <w:sz w:val="20"/>
                <w:szCs w:val="20"/>
                <w:lang w:bidi="hi-IN"/>
              </w:rPr>
              <w:t xml:space="preserve"> </w:t>
            </w:r>
            <w:r w:rsidR="00450D04" w:rsidRPr="00E536C5">
              <w:rPr>
                <w:rFonts w:ascii="Arial Unicode MS" w:eastAsia="Arial Unicode MS" w:hAnsi="Times New Roman" w:cs="Mangal" w:hint="eastAsia"/>
                <w:kern w:val="0"/>
                <w:sz w:val="20"/>
                <w:szCs w:val="20"/>
                <w:cs/>
                <w:lang w:bidi="hi-IN"/>
              </w:rPr>
              <w:t>में</w:t>
            </w:r>
            <w:r w:rsidR="00450D04" w:rsidRPr="00E536C5">
              <w:rPr>
                <w:rFonts w:ascii="Arial Unicode MS" w:eastAsia="Arial Unicode MS" w:hAnsi="Times New Roman" w:cs="Arial Unicode MS"/>
                <w:kern w:val="0"/>
                <w:sz w:val="20"/>
                <w:szCs w:val="20"/>
                <w:lang w:bidi="hi-IN"/>
              </w:rPr>
              <w:t xml:space="preserve">, </w:t>
            </w:r>
            <w:r w:rsidR="00450D04" w:rsidRPr="00E536C5">
              <w:rPr>
                <w:rFonts w:ascii="Arial Unicode MS" w:eastAsia="Arial Unicode MS" w:hAnsi="Times New Roman" w:cs="Mangal" w:hint="eastAsia"/>
                <w:kern w:val="0"/>
                <w:sz w:val="20"/>
                <w:szCs w:val="20"/>
                <w:cs/>
                <w:lang w:bidi="hi-IN"/>
              </w:rPr>
              <w:t>और</w:t>
            </w:r>
            <w:r w:rsidR="00450D04" w:rsidRPr="00E536C5">
              <w:rPr>
                <w:rFonts w:ascii="Arial Unicode MS" w:eastAsia="Arial Unicode MS" w:hAnsi="Times New Roman" w:cs="Arial Unicode MS"/>
                <w:kern w:val="0"/>
                <w:sz w:val="20"/>
                <w:szCs w:val="20"/>
                <w:lang w:bidi="hi-IN"/>
              </w:rPr>
              <w:t xml:space="preserve"> </w:t>
            </w:r>
            <w:r w:rsidR="00450D04" w:rsidRPr="00E536C5">
              <w:rPr>
                <w:rFonts w:ascii="Arial Unicode MS" w:eastAsia="Arial Unicode MS" w:hAnsi="Times New Roman" w:cs="Mangal" w:hint="eastAsia"/>
                <w:kern w:val="0"/>
                <w:sz w:val="20"/>
                <w:szCs w:val="20"/>
                <w:cs/>
                <w:lang w:bidi="hi-IN"/>
              </w:rPr>
              <w:t>फेयर</w:t>
            </w:r>
            <w:r w:rsidR="00450D04" w:rsidRPr="00E536C5">
              <w:rPr>
                <w:rFonts w:ascii="Arial Unicode MS" w:eastAsia="Arial Unicode MS" w:hAnsi="Times New Roman" w:cs="Arial Unicode MS"/>
                <w:kern w:val="0"/>
                <w:sz w:val="20"/>
                <w:szCs w:val="20"/>
                <w:lang w:bidi="hi-IN"/>
              </w:rPr>
              <w:t xml:space="preserve"> </w:t>
            </w:r>
            <w:r w:rsidR="00450D04" w:rsidRPr="00E536C5">
              <w:rPr>
                <w:rFonts w:ascii="Arial Unicode MS" w:eastAsia="Arial Unicode MS" w:hAnsi="Times New Roman" w:cs="Mangal" w:hint="eastAsia"/>
                <w:kern w:val="0"/>
                <w:sz w:val="20"/>
                <w:szCs w:val="20"/>
                <w:cs/>
                <w:lang w:bidi="hi-IN"/>
              </w:rPr>
              <w:t>वर्क</w:t>
            </w:r>
            <w:r w:rsidR="00450D04" w:rsidRPr="00E536C5">
              <w:rPr>
                <w:rFonts w:ascii="Arial Unicode MS" w:eastAsia="Arial Unicode MS" w:hAnsi="Times New Roman" w:cs="Arial Unicode MS"/>
                <w:kern w:val="0"/>
                <w:sz w:val="20"/>
                <w:szCs w:val="20"/>
                <w:lang w:bidi="hi-IN"/>
              </w:rPr>
              <w:t xml:space="preserve"> </w:t>
            </w:r>
            <w:r w:rsidR="00450D04" w:rsidRPr="00E536C5">
              <w:rPr>
                <w:rFonts w:ascii="Arial Unicode MS" w:eastAsia="Arial Unicode MS" w:hAnsi="Times New Roman" w:cs="Mangal" w:hint="eastAsia"/>
                <w:kern w:val="0"/>
                <w:sz w:val="20"/>
                <w:szCs w:val="20"/>
                <w:cs/>
                <w:lang w:bidi="hi-IN"/>
              </w:rPr>
              <w:t>अधिनियम</w:t>
            </w:r>
            <w:r w:rsidR="00450D04" w:rsidRPr="00E536C5">
              <w:rPr>
                <w:rFonts w:ascii="Arial Unicode MS" w:eastAsia="Arial Unicode MS" w:hAnsi="Times New Roman" w:cs="Arial Unicode MS"/>
                <w:kern w:val="0"/>
                <w:sz w:val="20"/>
                <w:szCs w:val="20"/>
                <w:lang w:bidi="hi-IN"/>
              </w:rPr>
              <w:t xml:space="preserve"> 2009 (Cth) </w:t>
            </w:r>
            <w:r w:rsidR="00450D04" w:rsidRPr="00E536C5">
              <w:rPr>
                <w:rFonts w:ascii="Arial Unicode MS" w:eastAsia="Arial Unicode MS" w:hAnsi="Times New Roman" w:cs="Mangal" w:hint="eastAsia"/>
                <w:kern w:val="0"/>
                <w:sz w:val="20"/>
                <w:szCs w:val="20"/>
                <w:cs/>
                <w:lang w:bidi="hi-IN"/>
              </w:rPr>
              <w:t>में</w:t>
            </w:r>
            <w:r w:rsidR="00450D04" w:rsidRPr="00E536C5">
              <w:rPr>
                <w:rFonts w:ascii="Arial Unicode MS" w:eastAsia="Arial Unicode MS" w:hAnsi="Times New Roman" w:cs="Arial Unicode MS"/>
                <w:kern w:val="0"/>
                <w:sz w:val="20"/>
                <w:szCs w:val="20"/>
                <w:lang w:bidi="hi-IN"/>
              </w:rPr>
              <w:t xml:space="preserve"> </w:t>
            </w:r>
            <w:r w:rsidR="00450D04" w:rsidRPr="00E536C5">
              <w:rPr>
                <w:rFonts w:ascii="Arial Unicode MS" w:eastAsia="Arial Unicode MS" w:hAnsi="Times New Roman" w:cs="Mangal" w:hint="eastAsia"/>
                <w:kern w:val="0"/>
                <w:sz w:val="20"/>
                <w:szCs w:val="20"/>
                <w:cs/>
                <w:lang w:bidi="hi-IN"/>
              </w:rPr>
              <w:t>उल्लिखित</w:t>
            </w:r>
            <w:r w:rsidR="00450D04" w:rsidRPr="00E536C5">
              <w:rPr>
                <w:rFonts w:ascii="Arial Unicode MS" w:eastAsia="Arial Unicode MS" w:hAnsi="Times New Roman" w:cs="Arial Unicode MS"/>
                <w:kern w:val="0"/>
                <w:sz w:val="20"/>
                <w:szCs w:val="20"/>
                <w:lang w:bidi="hi-IN"/>
              </w:rPr>
              <w:t xml:space="preserve"> </w:t>
            </w:r>
            <w:r w:rsidR="00450D04" w:rsidRPr="00E536C5">
              <w:rPr>
                <w:rFonts w:ascii="Arial Unicode MS" w:eastAsia="Arial Unicode MS" w:hAnsi="Times New Roman" w:cs="Mangal" w:hint="eastAsia"/>
                <w:kern w:val="0"/>
                <w:sz w:val="20"/>
                <w:szCs w:val="20"/>
                <w:cs/>
                <w:lang w:bidi="hi-IN"/>
              </w:rPr>
              <w:t>हैं।</w:t>
            </w:r>
          </w:p>
          <w:p w14:paraId="3A369188" w14:textId="77777777" w:rsidR="00FF47A8" w:rsidRPr="00E536C5" w:rsidRDefault="00FF47A8" w:rsidP="00573737">
            <w:pPr>
              <w:rPr>
                <w:rFonts w:ascii="Arial Unicode MS" w:eastAsia="Arial Unicode MS" w:hAnsi="Times New Roman" w:cs="Mangal"/>
                <w:kern w:val="0"/>
                <w:sz w:val="20"/>
                <w:szCs w:val="20"/>
                <w:lang w:bidi="hi-IN"/>
              </w:rPr>
            </w:pPr>
          </w:p>
          <w:p w14:paraId="48C44C5A" w14:textId="7126B6F3" w:rsidR="00FF47A8" w:rsidRPr="00E536C5" w:rsidRDefault="00FF47A8" w:rsidP="00573737">
            <w:r w:rsidRPr="00E536C5">
              <w:rPr>
                <w:rFonts w:ascii="Arial Unicode MS" w:eastAsia="Arial Unicode MS" w:hAnsi="Times New Roman" w:cs="Mangal" w:hint="eastAsia"/>
                <w:kern w:val="0"/>
                <w:sz w:val="20"/>
                <w:szCs w:val="20"/>
                <w:cs/>
                <w:lang w:bidi="hi-IN"/>
              </w:rPr>
              <w:t>स्टाफ</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सदस्यों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अनुशासनात्मक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परिणामों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निम्नलिखित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शामिल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सकते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लेकिन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परिणाम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निम्नलिखित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तक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सीमित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Mangal"/>
                <w:kern w:val="0"/>
                <w:sz w:val="20"/>
                <w:szCs w:val="20"/>
                <w:lang w:bidi="hi-IN"/>
              </w:rPr>
              <w:t>:</w:t>
            </w:r>
          </w:p>
        </w:tc>
      </w:tr>
      <w:tr w:rsidR="0032595A" w:rsidRPr="00D2578B" w14:paraId="1744D99F" w14:textId="77777777" w:rsidTr="00DC6412">
        <w:tc>
          <w:tcPr>
            <w:tcW w:w="4508" w:type="dxa"/>
          </w:tcPr>
          <w:p w14:paraId="0FBBBF97" w14:textId="77777777" w:rsidR="00A14D2B" w:rsidRDefault="00A14D2B" w:rsidP="00A14D2B">
            <w:pPr>
              <w:pStyle w:val="ListParagraph"/>
              <w:numPr>
                <w:ilvl w:val="0"/>
                <w:numId w:val="53"/>
              </w:numPr>
            </w:pPr>
            <w:r>
              <w:lastRenderedPageBreak/>
              <w:t>termination of employment or engagement with or without notice;</w:t>
            </w:r>
          </w:p>
          <w:p w14:paraId="30B1C2B9" w14:textId="77777777" w:rsidR="00A14D2B" w:rsidRDefault="00A14D2B" w:rsidP="00A14D2B">
            <w:pPr>
              <w:pStyle w:val="ListParagraph"/>
              <w:numPr>
                <w:ilvl w:val="0"/>
                <w:numId w:val="53"/>
              </w:numPr>
            </w:pPr>
            <w:r>
              <w:t>demotion or restricting promotion;</w:t>
            </w:r>
          </w:p>
          <w:p w14:paraId="2E87F5E5" w14:textId="77777777" w:rsidR="00A14D2B" w:rsidRDefault="00A14D2B" w:rsidP="00A14D2B">
            <w:pPr>
              <w:pStyle w:val="ListParagraph"/>
              <w:numPr>
                <w:ilvl w:val="0"/>
                <w:numId w:val="53"/>
              </w:numPr>
            </w:pPr>
            <w:r>
              <w:t>removal from positions of responsibility;</w:t>
            </w:r>
          </w:p>
          <w:p w14:paraId="30F11EFF" w14:textId="77777777" w:rsidR="00A14D2B" w:rsidRDefault="00A14D2B" w:rsidP="00A14D2B">
            <w:pPr>
              <w:pStyle w:val="ListParagraph"/>
              <w:numPr>
                <w:ilvl w:val="0"/>
                <w:numId w:val="53"/>
              </w:numPr>
            </w:pPr>
            <w:r>
              <w:t>requirement not to attend campus;</w:t>
            </w:r>
          </w:p>
          <w:p w14:paraId="2D3ED715" w14:textId="77777777" w:rsidR="00A14D2B" w:rsidRDefault="00A14D2B" w:rsidP="00A14D2B">
            <w:pPr>
              <w:pStyle w:val="ListParagraph"/>
              <w:numPr>
                <w:ilvl w:val="0"/>
                <w:numId w:val="53"/>
              </w:numPr>
            </w:pPr>
            <w:r>
              <w:t>formal  written warnings;</w:t>
            </w:r>
          </w:p>
          <w:p w14:paraId="5ECE0E2E" w14:textId="77777777" w:rsidR="00A14D2B" w:rsidRDefault="00A14D2B" w:rsidP="00A14D2B">
            <w:pPr>
              <w:pStyle w:val="ListParagraph"/>
              <w:numPr>
                <w:ilvl w:val="0"/>
                <w:numId w:val="53"/>
              </w:numPr>
            </w:pPr>
            <w:r>
              <w:t>formal requirement to undertake educative counselling, training or development;</w:t>
            </w:r>
          </w:p>
          <w:p w14:paraId="2202D47A" w14:textId="77777777" w:rsidR="00A14D2B" w:rsidRDefault="00A14D2B" w:rsidP="00A14D2B">
            <w:pPr>
              <w:pStyle w:val="ListParagraph"/>
              <w:numPr>
                <w:ilvl w:val="0"/>
                <w:numId w:val="53"/>
              </w:numPr>
            </w:pPr>
            <w:r>
              <w:t>written undertakings that inappropriate behaviour has ceased; and</w:t>
            </w:r>
          </w:p>
          <w:p w14:paraId="7DD77694" w14:textId="619E1706" w:rsidR="0032595A" w:rsidRDefault="00A14D2B" w:rsidP="00A14D2B">
            <w:pPr>
              <w:pStyle w:val="ListParagraph"/>
              <w:numPr>
                <w:ilvl w:val="0"/>
                <w:numId w:val="53"/>
              </w:numPr>
            </w:pPr>
            <w:r>
              <w:t>preventing further contact with students or Staff Members.</w:t>
            </w:r>
          </w:p>
        </w:tc>
        <w:tc>
          <w:tcPr>
            <w:tcW w:w="4508" w:type="dxa"/>
          </w:tcPr>
          <w:p w14:paraId="02B6B3CB" w14:textId="2E8350DD" w:rsidR="0032595A" w:rsidRPr="00E536C5" w:rsidRDefault="00FF47A8" w:rsidP="00FF47A8">
            <w:pPr>
              <w:pStyle w:val="ListParagraph"/>
              <w:numPr>
                <w:ilvl w:val="0"/>
                <w:numId w:val="53"/>
              </w:numPr>
            </w:pPr>
            <w:r w:rsidRPr="00E536C5">
              <w:rPr>
                <w:rFonts w:ascii="Arial Unicode MS" w:eastAsia="Arial Unicode MS" w:hAnsi="Times New Roman" w:cs="Mangal" w:hint="eastAsia"/>
                <w:kern w:val="0"/>
                <w:sz w:val="20"/>
                <w:szCs w:val="20"/>
                <w:cs/>
                <w:lang w:bidi="hi-IN"/>
              </w:rPr>
              <w:t>रोज़गार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संलग्नता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नोटिस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साथ</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बिना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नोटिस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दिए</w:t>
            </w:r>
            <w:r w:rsidRPr="00E536C5">
              <w:rPr>
                <w:rFonts w:ascii="Arial Unicode MS" w:eastAsia="Arial Unicode MS" w:hAnsi="Times New Roman" w:cs="Arial Unicode MS"/>
                <w:kern w:val="0"/>
                <w:sz w:val="20"/>
                <w:szCs w:val="20"/>
                <w:lang w:bidi="hi-IN"/>
              </w:rPr>
              <w:t xml:space="preserve"> </w:t>
            </w:r>
            <w:r w:rsidR="00390ABE" w:rsidRPr="00E536C5">
              <w:rPr>
                <w:rFonts w:ascii="Arial Unicode MS" w:eastAsia="Arial Unicode MS" w:hAnsi="Times New Roman" w:cs="Mangal" w:hint="eastAsia"/>
                <w:kern w:val="0"/>
                <w:sz w:val="20"/>
                <w:szCs w:val="20"/>
                <w:cs/>
                <w:lang w:bidi="hi-IN"/>
              </w:rPr>
              <w:t>समापन</w:t>
            </w:r>
            <w:r w:rsidRPr="00E536C5">
              <w:rPr>
                <w:rFonts w:ascii="Arial Unicode MS" w:eastAsia="Arial Unicode MS" w:hAnsi="Times New Roman" w:cs="Mangal"/>
                <w:kern w:val="0"/>
                <w:sz w:val="20"/>
                <w:szCs w:val="20"/>
                <w:lang w:bidi="hi-IN"/>
              </w:rPr>
              <w:t>;</w:t>
            </w:r>
          </w:p>
          <w:p w14:paraId="56A744FF" w14:textId="77777777" w:rsidR="00FF47A8" w:rsidRPr="00E536C5" w:rsidRDefault="00FF47A8" w:rsidP="00FF47A8">
            <w:pPr>
              <w:pStyle w:val="ListParagraph"/>
              <w:numPr>
                <w:ilvl w:val="0"/>
                <w:numId w:val="53"/>
              </w:numPr>
            </w:pPr>
            <w:r w:rsidRPr="00E536C5">
              <w:rPr>
                <w:rFonts w:ascii="Arial Unicode MS" w:eastAsia="Arial Unicode MS" w:hAnsi="Times New Roman" w:cs="Mangal" w:hint="eastAsia"/>
                <w:kern w:val="0"/>
                <w:sz w:val="20"/>
                <w:szCs w:val="20"/>
                <w:cs/>
                <w:lang w:bidi="hi-IN"/>
              </w:rPr>
              <w:t>पदावनति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पदोन्नति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प्रतिबंधित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करना</w:t>
            </w:r>
            <w:r w:rsidRPr="00E536C5">
              <w:rPr>
                <w:rFonts w:ascii="Arial Unicode MS" w:eastAsia="Arial Unicode MS" w:hAnsi="Times New Roman" w:cs="Mangal"/>
                <w:kern w:val="0"/>
                <w:sz w:val="20"/>
                <w:szCs w:val="20"/>
                <w:lang w:bidi="hi-IN"/>
              </w:rPr>
              <w:t>;</w:t>
            </w:r>
          </w:p>
          <w:p w14:paraId="57F5B333" w14:textId="77777777" w:rsidR="00FF47A8" w:rsidRPr="00E536C5" w:rsidRDefault="00FC6C3C" w:rsidP="00FF47A8">
            <w:pPr>
              <w:pStyle w:val="ListParagraph"/>
              <w:numPr>
                <w:ilvl w:val="0"/>
                <w:numId w:val="53"/>
              </w:numPr>
            </w:pPr>
            <w:r w:rsidRPr="00E536C5">
              <w:rPr>
                <w:rFonts w:ascii="Arial Unicode MS" w:eastAsia="Arial Unicode MS" w:hAnsi="Times New Roman" w:cs="Mangal" w:hint="eastAsia"/>
                <w:kern w:val="0"/>
                <w:sz w:val="20"/>
                <w:szCs w:val="20"/>
                <w:cs/>
                <w:lang w:bidi="hi-IN"/>
              </w:rPr>
              <w:t>ज़िम्मेदारी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पदों</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हटाना</w:t>
            </w:r>
            <w:r w:rsidRPr="00E536C5">
              <w:rPr>
                <w:rFonts w:ascii="Arial Unicode MS" w:eastAsia="Arial Unicode MS" w:hAnsi="Times New Roman" w:cs="Mangal"/>
                <w:kern w:val="0"/>
                <w:sz w:val="20"/>
                <w:szCs w:val="20"/>
                <w:lang w:bidi="hi-IN"/>
              </w:rPr>
              <w:t>;</w:t>
            </w:r>
          </w:p>
          <w:p w14:paraId="6FF80B91" w14:textId="29A6383F" w:rsidR="00FC6C3C" w:rsidRPr="00E536C5" w:rsidRDefault="00FC6C3C" w:rsidP="00FF47A8">
            <w:pPr>
              <w:pStyle w:val="ListParagraph"/>
              <w:numPr>
                <w:ilvl w:val="0"/>
                <w:numId w:val="53"/>
              </w:numPr>
            </w:pPr>
            <w:r w:rsidRPr="00E536C5">
              <w:rPr>
                <w:rFonts w:ascii="Arial Unicode MS" w:eastAsia="Arial Unicode MS" w:hAnsi="Times New Roman" w:cs="Mangal" w:hint="eastAsia"/>
                <w:kern w:val="0"/>
                <w:sz w:val="20"/>
                <w:szCs w:val="20"/>
                <w:cs/>
                <w:lang w:bidi="hi-IN"/>
              </w:rPr>
              <w:t>कैम्पस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उपस्थित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अनिवार्यता</w:t>
            </w:r>
            <w:r w:rsidRPr="00E536C5">
              <w:rPr>
                <w:rFonts w:ascii="Arial Unicode MS" w:eastAsia="Arial Unicode MS" w:hAnsi="Times New Roman" w:cs="Mangal"/>
                <w:kern w:val="0"/>
                <w:sz w:val="20"/>
                <w:szCs w:val="20"/>
                <w:lang w:bidi="hi-IN"/>
              </w:rPr>
              <w:t>;</w:t>
            </w:r>
          </w:p>
          <w:p w14:paraId="3C1D9BDE" w14:textId="664A49EA" w:rsidR="00FC6C3C" w:rsidRPr="00E536C5" w:rsidRDefault="00FC6C3C" w:rsidP="00FF47A8">
            <w:pPr>
              <w:pStyle w:val="ListParagraph"/>
              <w:numPr>
                <w:ilvl w:val="0"/>
                <w:numId w:val="53"/>
              </w:numPr>
            </w:pPr>
            <w:r w:rsidRPr="00E536C5">
              <w:rPr>
                <w:rFonts w:ascii="Arial Unicode MS" w:eastAsia="Arial Unicode MS" w:hAnsi="Times New Roman" w:cs="Mangal" w:hint="eastAsia"/>
                <w:kern w:val="0"/>
                <w:sz w:val="20"/>
                <w:szCs w:val="20"/>
                <w:cs/>
                <w:lang w:bidi="hi-IN"/>
              </w:rPr>
              <w:t>औपचारिक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रूप</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लिखित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चेतावनियाँ</w:t>
            </w:r>
            <w:r w:rsidRPr="00E536C5">
              <w:rPr>
                <w:rFonts w:ascii="Arial Unicode MS" w:eastAsia="Arial Unicode MS" w:hAnsi="Times New Roman" w:cs="Mangal"/>
                <w:kern w:val="0"/>
                <w:sz w:val="20"/>
                <w:szCs w:val="20"/>
                <w:lang w:bidi="hi-IN"/>
              </w:rPr>
              <w:t>;</w:t>
            </w:r>
          </w:p>
          <w:p w14:paraId="645CA17F" w14:textId="735AC161" w:rsidR="00FC6C3C" w:rsidRPr="00E536C5" w:rsidRDefault="00390ABE" w:rsidP="00FF47A8">
            <w:pPr>
              <w:pStyle w:val="ListParagraph"/>
              <w:numPr>
                <w:ilvl w:val="0"/>
                <w:numId w:val="53"/>
              </w:numPr>
            </w:pPr>
            <w:r w:rsidRPr="00E536C5">
              <w:rPr>
                <w:rFonts w:ascii="Arial Unicode MS" w:eastAsia="Arial Unicode MS" w:hAnsi="Times New Roman" w:cs="Mangal" w:hint="eastAsia"/>
                <w:kern w:val="0"/>
                <w:sz w:val="20"/>
                <w:szCs w:val="20"/>
                <w:cs/>
                <w:lang w:bidi="hi-IN"/>
              </w:rPr>
              <w:t>ज्ञानवर्धक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काउंसलिंग</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प्रशिक्षण</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उत्थान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औपचारिक</w:t>
            </w:r>
            <w:r w:rsidRPr="00E536C5">
              <w:rPr>
                <w:rFonts w:ascii="Arial Unicode MS" w:eastAsia="Arial Unicode MS" w:hAnsi="Times New Roman" w:cs="Arial Unicode MS"/>
                <w:kern w:val="0"/>
                <w:sz w:val="20"/>
                <w:szCs w:val="20"/>
                <w:lang w:bidi="hi-IN"/>
              </w:rPr>
              <w:t xml:space="preserve"> </w:t>
            </w:r>
            <w:r w:rsidR="00283533" w:rsidRPr="00E536C5">
              <w:rPr>
                <w:rFonts w:ascii="Arial Unicode MS" w:eastAsia="Arial Unicode MS" w:hAnsi="Times New Roman" w:cs="Mangal" w:hint="eastAsia"/>
                <w:kern w:val="0"/>
                <w:sz w:val="20"/>
                <w:szCs w:val="20"/>
                <w:cs/>
                <w:lang w:bidi="hi-IN"/>
              </w:rPr>
              <w:t>अनिवार्यता</w:t>
            </w:r>
            <w:r w:rsidRPr="00E536C5">
              <w:rPr>
                <w:rFonts w:ascii="Arial Unicode MS" w:eastAsia="Arial Unicode MS" w:hAnsi="Times New Roman" w:cs="Arial Unicode MS"/>
                <w:kern w:val="0"/>
                <w:sz w:val="20"/>
                <w:szCs w:val="20"/>
                <w:lang w:bidi="hi-IN"/>
              </w:rPr>
              <w:t>;</w:t>
            </w:r>
          </w:p>
          <w:p w14:paraId="6F494504" w14:textId="77777777" w:rsidR="00390ABE" w:rsidRPr="00E536C5" w:rsidRDefault="00390ABE" w:rsidP="00FF47A8">
            <w:pPr>
              <w:pStyle w:val="ListParagraph"/>
              <w:numPr>
                <w:ilvl w:val="0"/>
                <w:numId w:val="53"/>
              </w:numPr>
            </w:pPr>
            <w:r w:rsidRPr="00E536C5">
              <w:rPr>
                <w:rFonts w:ascii="Arial Unicode MS" w:eastAsia="Arial Unicode MS" w:hAnsi="Times New Roman" w:cs="Mangal" w:hint="eastAsia"/>
                <w:kern w:val="0"/>
                <w:sz w:val="20"/>
                <w:szCs w:val="20"/>
                <w:cs/>
                <w:lang w:bidi="hi-IN"/>
              </w:rPr>
              <w:t>लिखित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वचन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अनुचित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व्यवहार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बंद</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दिया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गया है</w:t>
            </w:r>
            <w:r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Mangal" w:hint="eastAsia"/>
                <w:kern w:val="0"/>
                <w:sz w:val="20"/>
                <w:szCs w:val="20"/>
                <w:cs/>
                <w:lang w:bidi="hi-IN"/>
              </w:rPr>
              <w:t xml:space="preserve"> और</w:t>
            </w:r>
          </w:p>
          <w:p w14:paraId="4DECFA22" w14:textId="2336BCE2" w:rsidR="00390ABE" w:rsidRPr="00E536C5" w:rsidRDefault="00390ABE" w:rsidP="00FF47A8">
            <w:pPr>
              <w:pStyle w:val="ListParagraph"/>
              <w:numPr>
                <w:ilvl w:val="0"/>
                <w:numId w:val="53"/>
              </w:numPr>
            </w:pPr>
            <w:r w:rsidRPr="00E536C5">
              <w:rPr>
                <w:rFonts w:ascii="Arial Unicode MS" w:eastAsia="Arial Unicode MS" w:hAnsi="Times New Roman" w:cs="Mangal" w:hint="eastAsia"/>
                <w:kern w:val="0"/>
                <w:sz w:val="20"/>
                <w:szCs w:val="20"/>
                <w:cs/>
                <w:lang w:bidi="hi-IN"/>
              </w:rPr>
              <w:t>विद्यार्थियों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स्टाफ</w:t>
            </w:r>
            <w:r w:rsidRPr="00E536C5">
              <w:rPr>
                <w:rFonts w:ascii="Arial Unicode MS" w:eastAsia="Arial Unicode MS" w:hAnsi="Times New Roman" w:cs="Arial Unicode MS"/>
                <w:kern w:val="0"/>
                <w:sz w:val="20"/>
                <w:szCs w:val="20"/>
                <w:lang w:bidi="hi-IN"/>
              </w:rPr>
              <w:t xml:space="preserve"> </w:t>
            </w:r>
            <w:r w:rsidR="00283533"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सदस्यों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आगे</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संपर्क</w:t>
            </w:r>
            <w:r w:rsidRPr="00E536C5">
              <w:rPr>
                <w:rFonts w:ascii="Arial Unicode MS" w:eastAsia="Arial Unicode MS" w:hAnsi="Times New Roman" w:cs="Arial Unicode MS"/>
                <w:kern w:val="0"/>
                <w:sz w:val="20"/>
                <w:szCs w:val="20"/>
                <w:lang w:bidi="hi-IN"/>
              </w:rPr>
              <w:t xml:space="preserve"> </w:t>
            </w:r>
            <w:r w:rsidR="00283533" w:rsidRPr="00E536C5">
              <w:rPr>
                <w:rFonts w:ascii="Arial Unicode MS" w:eastAsia="Arial Unicode MS" w:hAnsi="Times New Roman" w:cs="Mangal" w:hint="eastAsia"/>
                <w:kern w:val="0"/>
                <w:sz w:val="20"/>
                <w:szCs w:val="20"/>
                <w:cs/>
                <w:lang w:bidi="hi-IN"/>
              </w:rPr>
              <w:t>को</w:t>
            </w:r>
            <w:r w:rsidR="00283533" w:rsidRPr="00E536C5">
              <w:rPr>
                <w:rFonts w:ascii="Arial Unicode MS" w:eastAsia="Arial Unicode MS" w:hAnsi="Times New Roman" w:cs="Arial Unicode MS"/>
                <w:kern w:val="0"/>
                <w:sz w:val="20"/>
                <w:szCs w:val="20"/>
                <w:lang w:bidi="hi-IN"/>
              </w:rPr>
              <w:t xml:space="preserve"> </w:t>
            </w:r>
            <w:r w:rsidR="00283533" w:rsidRPr="00E536C5">
              <w:rPr>
                <w:rFonts w:ascii="Arial Unicode MS" w:eastAsia="Arial Unicode MS" w:hAnsi="Times New Roman" w:cs="Mangal" w:hint="eastAsia"/>
                <w:kern w:val="0"/>
                <w:sz w:val="20"/>
                <w:szCs w:val="20"/>
                <w:cs/>
                <w:lang w:bidi="hi-IN"/>
              </w:rPr>
              <w:t>रोकना</w:t>
            </w:r>
            <w:r w:rsidRPr="00E536C5">
              <w:rPr>
                <w:rFonts w:ascii="Arial Unicode MS" w:eastAsia="Arial Unicode MS" w:hAnsi="Times New Roman" w:cs="Mangal" w:hint="eastAsia"/>
                <w:kern w:val="0"/>
                <w:sz w:val="20"/>
                <w:szCs w:val="20"/>
                <w:cs/>
                <w:lang w:bidi="hi-IN"/>
              </w:rPr>
              <w:t>।</w:t>
            </w:r>
          </w:p>
        </w:tc>
      </w:tr>
      <w:tr w:rsidR="0032595A" w:rsidRPr="00D2578B" w14:paraId="14A6519D" w14:textId="77777777" w:rsidTr="00DC6412">
        <w:tc>
          <w:tcPr>
            <w:tcW w:w="4508" w:type="dxa"/>
          </w:tcPr>
          <w:p w14:paraId="336FF28D" w14:textId="4D11C036" w:rsidR="0032595A" w:rsidRPr="00A14D2B" w:rsidRDefault="00A14D2B" w:rsidP="0032595A">
            <w:pPr>
              <w:rPr>
                <w:b/>
                <w:bCs/>
              </w:rPr>
            </w:pPr>
            <w:r w:rsidRPr="00A14D2B">
              <w:rPr>
                <w:b/>
                <w:bCs/>
              </w:rPr>
              <w:t>11.2 Decisions relating to Students</w:t>
            </w:r>
          </w:p>
        </w:tc>
        <w:tc>
          <w:tcPr>
            <w:tcW w:w="4508" w:type="dxa"/>
          </w:tcPr>
          <w:p w14:paraId="68B8CD3B" w14:textId="5B22D852" w:rsidR="0032595A" w:rsidRPr="00E536C5" w:rsidRDefault="00390ABE" w:rsidP="00573737">
            <w:pPr>
              <w:rPr>
                <w:b/>
                <w:bCs/>
              </w:rPr>
            </w:pPr>
            <w:r w:rsidRPr="00E536C5">
              <w:rPr>
                <w:b/>
                <w:bCs/>
              </w:rPr>
              <w:t xml:space="preserve">11.2 </w:t>
            </w:r>
            <w:r w:rsidRPr="00E536C5">
              <w:rPr>
                <w:rFonts w:ascii="Arial Unicode MS" w:eastAsia="Arial Unicode MS" w:hAnsi="Times New Roman" w:cs="Mangal" w:hint="eastAsia"/>
                <w:b/>
                <w:bCs/>
                <w:kern w:val="0"/>
                <w:sz w:val="20"/>
                <w:szCs w:val="20"/>
                <w:cs/>
                <w:lang w:bidi="hi-IN"/>
              </w:rPr>
              <w:t>विद्यार्थियों</w:t>
            </w:r>
            <w:r w:rsidRPr="00E536C5">
              <w:rPr>
                <w:rFonts w:ascii="Arial Unicode MS" w:eastAsia="Arial Unicode MS" w:hAnsi="Times New Roman" w:cs="Arial Unicode MS"/>
                <w:b/>
                <w:bCs/>
                <w:kern w:val="0"/>
                <w:sz w:val="20"/>
                <w:szCs w:val="20"/>
                <w:lang w:bidi="hi-IN"/>
              </w:rPr>
              <w:t xml:space="preserve"> </w:t>
            </w:r>
            <w:r w:rsidRPr="00E536C5">
              <w:rPr>
                <w:rFonts w:ascii="Arial Unicode MS" w:eastAsia="Arial Unicode MS" w:hAnsi="Times New Roman" w:cs="Mangal" w:hint="eastAsia"/>
                <w:b/>
                <w:bCs/>
                <w:kern w:val="0"/>
                <w:sz w:val="20"/>
                <w:szCs w:val="20"/>
                <w:cs/>
                <w:lang w:bidi="hi-IN"/>
              </w:rPr>
              <w:t>से</w:t>
            </w:r>
            <w:r w:rsidRPr="00E536C5">
              <w:rPr>
                <w:rFonts w:ascii="Arial Unicode MS" w:eastAsia="Arial Unicode MS" w:hAnsi="Times New Roman" w:cs="Arial Unicode MS"/>
                <w:b/>
                <w:bCs/>
                <w:kern w:val="0"/>
                <w:sz w:val="20"/>
                <w:szCs w:val="20"/>
                <w:lang w:bidi="hi-IN"/>
              </w:rPr>
              <w:t xml:space="preserve"> </w:t>
            </w:r>
            <w:r w:rsidRPr="00E536C5">
              <w:rPr>
                <w:rFonts w:ascii="Arial Unicode MS" w:eastAsia="Arial Unicode MS" w:hAnsi="Times New Roman" w:cs="Mangal" w:hint="eastAsia"/>
                <w:b/>
                <w:bCs/>
                <w:kern w:val="0"/>
                <w:sz w:val="20"/>
                <w:szCs w:val="20"/>
                <w:cs/>
                <w:lang w:bidi="hi-IN"/>
              </w:rPr>
              <w:t>संबंधित</w:t>
            </w:r>
            <w:r w:rsidRPr="00E536C5">
              <w:rPr>
                <w:rFonts w:ascii="Arial Unicode MS" w:eastAsia="Arial Unicode MS" w:hAnsi="Times New Roman" w:cs="Arial Unicode MS"/>
                <w:b/>
                <w:bCs/>
                <w:kern w:val="0"/>
                <w:sz w:val="20"/>
                <w:szCs w:val="20"/>
                <w:lang w:bidi="hi-IN"/>
              </w:rPr>
              <w:t xml:space="preserve"> </w:t>
            </w:r>
            <w:r w:rsidRPr="00E536C5">
              <w:rPr>
                <w:rFonts w:ascii="Arial Unicode MS" w:eastAsia="Arial Unicode MS" w:hAnsi="Times New Roman" w:cs="Mangal" w:hint="eastAsia"/>
                <w:b/>
                <w:bCs/>
                <w:kern w:val="0"/>
                <w:sz w:val="20"/>
                <w:szCs w:val="20"/>
                <w:cs/>
                <w:lang w:bidi="hi-IN"/>
              </w:rPr>
              <w:t>निर्णय</w:t>
            </w:r>
          </w:p>
        </w:tc>
      </w:tr>
      <w:tr w:rsidR="0032595A" w:rsidRPr="00D2578B" w14:paraId="7D87B5B0" w14:textId="77777777" w:rsidTr="00DC6412">
        <w:tc>
          <w:tcPr>
            <w:tcW w:w="4508" w:type="dxa"/>
          </w:tcPr>
          <w:p w14:paraId="71A5396B" w14:textId="6515D78B" w:rsidR="0032595A" w:rsidRDefault="00A14D2B" w:rsidP="0032595A">
            <w:r w:rsidRPr="00A14D2B">
              <w:t xml:space="preserve">For students, Gender-based Violence may constitute general misconduct under the </w:t>
            </w:r>
            <w:r w:rsidRPr="00A14D2B">
              <w:rPr>
                <w:u w:val="single"/>
              </w:rPr>
              <w:t>Student General Misconduct Regulations 2012</w:t>
            </w:r>
            <w:r w:rsidRPr="00A14D2B">
              <w:t>.  Sanctions may include one or more of the following:</w:t>
            </w:r>
          </w:p>
        </w:tc>
        <w:tc>
          <w:tcPr>
            <w:tcW w:w="4508" w:type="dxa"/>
          </w:tcPr>
          <w:p w14:paraId="6A98A891" w14:textId="693F09BC" w:rsidR="0032595A" w:rsidRPr="00E536C5" w:rsidRDefault="00286F89" w:rsidP="00573737">
            <w:r w:rsidRPr="00E536C5">
              <w:rPr>
                <w:rFonts w:ascii="Arial Unicode MS" w:eastAsia="Arial Unicode MS" w:hAnsi="Times New Roman" w:cs="Mangal" w:hint="eastAsia"/>
                <w:kern w:val="0"/>
                <w:sz w:val="20"/>
                <w:szCs w:val="20"/>
                <w:cs/>
                <w:lang w:bidi="hi-IN"/>
              </w:rPr>
              <w:t>विद्यार्थियों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विद्यार्थी</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सामान्य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दुराचरण</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नियम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अंतर्गत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जेंडर</w:t>
            </w:r>
            <w:r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Mangal" w:hint="eastAsia"/>
                <w:kern w:val="0"/>
                <w:sz w:val="20"/>
                <w:szCs w:val="20"/>
                <w:cs/>
                <w:lang w:bidi="hi-IN"/>
              </w:rPr>
              <w:t>आधारित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सामान्य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दुराचरण</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माना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सकता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प्रतिबंधों</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निम्नलिखित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एक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अधिक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शामिल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सकता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Mangal"/>
                <w:kern w:val="0"/>
                <w:sz w:val="20"/>
                <w:szCs w:val="20"/>
                <w:lang w:bidi="hi-IN"/>
              </w:rPr>
              <w:t>:</w:t>
            </w:r>
          </w:p>
        </w:tc>
      </w:tr>
      <w:tr w:rsidR="0032595A" w:rsidRPr="00D2578B" w14:paraId="1D613C2E" w14:textId="77777777" w:rsidTr="00DC6412">
        <w:tc>
          <w:tcPr>
            <w:tcW w:w="4508" w:type="dxa"/>
          </w:tcPr>
          <w:p w14:paraId="3E96AFD3" w14:textId="77777777" w:rsidR="00A14D2B" w:rsidRDefault="00A14D2B" w:rsidP="00A14D2B">
            <w:pPr>
              <w:pStyle w:val="ListParagraph"/>
              <w:numPr>
                <w:ilvl w:val="0"/>
                <w:numId w:val="54"/>
              </w:numPr>
            </w:pPr>
            <w:r>
              <w:t>a formal warning;</w:t>
            </w:r>
          </w:p>
          <w:p w14:paraId="35E408F2" w14:textId="77777777" w:rsidR="00A14D2B" w:rsidRDefault="00A14D2B" w:rsidP="00A14D2B">
            <w:pPr>
              <w:pStyle w:val="ListParagraph"/>
              <w:numPr>
                <w:ilvl w:val="0"/>
                <w:numId w:val="54"/>
              </w:numPr>
            </w:pPr>
            <w:r>
              <w:t>a reprimand and/or caution;</w:t>
            </w:r>
          </w:p>
          <w:p w14:paraId="0837F6D9" w14:textId="77777777" w:rsidR="00A14D2B" w:rsidRDefault="00A14D2B" w:rsidP="00A14D2B">
            <w:pPr>
              <w:pStyle w:val="ListParagraph"/>
              <w:numPr>
                <w:ilvl w:val="0"/>
                <w:numId w:val="54"/>
              </w:numPr>
            </w:pPr>
            <w:r>
              <w:t>recommended or compulsory completion of a relevant training program and/or completion of written reflection; followed by a reflective meeting with Safer Community or relevant support service;</w:t>
            </w:r>
          </w:p>
          <w:p w14:paraId="66058885" w14:textId="77777777" w:rsidR="00A14D2B" w:rsidRDefault="00A14D2B" w:rsidP="00A14D2B">
            <w:pPr>
              <w:pStyle w:val="ListParagraph"/>
              <w:numPr>
                <w:ilvl w:val="0"/>
                <w:numId w:val="54"/>
              </w:numPr>
            </w:pPr>
            <w:r>
              <w:t>recommended or compulsory engagement with a professional service such as counselling;</w:t>
            </w:r>
          </w:p>
          <w:p w14:paraId="7D533E2A" w14:textId="77777777" w:rsidR="00A14D2B" w:rsidRDefault="00A14D2B" w:rsidP="00A14D2B">
            <w:pPr>
              <w:pStyle w:val="ListParagraph"/>
              <w:numPr>
                <w:ilvl w:val="0"/>
                <w:numId w:val="54"/>
              </w:numPr>
            </w:pPr>
            <w:r>
              <w:t>enrolment restrictions and conditions;</w:t>
            </w:r>
          </w:p>
          <w:p w14:paraId="7D84C804" w14:textId="77777777" w:rsidR="00A14D2B" w:rsidRDefault="00A14D2B" w:rsidP="00A14D2B">
            <w:pPr>
              <w:pStyle w:val="ListParagraph"/>
              <w:numPr>
                <w:ilvl w:val="0"/>
                <w:numId w:val="54"/>
              </w:numPr>
            </w:pPr>
            <w:r>
              <w:t>prohibition for a fixed period from entering the University grounds or a specified part of the University grounds;</w:t>
            </w:r>
          </w:p>
          <w:p w14:paraId="41156E0D" w14:textId="69FA3DE8" w:rsidR="0032595A" w:rsidRDefault="00A14D2B" w:rsidP="00A14D2B">
            <w:pPr>
              <w:pStyle w:val="ListParagraph"/>
              <w:numPr>
                <w:ilvl w:val="0"/>
                <w:numId w:val="54"/>
              </w:numPr>
            </w:pPr>
            <w:r>
              <w:lastRenderedPageBreak/>
              <w:t>exclusion from the University.</w:t>
            </w:r>
          </w:p>
        </w:tc>
        <w:tc>
          <w:tcPr>
            <w:tcW w:w="4508" w:type="dxa"/>
          </w:tcPr>
          <w:p w14:paraId="3D4DD5BA" w14:textId="6FB6276E" w:rsidR="0032595A" w:rsidRPr="00E536C5" w:rsidRDefault="00286F89" w:rsidP="00286F89">
            <w:pPr>
              <w:pStyle w:val="ListParagraph"/>
              <w:numPr>
                <w:ilvl w:val="0"/>
                <w:numId w:val="54"/>
              </w:numPr>
            </w:pPr>
            <w:r w:rsidRPr="00E536C5">
              <w:rPr>
                <w:rFonts w:ascii="Arial Unicode MS" w:eastAsia="Arial Unicode MS" w:hAnsi="Times New Roman" w:cs="Mangal" w:hint="eastAsia"/>
                <w:kern w:val="0"/>
                <w:sz w:val="20"/>
                <w:szCs w:val="20"/>
                <w:cs/>
                <w:lang w:bidi="hi-IN"/>
              </w:rPr>
              <w:lastRenderedPageBreak/>
              <w:t>एक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औपचारिक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चेतावनी</w:t>
            </w:r>
            <w:r w:rsidRPr="00E536C5">
              <w:rPr>
                <w:rFonts w:ascii="Arial Unicode MS" w:eastAsia="Arial Unicode MS" w:hAnsi="Times New Roman" w:cs="Mangal"/>
                <w:kern w:val="0"/>
                <w:sz w:val="20"/>
                <w:szCs w:val="20"/>
                <w:lang w:bidi="hi-IN"/>
              </w:rPr>
              <w:t>;</w:t>
            </w:r>
          </w:p>
          <w:p w14:paraId="606C4CF8" w14:textId="77777777" w:rsidR="00286F89" w:rsidRPr="00E536C5" w:rsidRDefault="00286F89" w:rsidP="00286F89">
            <w:pPr>
              <w:pStyle w:val="ListParagraph"/>
              <w:numPr>
                <w:ilvl w:val="0"/>
                <w:numId w:val="54"/>
              </w:numPr>
            </w:pPr>
            <w:r w:rsidRPr="00E536C5">
              <w:rPr>
                <w:rFonts w:ascii="Arial Unicode MS" w:eastAsia="Arial Unicode MS" w:hAnsi="Times New Roman" w:cs="Mangal" w:hint="eastAsia"/>
                <w:kern w:val="0"/>
                <w:sz w:val="20"/>
                <w:szCs w:val="20"/>
                <w:cs/>
                <w:lang w:bidi="hi-IN"/>
              </w:rPr>
              <w:t>डाँट</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और</w:t>
            </w:r>
            <w:r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एहतियात</w:t>
            </w:r>
            <w:r w:rsidRPr="00E536C5">
              <w:rPr>
                <w:rFonts w:ascii="Arial Unicode MS" w:eastAsia="Arial Unicode MS" w:hAnsi="Times New Roman" w:cs="Mangal"/>
                <w:kern w:val="0"/>
                <w:sz w:val="20"/>
                <w:szCs w:val="20"/>
                <w:lang w:bidi="hi-IN"/>
              </w:rPr>
              <w:t>;</w:t>
            </w:r>
          </w:p>
          <w:p w14:paraId="68B15966" w14:textId="77777777" w:rsidR="00286F89" w:rsidRPr="00E536C5" w:rsidRDefault="001145CF" w:rsidP="00286F89">
            <w:pPr>
              <w:pStyle w:val="ListParagraph"/>
              <w:numPr>
                <w:ilvl w:val="0"/>
                <w:numId w:val="54"/>
              </w:numPr>
            </w:pPr>
            <w:r w:rsidRPr="00E536C5">
              <w:rPr>
                <w:rFonts w:ascii="Arial Unicode MS" w:eastAsia="Arial Unicode MS" w:hAnsi="Times New Roman" w:cs="Mangal" w:hint="eastAsia"/>
                <w:kern w:val="0"/>
                <w:sz w:val="20"/>
                <w:szCs w:val="20"/>
                <w:cs/>
                <w:lang w:bidi="hi-IN"/>
              </w:rPr>
              <w:t>प्रासंगिक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प्रशिक्षण</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कार्यक्रम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ऐच्छिक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अनिवार्य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रूप</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और</w:t>
            </w:r>
            <w:r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लिखित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आत्मचिंतन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करना</w:t>
            </w:r>
            <w:r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इसके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बाद</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सेफर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कम्युनिटी</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प्रासंगिक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सहायता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सेवा</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साथ</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चिंतनशील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बैठक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करना</w:t>
            </w:r>
            <w:r w:rsidRPr="00E536C5">
              <w:rPr>
                <w:rFonts w:ascii="Arial Unicode MS" w:eastAsia="Arial Unicode MS" w:hAnsi="Times New Roman" w:cs="Mangal"/>
                <w:kern w:val="0"/>
                <w:sz w:val="20"/>
                <w:szCs w:val="20"/>
                <w:lang w:bidi="hi-IN"/>
              </w:rPr>
              <w:t>;</w:t>
            </w:r>
          </w:p>
          <w:p w14:paraId="5ACE84E9" w14:textId="77777777" w:rsidR="001145CF" w:rsidRPr="00E536C5" w:rsidRDefault="001145CF" w:rsidP="00286F89">
            <w:pPr>
              <w:pStyle w:val="ListParagraph"/>
              <w:numPr>
                <w:ilvl w:val="0"/>
                <w:numId w:val="54"/>
              </w:numPr>
            </w:pPr>
            <w:r w:rsidRPr="00E536C5">
              <w:rPr>
                <w:rFonts w:ascii="Arial Unicode MS" w:eastAsia="Arial Unicode MS" w:hAnsi="Times New Roman" w:cs="Mangal" w:hint="eastAsia"/>
                <w:kern w:val="0"/>
                <w:sz w:val="20"/>
                <w:szCs w:val="20"/>
                <w:cs/>
                <w:lang w:bidi="hi-IN"/>
              </w:rPr>
              <w:t>काउंसलिंग</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प्रोफेशनल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सेवा</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ऐच्छिक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अनिवार्य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रूप</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भाग</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लेना</w:t>
            </w:r>
            <w:r w:rsidRPr="00E536C5">
              <w:rPr>
                <w:rFonts w:ascii="Arial Unicode MS" w:eastAsia="Arial Unicode MS" w:hAnsi="Times New Roman" w:cs="Mangal"/>
                <w:kern w:val="0"/>
                <w:sz w:val="20"/>
                <w:szCs w:val="20"/>
                <w:lang w:bidi="hi-IN"/>
              </w:rPr>
              <w:t>;</w:t>
            </w:r>
          </w:p>
          <w:p w14:paraId="7217C065" w14:textId="53DAA180" w:rsidR="001145CF" w:rsidRPr="00E536C5" w:rsidRDefault="001145CF" w:rsidP="00286F89">
            <w:pPr>
              <w:pStyle w:val="ListParagraph"/>
              <w:numPr>
                <w:ilvl w:val="0"/>
                <w:numId w:val="54"/>
              </w:numPr>
            </w:pPr>
            <w:r w:rsidRPr="00E536C5">
              <w:rPr>
                <w:rFonts w:ascii="Arial Unicode MS" w:eastAsia="Arial Unicode MS" w:hAnsi="Times New Roman" w:cs="Mangal" w:hint="eastAsia"/>
                <w:kern w:val="0"/>
                <w:sz w:val="20"/>
                <w:szCs w:val="20"/>
                <w:cs/>
                <w:lang w:bidi="hi-IN"/>
              </w:rPr>
              <w:t>नामांकन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प्रतिबंध</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शर्तें</w:t>
            </w:r>
            <w:r w:rsidRPr="00E536C5">
              <w:rPr>
                <w:rFonts w:ascii="Arial Unicode MS" w:eastAsia="Arial Unicode MS" w:hAnsi="Times New Roman" w:cs="Mangal"/>
                <w:kern w:val="0"/>
                <w:sz w:val="20"/>
                <w:szCs w:val="20"/>
                <w:lang w:bidi="hi-IN"/>
              </w:rPr>
              <w:t>;</w:t>
            </w:r>
          </w:p>
          <w:p w14:paraId="7DD5184F" w14:textId="77777777" w:rsidR="001145CF" w:rsidRPr="00E536C5" w:rsidRDefault="00FE2F1A" w:rsidP="00286F89">
            <w:pPr>
              <w:pStyle w:val="ListParagraph"/>
              <w:numPr>
                <w:ilvl w:val="0"/>
                <w:numId w:val="54"/>
              </w:numPr>
            </w:pPr>
            <w:r w:rsidRPr="00E536C5">
              <w:rPr>
                <w:rFonts w:ascii="Arial Unicode MS" w:eastAsia="Arial Unicode MS" w:hAnsi="Times New Roman" w:cs="Mangal" w:hint="eastAsia"/>
                <w:kern w:val="0"/>
                <w:sz w:val="20"/>
                <w:szCs w:val="20"/>
                <w:cs/>
                <w:lang w:bidi="hi-IN"/>
              </w:rPr>
              <w:t>इस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विश्वविद्यालय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परिसरों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इस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विश्वविद्यालय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परिसरों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विशेष</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हिस्से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प्रवेश</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निश्चित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समयावधि</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निषेध</w:t>
            </w:r>
            <w:r w:rsidRPr="00E536C5">
              <w:rPr>
                <w:rFonts w:ascii="Arial Unicode MS" w:eastAsia="Arial Unicode MS" w:hAnsi="Times New Roman" w:cs="Mangal"/>
                <w:kern w:val="0"/>
                <w:sz w:val="20"/>
                <w:szCs w:val="20"/>
                <w:lang w:bidi="hi-IN"/>
              </w:rPr>
              <w:t>;</w:t>
            </w:r>
          </w:p>
          <w:p w14:paraId="6E2BB23A" w14:textId="024E5575" w:rsidR="00FE2F1A" w:rsidRPr="00E536C5" w:rsidRDefault="00FE2F1A" w:rsidP="00286F89">
            <w:pPr>
              <w:pStyle w:val="ListParagraph"/>
              <w:numPr>
                <w:ilvl w:val="0"/>
                <w:numId w:val="54"/>
              </w:numPr>
            </w:pPr>
            <w:r w:rsidRPr="00E536C5">
              <w:rPr>
                <w:rFonts w:ascii="Arial Unicode MS" w:eastAsia="Arial Unicode MS" w:hAnsi="Times New Roman" w:cs="Mangal" w:hint="eastAsia"/>
                <w:kern w:val="0"/>
                <w:sz w:val="20"/>
                <w:szCs w:val="20"/>
                <w:cs/>
                <w:lang w:bidi="hi-IN"/>
              </w:rPr>
              <w:t>इस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विश्वविद्यालय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निष्कासन ।</w:t>
            </w:r>
          </w:p>
        </w:tc>
      </w:tr>
      <w:tr w:rsidR="0032595A" w:rsidRPr="00D2578B" w14:paraId="01554683" w14:textId="77777777" w:rsidTr="00DC6412">
        <w:tc>
          <w:tcPr>
            <w:tcW w:w="4508" w:type="dxa"/>
          </w:tcPr>
          <w:p w14:paraId="6A69FF9F" w14:textId="77777777" w:rsidR="00A14D2B" w:rsidRDefault="00A14D2B" w:rsidP="00A14D2B">
            <w:r>
              <w:t xml:space="preserve">The Behavioural Risk Assessment and Management (BRAM) group may consider an investigation report prior to a decision of an Authorised Officer and provide advice to facilitate their decision making.  </w:t>
            </w:r>
          </w:p>
          <w:p w14:paraId="7F805C36" w14:textId="77777777" w:rsidR="00A14D2B" w:rsidRDefault="00A14D2B" w:rsidP="00A14D2B"/>
          <w:p w14:paraId="225EAFD2" w14:textId="7A5E8192" w:rsidR="0032595A" w:rsidRDefault="00A14D2B" w:rsidP="00A14D2B">
            <w:r>
              <w:t>The BRAM group will consist of:</w:t>
            </w:r>
          </w:p>
        </w:tc>
        <w:tc>
          <w:tcPr>
            <w:tcW w:w="4508" w:type="dxa"/>
          </w:tcPr>
          <w:p w14:paraId="2CDF714E" w14:textId="4B3D63B5" w:rsidR="0032595A" w:rsidRPr="00E536C5" w:rsidRDefault="003213FF" w:rsidP="00573737">
            <w:pPr>
              <w:rPr>
                <w:rFonts w:ascii="Arial Unicode MS" w:eastAsia="Arial Unicode MS" w:hAnsi="Times New Roman" w:cs="Mangal"/>
                <w:kern w:val="0"/>
                <w:sz w:val="20"/>
                <w:szCs w:val="20"/>
                <w:lang w:bidi="hi-IN"/>
              </w:rPr>
            </w:pPr>
            <w:r w:rsidRPr="00E536C5">
              <w:rPr>
                <w:rFonts w:ascii="Arial Unicode MS" w:eastAsia="Arial Unicode MS" w:hAnsi="Times New Roman" w:cs="Mangal" w:hint="eastAsia"/>
                <w:kern w:val="0"/>
                <w:sz w:val="20"/>
                <w:szCs w:val="20"/>
                <w:cs/>
                <w:lang w:bidi="hi-IN"/>
              </w:rPr>
              <w:t>एक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अधिकृत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अधिकारी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निर्णय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पहले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व्यवहारात्मक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आकलन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प्रबंधन</w:t>
            </w:r>
            <w:r w:rsidRPr="00E536C5">
              <w:rPr>
                <w:rFonts w:ascii="Arial Unicode MS" w:eastAsia="Arial Unicode MS" w:hAnsi="Times New Roman" w:cs="Arial Unicode MS"/>
                <w:kern w:val="0"/>
                <w:sz w:val="20"/>
                <w:szCs w:val="20"/>
                <w:lang w:bidi="hi-IN"/>
              </w:rPr>
              <w:t xml:space="preserve"> (BRAM) </w:t>
            </w:r>
            <w:r w:rsidRPr="00E536C5">
              <w:rPr>
                <w:rFonts w:ascii="Arial Unicode MS" w:eastAsia="Arial Unicode MS" w:hAnsi="Times New Roman" w:cs="Mangal" w:hint="eastAsia"/>
                <w:kern w:val="0"/>
                <w:sz w:val="20"/>
                <w:szCs w:val="20"/>
                <w:cs/>
                <w:lang w:bidi="hi-IN"/>
              </w:rPr>
              <w:t>समूह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एक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जाँच</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रिपोर्ट</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विचार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सकता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उस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अधिकारी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निर्णय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लेना</w:t>
            </w:r>
            <w:r w:rsidRPr="00E536C5">
              <w:rPr>
                <w:rFonts w:ascii="Arial Unicode MS" w:eastAsia="Arial Unicode MS" w:hAnsi="Times New Roman" w:cs="Arial Unicode MS"/>
                <w:kern w:val="0"/>
                <w:sz w:val="20"/>
                <w:szCs w:val="20"/>
                <w:lang w:bidi="hi-IN"/>
              </w:rPr>
              <w:t xml:space="preserve"> </w:t>
            </w:r>
            <w:r w:rsidR="00CB6BD9" w:rsidRPr="00E536C5">
              <w:rPr>
                <w:rFonts w:ascii="Arial Unicode MS" w:eastAsia="Arial Unicode MS" w:hAnsi="Times New Roman" w:cs="Mangal" w:hint="eastAsia"/>
                <w:kern w:val="0"/>
                <w:sz w:val="20"/>
                <w:szCs w:val="20"/>
                <w:cs/>
                <w:lang w:bidi="hi-IN"/>
              </w:rPr>
              <w:t>आसान</w:t>
            </w:r>
            <w:r w:rsidR="00CB6BD9"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बनाने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अधिकारी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परामर्श</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प्रदान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सकता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p>
          <w:p w14:paraId="258BDACA" w14:textId="40C7D629" w:rsidR="003213FF" w:rsidRPr="00E536C5" w:rsidRDefault="003213FF" w:rsidP="00573737">
            <w:r w:rsidRPr="00E536C5">
              <w:rPr>
                <w:rFonts w:ascii="Arial Unicode MS" w:eastAsia="Arial Unicode MS" w:hAnsi="Times New Roman" w:cs="Mangal"/>
                <w:kern w:val="0"/>
                <w:sz w:val="20"/>
                <w:szCs w:val="20"/>
                <w:lang w:bidi="hi-IN"/>
              </w:rPr>
              <w:t xml:space="preserve">BRAM </w:t>
            </w:r>
            <w:r w:rsidRPr="00E536C5">
              <w:rPr>
                <w:rFonts w:ascii="Arial Unicode MS" w:eastAsia="Arial Unicode MS" w:hAnsi="Times New Roman" w:cs="Mangal" w:hint="eastAsia"/>
                <w:kern w:val="0"/>
                <w:sz w:val="20"/>
                <w:szCs w:val="20"/>
                <w:cs/>
                <w:lang w:bidi="hi-IN"/>
              </w:rPr>
              <w:t>समूह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cs"/>
                <w:kern w:val="0"/>
                <w:sz w:val="20"/>
                <w:szCs w:val="20"/>
                <w:cs/>
                <w:lang w:bidi="hi-IN"/>
              </w:rPr>
              <w:t>निम्नलिखित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शामिल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Mangal"/>
                <w:kern w:val="0"/>
                <w:sz w:val="20"/>
                <w:szCs w:val="20"/>
                <w:lang w:bidi="hi-IN"/>
              </w:rPr>
              <w:t>:</w:t>
            </w:r>
          </w:p>
        </w:tc>
      </w:tr>
      <w:tr w:rsidR="00A14D2B" w:rsidRPr="00D2578B" w14:paraId="508EE0C0" w14:textId="77777777" w:rsidTr="00DC6412">
        <w:tc>
          <w:tcPr>
            <w:tcW w:w="4508" w:type="dxa"/>
          </w:tcPr>
          <w:p w14:paraId="677F4943" w14:textId="77777777" w:rsidR="00A14D2B" w:rsidRDefault="00A14D2B" w:rsidP="00A14D2B">
            <w:pPr>
              <w:pStyle w:val="ListParagraph"/>
              <w:numPr>
                <w:ilvl w:val="0"/>
                <w:numId w:val="55"/>
              </w:numPr>
            </w:pPr>
            <w:r>
              <w:t>Deputy Vice-Chancellor (Education, Experience and Employability)</w:t>
            </w:r>
          </w:p>
          <w:p w14:paraId="192A898B" w14:textId="77777777" w:rsidR="00A14D2B" w:rsidRDefault="00A14D2B" w:rsidP="00A14D2B">
            <w:pPr>
              <w:pStyle w:val="ListParagraph"/>
              <w:numPr>
                <w:ilvl w:val="0"/>
                <w:numId w:val="55"/>
              </w:numPr>
            </w:pPr>
            <w:r>
              <w:t>Vice President, Service &amp; Operations &amp; Chief Operating Officer</w:t>
            </w:r>
          </w:p>
          <w:p w14:paraId="0FEB4781" w14:textId="77777777" w:rsidR="00A14D2B" w:rsidRDefault="00A14D2B" w:rsidP="00A14D2B">
            <w:pPr>
              <w:pStyle w:val="ListParagraph"/>
              <w:numPr>
                <w:ilvl w:val="0"/>
                <w:numId w:val="55"/>
              </w:numPr>
            </w:pPr>
            <w:r>
              <w:t>Manager, Safer Community</w:t>
            </w:r>
          </w:p>
          <w:p w14:paraId="5022E792" w14:textId="77777777" w:rsidR="00A14D2B" w:rsidRDefault="00A14D2B" w:rsidP="00A14D2B">
            <w:pPr>
              <w:pStyle w:val="ListParagraph"/>
              <w:numPr>
                <w:ilvl w:val="0"/>
                <w:numId w:val="55"/>
              </w:numPr>
            </w:pPr>
            <w:r>
              <w:t>Director, Facilities</w:t>
            </w:r>
          </w:p>
          <w:p w14:paraId="661A9F5B" w14:textId="77777777" w:rsidR="00A14D2B" w:rsidRDefault="00A14D2B" w:rsidP="00A14D2B">
            <w:pPr>
              <w:pStyle w:val="ListParagraph"/>
              <w:numPr>
                <w:ilvl w:val="0"/>
                <w:numId w:val="55"/>
              </w:numPr>
            </w:pPr>
            <w:r>
              <w:t>Manager, Counselling</w:t>
            </w:r>
          </w:p>
          <w:p w14:paraId="266065AA" w14:textId="77777777" w:rsidR="00A14D2B" w:rsidRDefault="00A14D2B" w:rsidP="00A14D2B">
            <w:pPr>
              <w:pStyle w:val="ListParagraph"/>
              <w:numPr>
                <w:ilvl w:val="0"/>
                <w:numId w:val="55"/>
              </w:numPr>
            </w:pPr>
            <w:r>
              <w:t>Director, Legal, Compliance and Integrity</w:t>
            </w:r>
          </w:p>
          <w:p w14:paraId="144D771A" w14:textId="5B28EB0C" w:rsidR="00A14D2B" w:rsidRDefault="00A14D2B" w:rsidP="00A14D2B">
            <w:pPr>
              <w:pStyle w:val="ListParagraph"/>
              <w:numPr>
                <w:ilvl w:val="0"/>
                <w:numId w:val="55"/>
              </w:numPr>
            </w:pPr>
            <w:r>
              <w:t>Director, Student Administration</w:t>
            </w:r>
          </w:p>
        </w:tc>
        <w:tc>
          <w:tcPr>
            <w:tcW w:w="4508" w:type="dxa"/>
          </w:tcPr>
          <w:p w14:paraId="7D22FBCD" w14:textId="77777777" w:rsidR="00A14D2B" w:rsidRPr="00E536C5" w:rsidRDefault="003213FF" w:rsidP="003213FF">
            <w:pPr>
              <w:pStyle w:val="ListParagraph"/>
              <w:numPr>
                <w:ilvl w:val="0"/>
                <w:numId w:val="55"/>
              </w:numPr>
            </w:pPr>
            <w:r w:rsidRPr="00E536C5">
              <w:rPr>
                <w:rFonts w:ascii="Arial Unicode MS" w:eastAsia="Arial Unicode MS" w:hAnsi="Times New Roman" w:cs="Mangal" w:hint="eastAsia"/>
                <w:kern w:val="0"/>
                <w:sz w:val="20"/>
                <w:szCs w:val="20"/>
                <w:cs/>
                <w:lang w:bidi="hi-IN"/>
              </w:rPr>
              <w:t>उप</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कुलपति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Mangal" w:hint="eastAsia"/>
                <w:kern w:val="0"/>
                <w:sz w:val="20"/>
                <w:szCs w:val="20"/>
                <w:cs/>
                <w:lang w:bidi="hi-IN"/>
              </w:rPr>
              <w:t>शिक्षा</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अनुभव</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नियोजनीयता</w:t>
            </w:r>
            <w:r w:rsidRPr="00E536C5">
              <w:rPr>
                <w:rFonts w:ascii="Arial Unicode MS" w:eastAsia="Arial Unicode MS" w:hAnsi="Times New Roman" w:cs="Mangal"/>
                <w:kern w:val="0"/>
                <w:sz w:val="20"/>
                <w:szCs w:val="20"/>
                <w:lang w:bidi="hi-IN"/>
              </w:rPr>
              <w:t>)</w:t>
            </w:r>
          </w:p>
          <w:p w14:paraId="108A8393" w14:textId="77777777" w:rsidR="003213FF" w:rsidRPr="00E536C5" w:rsidRDefault="003213FF" w:rsidP="003213FF">
            <w:pPr>
              <w:pStyle w:val="ListParagraph"/>
              <w:numPr>
                <w:ilvl w:val="0"/>
                <w:numId w:val="55"/>
              </w:numPr>
            </w:pPr>
            <w:r w:rsidRPr="00E536C5">
              <w:rPr>
                <w:rFonts w:ascii="Arial Unicode MS" w:eastAsia="Arial Unicode MS" w:hAnsi="Times New Roman" w:cs="Mangal" w:hint="eastAsia"/>
                <w:kern w:val="0"/>
                <w:sz w:val="20"/>
                <w:szCs w:val="20"/>
                <w:cs/>
                <w:lang w:bidi="hi-IN"/>
              </w:rPr>
              <w:t>उपाध्यक्ष</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सेवा</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संचालन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मुख्य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संचालन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अधिकारी</w:t>
            </w:r>
          </w:p>
          <w:p w14:paraId="142A8D56" w14:textId="77777777" w:rsidR="003213FF" w:rsidRPr="00E536C5" w:rsidRDefault="003213FF" w:rsidP="003213FF">
            <w:pPr>
              <w:pStyle w:val="ListParagraph"/>
              <w:numPr>
                <w:ilvl w:val="0"/>
                <w:numId w:val="55"/>
              </w:numPr>
            </w:pPr>
            <w:r w:rsidRPr="00E536C5">
              <w:rPr>
                <w:rFonts w:ascii="Arial Unicode MS" w:eastAsia="Arial Unicode MS" w:hAnsi="Times New Roman" w:cs="Mangal" w:hint="eastAsia"/>
                <w:kern w:val="0"/>
                <w:sz w:val="20"/>
                <w:szCs w:val="20"/>
                <w:cs/>
                <w:lang w:bidi="hi-IN"/>
              </w:rPr>
              <w:t>मैनेजर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सेफर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कम्युनिटी</w:t>
            </w:r>
          </w:p>
          <w:p w14:paraId="274D089D" w14:textId="515029A1" w:rsidR="003213FF" w:rsidRPr="00E536C5" w:rsidRDefault="003213FF" w:rsidP="003213FF">
            <w:pPr>
              <w:pStyle w:val="ListParagraph"/>
              <w:numPr>
                <w:ilvl w:val="0"/>
                <w:numId w:val="55"/>
              </w:numPr>
            </w:pPr>
            <w:r w:rsidRPr="00E536C5">
              <w:rPr>
                <w:rFonts w:ascii="Arial Unicode MS" w:eastAsia="Arial Unicode MS" w:hAnsi="Times New Roman" w:cs="Mangal" w:hint="eastAsia"/>
                <w:kern w:val="0"/>
                <w:sz w:val="20"/>
                <w:szCs w:val="20"/>
                <w:cs/>
                <w:lang w:bidi="hi-IN"/>
              </w:rPr>
              <w:t>निदेशक</w:t>
            </w:r>
            <w:r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फैसिलिटीज़</w:t>
            </w:r>
          </w:p>
          <w:p w14:paraId="13648C47" w14:textId="77777777" w:rsidR="003213FF" w:rsidRPr="00E536C5" w:rsidRDefault="003213FF" w:rsidP="003213FF">
            <w:pPr>
              <w:pStyle w:val="ListParagraph"/>
              <w:numPr>
                <w:ilvl w:val="0"/>
                <w:numId w:val="55"/>
              </w:numPr>
            </w:pPr>
            <w:r w:rsidRPr="00E536C5">
              <w:rPr>
                <w:rFonts w:ascii="Arial Unicode MS" w:eastAsia="Arial Unicode MS" w:hAnsi="Times New Roman" w:cs="Mangal" w:hint="eastAsia"/>
                <w:kern w:val="0"/>
                <w:sz w:val="20"/>
                <w:szCs w:val="20"/>
                <w:cs/>
                <w:lang w:bidi="hi-IN"/>
              </w:rPr>
              <w:t>मैनेजर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काउंसलिंग</w:t>
            </w:r>
          </w:p>
          <w:p w14:paraId="26BC84CA" w14:textId="77777777" w:rsidR="003213FF" w:rsidRPr="00E536C5" w:rsidRDefault="003213FF" w:rsidP="003213FF">
            <w:pPr>
              <w:pStyle w:val="ListParagraph"/>
              <w:numPr>
                <w:ilvl w:val="0"/>
                <w:numId w:val="55"/>
              </w:numPr>
            </w:pPr>
            <w:r w:rsidRPr="00E536C5">
              <w:rPr>
                <w:rFonts w:ascii="Arial Unicode MS" w:eastAsia="Arial Unicode MS" w:hAnsi="Times New Roman" w:cs="Mangal" w:hint="eastAsia"/>
                <w:kern w:val="0"/>
                <w:sz w:val="20"/>
                <w:szCs w:val="20"/>
                <w:cs/>
                <w:lang w:bidi="hi-IN"/>
              </w:rPr>
              <w:t>निदेशक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लीगल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अनुपालन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इंटिग्रिटी</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सत्यनिष्ठा</w:t>
            </w:r>
            <w:r w:rsidRPr="00E536C5">
              <w:rPr>
                <w:rFonts w:ascii="Arial Unicode MS" w:eastAsia="Arial Unicode MS" w:hAnsi="Times New Roman" w:cs="Mangal"/>
                <w:kern w:val="0"/>
                <w:sz w:val="20"/>
                <w:szCs w:val="20"/>
                <w:lang w:bidi="hi-IN"/>
              </w:rPr>
              <w:t>)</w:t>
            </w:r>
          </w:p>
          <w:p w14:paraId="7ADECDEC" w14:textId="764BC14C" w:rsidR="003213FF" w:rsidRPr="00E536C5" w:rsidRDefault="003213FF" w:rsidP="003213FF">
            <w:pPr>
              <w:pStyle w:val="ListParagraph"/>
              <w:numPr>
                <w:ilvl w:val="0"/>
                <w:numId w:val="55"/>
              </w:numPr>
            </w:pPr>
            <w:r w:rsidRPr="00E536C5">
              <w:rPr>
                <w:rFonts w:ascii="Arial Unicode MS" w:eastAsia="Arial Unicode MS" w:hAnsi="Times New Roman" w:cs="Mangal" w:hint="eastAsia"/>
                <w:kern w:val="0"/>
                <w:sz w:val="20"/>
                <w:szCs w:val="20"/>
                <w:cs/>
                <w:lang w:bidi="hi-IN"/>
              </w:rPr>
              <w:t>निदेशक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विद्यार्थी</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प्रशासन</w:t>
            </w:r>
          </w:p>
        </w:tc>
      </w:tr>
      <w:tr w:rsidR="00A14D2B" w:rsidRPr="00D2578B" w14:paraId="78271CAC" w14:textId="77777777" w:rsidTr="00DC6412">
        <w:tc>
          <w:tcPr>
            <w:tcW w:w="4508" w:type="dxa"/>
          </w:tcPr>
          <w:p w14:paraId="039D98D8" w14:textId="77777777" w:rsidR="00A14D2B" w:rsidRDefault="00A14D2B" w:rsidP="00A14D2B">
            <w:r>
              <w:t>The University may invite additional relevant staff to attend the group to provide specialist advice regarding the matter.</w:t>
            </w:r>
          </w:p>
          <w:p w14:paraId="4FFD4FA3" w14:textId="77777777" w:rsidR="00A14D2B" w:rsidRDefault="00A14D2B" w:rsidP="00A14D2B"/>
          <w:p w14:paraId="754CCCA1" w14:textId="43E510C2" w:rsidR="00A14D2B" w:rsidRDefault="00A14D2B" w:rsidP="00A14D2B">
            <w:r>
              <w:t>The BRAM may recommend options for the Authorised Officer’s consideration to facilitate their decision making including (but not limited to):</w:t>
            </w:r>
          </w:p>
        </w:tc>
        <w:tc>
          <w:tcPr>
            <w:tcW w:w="4508" w:type="dxa"/>
          </w:tcPr>
          <w:p w14:paraId="3AC498D9" w14:textId="6A72B06A" w:rsidR="00A14D2B" w:rsidRPr="00E536C5" w:rsidRDefault="00CB6BD9" w:rsidP="00573737">
            <w:pPr>
              <w:rPr>
                <w:rFonts w:ascii="Arial Unicode MS" w:eastAsia="Arial Unicode MS" w:hAnsi="Times New Roman" w:cs="Mangal"/>
                <w:kern w:val="0"/>
                <w:sz w:val="20"/>
                <w:szCs w:val="20"/>
                <w:lang w:bidi="hi-IN"/>
              </w:rPr>
            </w:pPr>
            <w:r w:rsidRPr="00E536C5">
              <w:rPr>
                <w:rFonts w:ascii="Arial Unicode MS" w:eastAsia="Arial Unicode MS" w:hAnsi="Times New Roman" w:cs="Mangal" w:hint="eastAsia"/>
                <w:kern w:val="0"/>
                <w:sz w:val="20"/>
                <w:szCs w:val="20"/>
                <w:cs/>
                <w:lang w:bidi="hi-IN"/>
              </w:rPr>
              <w:t>यह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विश्वविद्यालय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मामले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संबंध</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विशेषज्ञ सलाह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प्रदान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अतिरिक्त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संबंधित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कर्मचारियों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इस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समूह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शामिल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आमंत्रित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सकता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p>
          <w:p w14:paraId="067645EB" w14:textId="77777777" w:rsidR="00CB6BD9" w:rsidRPr="00E536C5" w:rsidRDefault="00CB6BD9" w:rsidP="00573737">
            <w:pPr>
              <w:rPr>
                <w:rFonts w:ascii="Arial Unicode MS" w:eastAsia="Arial Unicode MS" w:hAnsi="Times New Roman" w:cs="Mangal"/>
                <w:kern w:val="0"/>
                <w:sz w:val="20"/>
                <w:szCs w:val="20"/>
                <w:lang w:bidi="hi-IN"/>
              </w:rPr>
            </w:pPr>
          </w:p>
          <w:p w14:paraId="758377FF" w14:textId="02E3553A" w:rsidR="00CB6BD9" w:rsidRPr="00E536C5" w:rsidRDefault="00CB6BD9" w:rsidP="00573737">
            <w:pPr>
              <w:rPr>
                <w:rFonts w:ascii="Arial Unicode MS" w:eastAsia="Arial Unicode MS" w:hAnsi="Times New Roman" w:cs="Mangal"/>
                <w:kern w:val="0"/>
                <w:sz w:val="20"/>
                <w:szCs w:val="20"/>
                <w:lang w:bidi="hi-IN"/>
              </w:rPr>
            </w:pPr>
            <w:r w:rsidRPr="00E536C5">
              <w:rPr>
                <w:rFonts w:ascii="Arial Unicode MS" w:eastAsia="Arial Unicode MS" w:hAnsi="Times New Roman" w:cs="Mangal"/>
                <w:kern w:val="0"/>
                <w:sz w:val="20"/>
                <w:szCs w:val="20"/>
                <w:lang w:bidi="hi-IN"/>
              </w:rPr>
              <w:t xml:space="preserve">BRAM </w:t>
            </w:r>
            <w:r w:rsidRPr="00E536C5">
              <w:rPr>
                <w:rFonts w:ascii="Arial Unicode MS" w:eastAsia="Arial Unicode MS" w:hAnsi="Times New Roman" w:cs="Mangal" w:hint="eastAsia"/>
                <w:kern w:val="0"/>
                <w:sz w:val="20"/>
                <w:szCs w:val="20"/>
                <w:cs/>
                <w:lang w:bidi="hi-IN"/>
              </w:rPr>
              <w:t>समूह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अधिकृत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अधिकारी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निर्णय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आसान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बनाने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उन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अधिकारी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समक्ष</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सोच</w:t>
            </w:r>
            <w:r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Mangal" w:hint="eastAsia"/>
                <w:kern w:val="0"/>
                <w:sz w:val="20"/>
                <w:szCs w:val="20"/>
                <w:cs/>
                <w:lang w:bidi="hi-IN"/>
              </w:rPr>
              <w:t>विचार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कुछ</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विकल्पों</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सुझाव</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पेश</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सकता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इनमें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निम्नलिखित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भी</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शामिल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इन्हीं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तक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सीमित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Mangal"/>
                <w:kern w:val="0"/>
                <w:sz w:val="20"/>
                <w:szCs w:val="20"/>
                <w:lang w:bidi="hi-IN"/>
              </w:rPr>
              <w:t>):</w:t>
            </w:r>
          </w:p>
          <w:p w14:paraId="658B28C7" w14:textId="77777777" w:rsidR="00CB6BD9" w:rsidRPr="00E536C5" w:rsidRDefault="00CB6BD9" w:rsidP="00573737">
            <w:pPr>
              <w:rPr>
                <w:rFonts w:ascii="Arial Unicode MS" w:eastAsia="Arial Unicode MS" w:hAnsi="Times New Roman" w:cs="Mangal"/>
                <w:kern w:val="0"/>
                <w:sz w:val="20"/>
                <w:szCs w:val="20"/>
                <w:lang w:bidi="hi-IN"/>
              </w:rPr>
            </w:pPr>
          </w:p>
          <w:p w14:paraId="1E532E62" w14:textId="22E9C205" w:rsidR="00CB6BD9" w:rsidRPr="00E536C5" w:rsidRDefault="00CB6BD9" w:rsidP="00573737"/>
        </w:tc>
      </w:tr>
      <w:tr w:rsidR="00A14D2B" w:rsidRPr="00D2578B" w14:paraId="09560883" w14:textId="77777777" w:rsidTr="00DC6412">
        <w:tc>
          <w:tcPr>
            <w:tcW w:w="4508" w:type="dxa"/>
          </w:tcPr>
          <w:p w14:paraId="0DE5CA29" w14:textId="77777777" w:rsidR="00A14D2B" w:rsidRDefault="00A14D2B" w:rsidP="00A14D2B">
            <w:pPr>
              <w:pStyle w:val="ListParagraph"/>
              <w:numPr>
                <w:ilvl w:val="0"/>
                <w:numId w:val="56"/>
              </w:numPr>
            </w:pPr>
            <w:r>
              <w:t>cancellation or suspension of a student’s enrolment for a specified period, up to a maximum of three years;</w:t>
            </w:r>
          </w:p>
          <w:p w14:paraId="43894695" w14:textId="77777777" w:rsidR="00A14D2B" w:rsidRDefault="00A14D2B" w:rsidP="00A14D2B">
            <w:pPr>
              <w:pStyle w:val="ListParagraph"/>
              <w:numPr>
                <w:ilvl w:val="0"/>
                <w:numId w:val="56"/>
              </w:numPr>
            </w:pPr>
            <w:r>
              <w:t>exclusion from the University;</w:t>
            </w:r>
          </w:p>
          <w:p w14:paraId="74592276" w14:textId="0465AB1B" w:rsidR="00A14D2B" w:rsidRDefault="00A14D2B" w:rsidP="00A14D2B">
            <w:pPr>
              <w:pStyle w:val="ListParagraph"/>
              <w:numPr>
                <w:ilvl w:val="0"/>
                <w:numId w:val="56"/>
              </w:numPr>
            </w:pPr>
            <w:r>
              <w:t>appropriate penalties specified in the University Regulations.</w:t>
            </w:r>
          </w:p>
        </w:tc>
        <w:tc>
          <w:tcPr>
            <w:tcW w:w="4508" w:type="dxa"/>
          </w:tcPr>
          <w:p w14:paraId="35DBE3FE" w14:textId="77777777" w:rsidR="00A14D2B" w:rsidRPr="00E536C5" w:rsidRDefault="009E453C" w:rsidP="009E453C">
            <w:pPr>
              <w:pStyle w:val="ListParagraph"/>
              <w:numPr>
                <w:ilvl w:val="0"/>
                <w:numId w:val="56"/>
              </w:numPr>
            </w:pPr>
            <w:r w:rsidRPr="00E536C5">
              <w:rPr>
                <w:rFonts w:ascii="Arial Unicode MS" w:eastAsia="Arial Unicode MS" w:hAnsi="Times New Roman" w:cs="Mangal" w:hint="eastAsia"/>
                <w:kern w:val="0"/>
                <w:sz w:val="20"/>
                <w:szCs w:val="20"/>
                <w:cs/>
                <w:lang w:bidi="hi-IN"/>
              </w:rPr>
              <w:t>विद्यार्थी</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नामांकन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एक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निश्चित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अवधि</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cs"/>
                <w:kern w:val="0"/>
                <w:sz w:val="20"/>
                <w:szCs w:val="20"/>
                <w:cs/>
                <w:lang w:bidi="hi-IN"/>
              </w:rPr>
              <w:t>अधिकतम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तीन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तक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निरस्तिकरण 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निलंबन</w:t>
            </w:r>
            <w:r w:rsidRPr="00E536C5">
              <w:rPr>
                <w:rFonts w:ascii="Arial Unicode MS" w:eastAsia="Arial Unicode MS" w:hAnsi="Times New Roman" w:cs="Mangal"/>
                <w:kern w:val="0"/>
                <w:sz w:val="20"/>
                <w:szCs w:val="20"/>
                <w:lang w:bidi="hi-IN"/>
              </w:rPr>
              <w:t>;</w:t>
            </w:r>
          </w:p>
          <w:p w14:paraId="7A9FAD7D" w14:textId="77777777" w:rsidR="009E453C" w:rsidRPr="00E536C5" w:rsidRDefault="009E453C" w:rsidP="009E453C">
            <w:pPr>
              <w:pStyle w:val="ListParagraph"/>
              <w:numPr>
                <w:ilvl w:val="0"/>
                <w:numId w:val="56"/>
              </w:numPr>
            </w:pPr>
            <w:r w:rsidRPr="00E536C5">
              <w:rPr>
                <w:rFonts w:ascii="Arial Unicode MS" w:eastAsia="Arial Unicode MS" w:hAnsi="Times New Roman" w:cs="Mangal" w:hint="eastAsia"/>
                <w:kern w:val="0"/>
                <w:sz w:val="20"/>
                <w:szCs w:val="20"/>
                <w:cs/>
                <w:lang w:bidi="hi-IN"/>
              </w:rPr>
              <w:t>विश्वविद्यालय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निष्कासन</w:t>
            </w:r>
          </w:p>
          <w:p w14:paraId="1A8C0986" w14:textId="3226E5A5" w:rsidR="009E453C" w:rsidRPr="00E536C5" w:rsidRDefault="009E453C" w:rsidP="009E453C">
            <w:pPr>
              <w:pStyle w:val="ListParagraph"/>
              <w:numPr>
                <w:ilvl w:val="0"/>
                <w:numId w:val="56"/>
              </w:numPr>
            </w:pPr>
            <w:r w:rsidRPr="00E536C5">
              <w:rPr>
                <w:rFonts w:ascii="Arial Unicode MS" w:eastAsia="Arial Unicode MS" w:hAnsi="Times New Roman" w:cs="Mangal" w:hint="eastAsia"/>
                <w:kern w:val="0"/>
                <w:sz w:val="20"/>
                <w:szCs w:val="20"/>
                <w:cs/>
                <w:lang w:bidi="hi-IN"/>
              </w:rPr>
              <w:t>विश्वविदायलय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नियमों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वर्णित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यथोचित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दण्ड।</w:t>
            </w:r>
          </w:p>
        </w:tc>
      </w:tr>
      <w:tr w:rsidR="00A14D2B" w:rsidRPr="00D2578B" w14:paraId="441B4ED6" w14:textId="77777777" w:rsidTr="00DC6412">
        <w:tc>
          <w:tcPr>
            <w:tcW w:w="4508" w:type="dxa"/>
          </w:tcPr>
          <w:p w14:paraId="52213F14" w14:textId="77777777" w:rsidR="00A14D2B" w:rsidRDefault="00A14D2B" w:rsidP="00A14D2B">
            <w:r>
              <w:t>The Respondent will be advised in writing if the Authorised Officer is proposing to suspend the student for more than two weeks or exclude the student from the University. The Respondent will be given reasonable opportunity to provide a written submission to the Authorised Officer to consider.</w:t>
            </w:r>
          </w:p>
          <w:p w14:paraId="607DC159" w14:textId="77777777" w:rsidR="00A14D2B" w:rsidRDefault="00A14D2B" w:rsidP="00A14D2B"/>
          <w:p w14:paraId="536F606D" w14:textId="77777777" w:rsidR="00A14D2B" w:rsidRDefault="00A14D2B" w:rsidP="00A14D2B">
            <w:r>
              <w:t>The use of specialists and or the BRAM group shall not interfere, override or in any way impede an Authorised Officer’s investigation.</w:t>
            </w:r>
          </w:p>
          <w:p w14:paraId="72D3216B" w14:textId="77777777" w:rsidR="00A14D2B" w:rsidRDefault="00A14D2B" w:rsidP="00A14D2B"/>
          <w:p w14:paraId="2A9F50D0" w14:textId="28B5EE53" w:rsidR="00A14D2B" w:rsidRDefault="00A14D2B" w:rsidP="00A14D2B">
            <w:r>
              <w:t>A student who fails to comply with a sanction imposed by an Authorised Officer is guilty of general misconduct which may result in further sanctions.</w:t>
            </w:r>
          </w:p>
        </w:tc>
        <w:tc>
          <w:tcPr>
            <w:tcW w:w="4508" w:type="dxa"/>
          </w:tcPr>
          <w:p w14:paraId="69AD5988" w14:textId="77777777" w:rsidR="00A14D2B" w:rsidRPr="00E536C5" w:rsidRDefault="009E2E39" w:rsidP="00573737">
            <w:pPr>
              <w:rPr>
                <w:rFonts w:ascii="Arial Unicode MS" w:eastAsia="Arial Unicode MS" w:hAnsi="Times New Roman" w:cs="Mangal"/>
                <w:kern w:val="0"/>
                <w:sz w:val="20"/>
                <w:szCs w:val="20"/>
                <w:lang w:bidi="hi-IN"/>
              </w:rPr>
            </w:pPr>
            <w:r w:rsidRPr="00E536C5">
              <w:rPr>
                <w:rFonts w:ascii="Arial Unicode MS" w:eastAsia="Arial Unicode MS" w:hAnsi="Times New Roman" w:cs="Mangal" w:hint="eastAsia"/>
                <w:kern w:val="0"/>
                <w:sz w:val="20"/>
                <w:szCs w:val="20"/>
                <w:cs/>
                <w:lang w:bidi="hi-IN"/>
              </w:rPr>
              <w:lastRenderedPageBreak/>
              <w:t>अगर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अधिकृत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अधिकारी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विद्यार्थी</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दो</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सप्ताह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ज़्यादा</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समय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निलंबित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विद्यार्थी</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विश्वविद्यालय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निष्कासित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प्रस्ताव</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रख</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रहा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प्रतिवादी</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लिखित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जानकारी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दी</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जाएगी।</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प्रतिवादी</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अधिकृत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अधिकारी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द्वारा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विचार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उनके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समक्ष</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लिखित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अपनी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बात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करवाने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उचित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अवसर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दिया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जाएगा।</w:t>
            </w:r>
          </w:p>
          <w:p w14:paraId="4599EEEC" w14:textId="77777777" w:rsidR="009E2E39" w:rsidRPr="00E536C5" w:rsidRDefault="009E2E39" w:rsidP="00573737">
            <w:pPr>
              <w:rPr>
                <w:rFonts w:ascii="Arial Unicode MS" w:eastAsia="Arial Unicode MS" w:hAnsi="Times New Roman" w:cs="Mangal"/>
                <w:kern w:val="0"/>
                <w:sz w:val="20"/>
                <w:szCs w:val="20"/>
                <w:lang w:bidi="hi-IN"/>
              </w:rPr>
            </w:pPr>
          </w:p>
          <w:p w14:paraId="4FB906CA" w14:textId="77777777" w:rsidR="009E2E39" w:rsidRPr="00E536C5" w:rsidRDefault="009378FA" w:rsidP="00573737">
            <w:pPr>
              <w:rPr>
                <w:rFonts w:ascii="Arial Unicode MS" w:eastAsia="Arial Unicode MS" w:hAnsi="Times New Roman" w:cs="Mangal"/>
                <w:kern w:val="0"/>
                <w:sz w:val="20"/>
                <w:szCs w:val="20"/>
                <w:lang w:bidi="hi-IN"/>
              </w:rPr>
            </w:pPr>
            <w:r w:rsidRPr="00E536C5">
              <w:rPr>
                <w:rFonts w:ascii="Arial Unicode MS" w:eastAsia="Arial Unicode MS" w:hAnsi="Times New Roman" w:cs="Mangal" w:hint="eastAsia"/>
                <w:kern w:val="0"/>
                <w:sz w:val="20"/>
                <w:szCs w:val="20"/>
                <w:cs/>
                <w:lang w:bidi="hi-IN"/>
              </w:rPr>
              <w:t>विशेषज्ञों</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BRAM </w:t>
            </w:r>
            <w:r w:rsidRPr="00E536C5">
              <w:rPr>
                <w:rFonts w:ascii="Arial Unicode MS" w:eastAsia="Arial Unicode MS" w:hAnsi="Times New Roman" w:cs="Mangal" w:hint="eastAsia"/>
                <w:kern w:val="0"/>
                <w:sz w:val="20"/>
                <w:szCs w:val="20"/>
                <w:cs/>
                <w:lang w:bidi="hi-IN"/>
              </w:rPr>
              <w:t>समूह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उपयोग</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अधिकृत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अधिकारी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जाँच</w:t>
            </w:r>
            <w:r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Mangal" w:hint="eastAsia"/>
                <w:kern w:val="0"/>
                <w:sz w:val="20"/>
                <w:szCs w:val="20"/>
                <w:cs/>
                <w:lang w:bidi="hi-IN"/>
              </w:rPr>
              <w:t>पड़ताल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कोई</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हस्तक्षेप</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रद्द</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भी</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तरह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बाधित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करेगा।</w:t>
            </w:r>
          </w:p>
          <w:p w14:paraId="0E159DF9" w14:textId="77777777" w:rsidR="009378FA" w:rsidRPr="00E536C5" w:rsidRDefault="009378FA" w:rsidP="00573737">
            <w:pPr>
              <w:rPr>
                <w:rFonts w:ascii="Arial Unicode MS" w:eastAsia="Arial Unicode MS" w:hAnsi="Times New Roman" w:cs="Mangal"/>
                <w:kern w:val="0"/>
                <w:sz w:val="20"/>
                <w:szCs w:val="20"/>
                <w:lang w:bidi="hi-IN"/>
              </w:rPr>
            </w:pPr>
          </w:p>
          <w:p w14:paraId="3CEBFB7A" w14:textId="4697E4DA" w:rsidR="009378FA" w:rsidRPr="00E536C5" w:rsidRDefault="009378FA" w:rsidP="00573737">
            <w:r w:rsidRPr="00E536C5">
              <w:rPr>
                <w:rFonts w:ascii="Arial Unicode MS" w:eastAsia="Arial Unicode MS" w:hAnsi="Times New Roman" w:cs="Mangal" w:hint="eastAsia"/>
                <w:kern w:val="0"/>
                <w:sz w:val="20"/>
                <w:szCs w:val="20"/>
                <w:cs/>
                <w:lang w:bidi="hi-IN"/>
              </w:rPr>
              <w:t>अधिकृत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अधिकारी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द्वारा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लगाए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गए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प्रतिबंधों</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पालन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असफल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रहने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विद्यार्थी</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सामान्य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दुराचरण</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दोषी</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होगा</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जिसके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फलस्वरूप</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उस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आगे</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प्रतिबंध</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लगाए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सकते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p>
        </w:tc>
      </w:tr>
      <w:tr w:rsidR="00A14D2B" w:rsidRPr="00D2578B" w14:paraId="48BEF9CF" w14:textId="77777777" w:rsidTr="00DC6412">
        <w:tc>
          <w:tcPr>
            <w:tcW w:w="4508" w:type="dxa"/>
          </w:tcPr>
          <w:p w14:paraId="6CAB231D" w14:textId="1743B11F" w:rsidR="00A14D2B" w:rsidRPr="00A14D2B" w:rsidRDefault="00A14D2B" w:rsidP="0032595A">
            <w:pPr>
              <w:rPr>
                <w:b/>
                <w:bCs/>
              </w:rPr>
            </w:pPr>
            <w:r w:rsidRPr="00A14D2B">
              <w:rPr>
                <w:b/>
                <w:bCs/>
              </w:rPr>
              <w:lastRenderedPageBreak/>
              <w:t>12. Appeals and review process</w:t>
            </w:r>
          </w:p>
        </w:tc>
        <w:tc>
          <w:tcPr>
            <w:tcW w:w="4508" w:type="dxa"/>
          </w:tcPr>
          <w:p w14:paraId="7C6EFBCE" w14:textId="712FC170" w:rsidR="00A14D2B" w:rsidRPr="00E536C5" w:rsidRDefault="009378FA" w:rsidP="00573737">
            <w:pPr>
              <w:rPr>
                <w:b/>
                <w:bCs/>
              </w:rPr>
            </w:pPr>
            <w:r w:rsidRPr="00E536C5">
              <w:rPr>
                <w:b/>
                <w:bCs/>
              </w:rPr>
              <w:t xml:space="preserve">12. </w:t>
            </w:r>
            <w:r w:rsidRPr="00E536C5">
              <w:rPr>
                <w:rFonts w:ascii="Arial Unicode MS" w:eastAsia="Arial Unicode MS" w:hAnsi="Times New Roman" w:cs="Mangal" w:hint="eastAsia"/>
                <w:b/>
                <w:bCs/>
                <w:kern w:val="0"/>
                <w:sz w:val="20"/>
                <w:szCs w:val="20"/>
                <w:cs/>
                <w:lang w:bidi="hi-IN"/>
              </w:rPr>
              <w:t>अपील</w:t>
            </w:r>
            <w:r w:rsidRPr="00E536C5">
              <w:rPr>
                <w:rFonts w:ascii="Arial Unicode MS" w:eastAsia="Arial Unicode MS" w:hAnsi="Times New Roman" w:cs="Arial Unicode MS"/>
                <w:b/>
                <w:bCs/>
                <w:kern w:val="0"/>
                <w:sz w:val="20"/>
                <w:szCs w:val="20"/>
                <w:lang w:bidi="hi-IN"/>
              </w:rPr>
              <w:t xml:space="preserve"> </w:t>
            </w:r>
            <w:r w:rsidRPr="00E536C5">
              <w:rPr>
                <w:rFonts w:ascii="Arial Unicode MS" w:eastAsia="Arial Unicode MS" w:hAnsi="Times New Roman" w:cs="Mangal" w:hint="eastAsia"/>
                <w:b/>
                <w:bCs/>
                <w:kern w:val="0"/>
                <w:sz w:val="20"/>
                <w:szCs w:val="20"/>
                <w:cs/>
                <w:lang w:bidi="hi-IN"/>
              </w:rPr>
              <w:t>और</w:t>
            </w:r>
            <w:r w:rsidRPr="00E536C5">
              <w:rPr>
                <w:rFonts w:ascii="Arial Unicode MS" w:eastAsia="Arial Unicode MS" w:hAnsi="Times New Roman" w:cs="Arial Unicode MS"/>
                <w:b/>
                <w:bCs/>
                <w:kern w:val="0"/>
                <w:sz w:val="20"/>
                <w:szCs w:val="20"/>
                <w:lang w:bidi="hi-IN"/>
              </w:rPr>
              <w:t xml:space="preserve"> </w:t>
            </w:r>
            <w:r w:rsidRPr="00E536C5">
              <w:rPr>
                <w:rFonts w:ascii="Arial Unicode MS" w:eastAsia="Arial Unicode MS" w:hAnsi="Times New Roman" w:cs="Mangal" w:hint="eastAsia"/>
                <w:b/>
                <w:bCs/>
                <w:kern w:val="0"/>
                <w:sz w:val="20"/>
                <w:szCs w:val="20"/>
                <w:cs/>
                <w:lang w:bidi="hi-IN"/>
              </w:rPr>
              <w:t>पुनर्विचार</w:t>
            </w:r>
            <w:r w:rsidRPr="00E536C5">
              <w:rPr>
                <w:rFonts w:ascii="Arial Unicode MS" w:eastAsia="Arial Unicode MS" w:hAnsi="Times New Roman" w:cs="Arial Unicode MS"/>
                <w:b/>
                <w:bCs/>
                <w:kern w:val="0"/>
                <w:sz w:val="20"/>
                <w:szCs w:val="20"/>
                <w:lang w:bidi="hi-IN"/>
              </w:rPr>
              <w:t xml:space="preserve"> </w:t>
            </w:r>
            <w:r w:rsidRPr="00E536C5">
              <w:rPr>
                <w:rFonts w:ascii="Arial Unicode MS" w:eastAsia="Arial Unicode MS" w:hAnsi="Times New Roman" w:cs="Mangal" w:hint="eastAsia"/>
                <w:b/>
                <w:bCs/>
                <w:kern w:val="0"/>
                <w:sz w:val="20"/>
                <w:szCs w:val="20"/>
                <w:cs/>
                <w:lang w:bidi="hi-IN"/>
              </w:rPr>
              <w:t>प्रक्रिया</w:t>
            </w:r>
            <w:r w:rsidRPr="00E536C5">
              <w:rPr>
                <w:b/>
                <w:bCs/>
              </w:rPr>
              <w:t xml:space="preserve"> </w:t>
            </w:r>
          </w:p>
        </w:tc>
      </w:tr>
      <w:tr w:rsidR="00A14D2B" w:rsidRPr="00D2578B" w14:paraId="441D92E5" w14:textId="77777777" w:rsidTr="00DC6412">
        <w:tc>
          <w:tcPr>
            <w:tcW w:w="4508" w:type="dxa"/>
          </w:tcPr>
          <w:p w14:paraId="02E824F1" w14:textId="1EE36D79" w:rsidR="00A14D2B" w:rsidRDefault="00A14D2B" w:rsidP="0032595A">
            <w:r w:rsidRPr="00A14D2B">
              <w:t>Both the Discloser and the Respondent have the right to appeal the outcome of an investigation if they believe that procedural fairness was not upheld.</w:t>
            </w:r>
          </w:p>
        </w:tc>
        <w:tc>
          <w:tcPr>
            <w:tcW w:w="4508" w:type="dxa"/>
          </w:tcPr>
          <w:p w14:paraId="1EDDF570" w14:textId="40E98632" w:rsidR="00A14D2B" w:rsidRPr="00E536C5" w:rsidRDefault="00922CD1" w:rsidP="00573737">
            <w:r w:rsidRPr="00E536C5">
              <w:rPr>
                <w:rFonts w:ascii="Arial Unicode MS" w:eastAsia="Arial Unicode MS" w:hAnsi="Times New Roman" w:cs="Mangal" w:hint="eastAsia"/>
                <w:kern w:val="0"/>
                <w:sz w:val="20"/>
                <w:szCs w:val="20"/>
                <w:cs/>
                <w:lang w:bidi="hi-IN"/>
              </w:rPr>
              <w:t>खुलासा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व्यक्ति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प्रतिवादी</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दोनों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जाँच</w:t>
            </w:r>
            <w:r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Mangal" w:hint="eastAsia"/>
                <w:kern w:val="0"/>
                <w:sz w:val="20"/>
                <w:szCs w:val="20"/>
                <w:cs/>
                <w:lang w:bidi="hi-IN"/>
              </w:rPr>
              <w:t>पड़ताल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परिणाम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विरुद्ध</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अपील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अधिकार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यदि</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मानते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प्रक्रियात्मक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निष्पक्षता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बरती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गई।</w:t>
            </w:r>
          </w:p>
        </w:tc>
      </w:tr>
      <w:tr w:rsidR="00A14D2B" w:rsidRPr="00D2578B" w14:paraId="47D9BE09" w14:textId="77777777" w:rsidTr="00DC6412">
        <w:tc>
          <w:tcPr>
            <w:tcW w:w="4508" w:type="dxa"/>
          </w:tcPr>
          <w:p w14:paraId="510B54A8" w14:textId="4A2B3530" w:rsidR="00A14D2B" w:rsidRPr="00A14D2B" w:rsidRDefault="00A14D2B" w:rsidP="0032595A">
            <w:pPr>
              <w:rPr>
                <w:b/>
                <w:bCs/>
              </w:rPr>
            </w:pPr>
            <w:r w:rsidRPr="00A14D2B">
              <w:rPr>
                <w:b/>
                <w:bCs/>
              </w:rPr>
              <w:t>12.1 Staff Appeals</w:t>
            </w:r>
          </w:p>
        </w:tc>
        <w:tc>
          <w:tcPr>
            <w:tcW w:w="4508" w:type="dxa"/>
          </w:tcPr>
          <w:p w14:paraId="3ABB8B3F" w14:textId="7847F42D" w:rsidR="00A14D2B" w:rsidRPr="00E536C5" w:rsidRDefault="003D68D0" w:rsidP="00573737">
            <w:pPr>
              <w:rPr>
                <w:b/>
                <w:bCs/>
              </w:rPr>
            </w:pPr>
            <w:r w:rsidRPr="00E536C5">
              <w:rPr>
                <w:b/>
                <w:bCs/>
              </w:rPr>
              <w:t xml:space="preserve">12.1 </w:t>
            </w:r>
            <w:r w:rsidRPr="00E536C5">
              <w:rPr>
                <w:rFonts w:ascii="Arial Unicode MS" w:eastAsia="Arial Unicode MS" w:hAnsi="Times New Roman" w:cs="Mangal" w:hint="eastAsia"/>
                <w:b/>
                <w:bCs/>
                <w:kern w:val="0"/>
                <w:sz w:val="20"/>
                <w:szCs w:val="20"/>
                <w:cs/>
                <w:lang w:bidi="hi-IN"/>
              </w:rPr>
              <w:t>कर्मचारियों</w:t>
            </w:r>
            <w:r w:rsidRPr="00E536C5">
              <w:rPr>
                <w:rFonts w:ascii="Arial Unicode MS" w:eastAsia="Arial Unicode MS" w:hAnsi="Times New Roman" w:cs="Arial Unicode MS"/>
                <w:b/>
                <w:bCs/>
                <w:kern w:val="0"/>
                <w:sz w:val="20"/>
                <w:szCs w:val="20"/>
                <w:lang w:bidi="hi-IN"/>
              </w:rPr>
              <w:t xml:space="preserve"> </w:t>
            </w:r>
            <w:r w:rsidRPr="00E536C5">
              <w:rPr>
                <w:rFonts w:ascii="Arial Unicode MS" w:eastAsia="Arial Unicode MS" w:hAnsi="Times New Roman" w:cs="Mangal" w:hint="eastAsia"/>
                <w:b/>
                <w:bCs/>
                <w:kern w:val="0"/>
                <w:sz w:val="20"/>
                <w:szCs w:val="20"/>
                <w:cs/>
                <w:lang w:bidi="hi-IN"/>
              </w:rPr>
              <w:t>द्वारा</w:t>
            </w:r>
            <w:r w:rsidRPr="00E536C5">
              <w:rPr>
                <w:rFonts w:ascii="Arial Unicode MS" w:eastAsia="Arial Unicode MS" w:hAnsi="Times New Roman" w:cs="Arial Unicode MS"/>
                <w:b/>
                <w:bCs/>
                <w:kern w:val="0"/>
                <w:sz w:val="20"/>
                <w:szCs w:val="20"/>
                <w:lang w:bidi="hi-IN"/>
              </w:rPr>
              <w:t xml:space="preserve"> </w:t>
            </w:r>
            <w:r w:rsidRPr="00E536C5">
              <w:rPr>
                <w:rFonts w:ascii="Arial Unicode MS" w:eastAsia="Arial Unicode MS" w:hAnsi="Times New Roman" w:cs="Mangal" w:hint="eastAsia"/>
                <w:b/>
                <w:bCs/>
                <w:kern w:val="0"/>
                <w:sz w:val="20"/>
                <w:szCs w:val="20"/>
                <w:cs/>
                <w:lang w:bidi="hi-IN"/>
              </w:rPr>
              <w:t>अपील</w:t>
            </w:r>
          </w:p>
        </w:tc>
      </w:tr>
      <w:tr w:rsidR="00A14D2B" w:rsidRPr="00D2578B" w14:paraId="0A3B88CC" w14:textId="77777777" w:rsidTr="00DC6412">
        <w:tc>
          <w:tcPr>
            <w:tcW w:w="4508" w:type="dxa"/>
          </w:tcPr>
          <w:p w14:paraId="5CD49C9A" w14:textId="410B3482" w:rsidR="00A14D2B" w:rsidRDefault="00A14D2B" w:rsidP="0032595A">
            <w:r w:rsidRPr="00A14D2B">
              <w:t>Appeals by a Staff Member must be submitted pursuant to the Enterprise Agreements and the Fair Work Commission.</w:t>
            </w:r>
          </w:p>
        </w:tc>
        <w:tc>
          <w:tcPr>
            <w:tcW w:w="4508" w:type="dxa"/>
          </w:tcPr>
          <w:p w14:paraId="638897FC" w14:textId="25525CD9" w:rsidR="00A14D2B" w:rsidRPr="00E536C5" w:rsidRDefault="003D68D0" w:rsidP="00573737">
            <w:r w:rsidRPr="00E536C5">
              <w:rPr>
                <w:rFonts w:ascii="Arial Unicode MS" w:eastAsia="Arial Unicode MS" w:hAnsi="Times New Roman" w:cs="Mangal" w:hint="eastAsia"/>
                <w:kern w:val="0"/>
                <w:sz w:val="20"/>
                <w:szCs w:val="20"/>
                <w:cs/>
                <w:lang w:bidi="hi-IN"/>
              </w:rPr>
              <w:t>स्टाफ</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सदस्य</w:t>
            </w:r>
            <w:r w:rsidRPr="00E536C5">
              <w:rPr>
                <w:rFonts w:ascii="Arial Unicode MS" w:eastAsia="Arial Unicode MS" w:hAnsi="Times New Roman" w:cs="Arial Unicode MS"/>
                <w:kern w:val="0"/>
                <w:sz w:val="20"/>
                <w:szCs w:val="20"/>
                <w:lang w:bidi="hi-IN"/>
              </w:rPr>
              <w:t xml:space="preserve"> </w:t>
            </w:r>
            <w:r w:rsidR="00161BAD" w:rsidRPr="00E536C5">
              <w:rPr>
                <w:rFonts w:ascii="Arial Unicode MS" w:eastAsia="Arial Unicode MS" w:hAnsi="Times New Roman" w:cs="Mangal" w:hint="eastAsia"/>
                <w:kern w:val="0"/>
                <w:sz w:val="20"/>
                <w:szCs w:val="20"/>
                <w:cs/>
                <w:lang w:bidi="hi-IN"/>
              </w:rPr>
              <w:t>द्वारा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अपील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एंटरप्राइज़</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एग्रीमेंट्स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फेयर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वर्क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कमीशन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अनुपालन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करवाया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अनिवार्य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p>
        </w:tc>
      </w:tr>
      <w:tr w:rsidR="00A14D2B" w:rsidRPr="00D2578B" w14:paraId="6898592A" w14:textId="77777777" w:rsidTr="00DC6412">
        <w:tc>
          <w:tcPr>
            <w:tcW w:w="4508" w:type="dxa"/>
          </w:tcPr>
          <w:p w14:paraId="2F4589F1" w14:textId="2BA4909B" w:rsidR="00A14D2B" w:rsidRPr="00A14D2B" w:rsidRDefault="00A14D2B" w:rsidP="0032595A">
            <w:pPr>
              <w:rPr>
                <w:b/>
                <w:bCs/>
              </w:rPr>
            </w:pPr>
            <w:r w:rsidRPr="00A14D2B">
              <w:rPr>
                <w:b/>
                <w:bCs/>
              </w:rPr>
              <w:t>12.2 Student Appeals</w:t>
            </w:r>
          </w:p>
        </w:tc>
        <w:tc>
          <w:tcPr>
            <w:tcW w:w="4508" w:type="dxa"/>
          </w:tcPr>
          <w:p w14:paraId="19C9AA56" w14:textId="18D8D204" w:rsidR="00A14D2B" w:rsidRPr="00E536C5" w:rsidRDefault="003D68D0" w:rsidP="00573737">
            <w:r w:rsidRPr="00E536C5">
              <w:rPr>
                <w:b/>
                <w:bCs/>
              </w:rPr>
              <w:t>12.</w:t>
            </w:r>
            <w:r w:rsidR="00FE5ECB" w:rsidRPr="00E536C5">
              <w:rPr>
                <w:b/>
                <w:bCs/>
              </w:rPr>
              <w:t>2</w:t>
            </w:r>
            <w:r w:rsidRPr="00E536C5">
              <w:rPr>
                <w:b/>
                <w:bCs/>
              </w:rPr>
              <w:t xml:space="preserve"> </w:t>
            </w:r>
            <w:r w:rsidRPr="00E536C5">
              <w:rPr>
                <w:rFonts w:ascii="Arial Unicode MS" w:eastAsia="Arial Unicode MS" w:hAnsi="Times New Roman" w:cs="Mangal" w:hint="eastAsia"/>
                <w:b/>
                <w:bCs/>
                <w:kern w:val="0"/>
                <w:sz w:val="20"/>
                <w:szCs w:val="20"/>
                <w:cs/>
                <w:lang w:bidi="hi-IN"/>
              </w:rPr>
              <w:t>विद्यार्थियों द्वारा</w:t>
            </w:r>
            <w:r w:rsidRPr="00E536C5">
              <w:rPr>
                <w:rFonts w:ascii="Arial Unicode MS" w:eastAsia="Arial Unicode MS" w:hAnsi="Times New Roman" w:cs="Arial Unicode MS"/>
                <w:b/>
                <w:bCs/>
                <w:kern w:val="0"/>
                <w:sz w:val="20"/>
                <w:szCs w:val="20"/>
                <w:lang w:bidi="hi-IN"/>
              </w:rPr>
              <w:t xml:space="preserve"> </w:t>
            </w:r>
            <w:r w:rsidRPr="00E536C5">
              <w:rPr>
                <w:rFonts w:ascii="Arial Unicode MS" w:eastAsia="Arial Unicode MS" w:hAnsi="Times New Roman" w:cs="Mangal" w:hint="eastAsia"/>
                <w:b/>
                <w:bCs/>
                <w:kern w:val="0"/>
                <w:sz w:val="20"/>
                <w:szCs w:val="20"/>
                <w:cs/>
                <w:lang w:bidi="hi-IN"/>
              </w:rPr>
              <w:t>अपील</w:t>
            </w:r>
          </w:p>
        </w:tc>
      </w:tr>
      <w:tr w:rsidR="00A14D2B" w:rsidRPr="00D2578B" w14:paraId="4B02C8C9" w14:textId="77777777" w:rsidTr="00DC6412">
        <w:tc>
          <w:tcPr>
            <w:tcW w:w="4508" w:type="dxa"/>
          </w:tcPr>
          <w:p w14:paraId="617712AA" w14:textId="77777777" w:rsidR="00A14D2B" w:rsidRDefault="00A14D2B" w:rsidP="00A14D2B">
            <w:r>
              <w:t xml:space="preserve">Appeals by a student must be submitted within 21 working days of the date of the notification of the decision in accordance with the </w:t>
            </w:r>
            <w:r w:rsidRPr="00A14D2B">
              <w:rPr>
                <w:u w:val="single"/>
              </w:rPr>
              <w:t>Reviews and Appeals Regulations 2012</w:t>
            </w:r>
            <w:r>
              <w:t xml:space="preserve">.  An Advocacy Officer at </w:t>
            </w:r>
            <w:r w:rsidRPr="00A14D2B">
              <w:rPr>
                <w:u w:val="single"/>
              </w:rPr>
              <w:t>Swinburne Student Association</w:t>
            </w:r>
            <w:r>
              <w:t xml:space="preserve"> can assist students with their submission.</w:t>
            </w:r>
          </w:p>
          <w:p w14:paraId="3013ECE2" w14:textId="77777777" w:rsidR="00A14D2B" w:rsidRDefault="00A14D2B" w:rsidP="00A14D2B"/>
          <w:p w14:paraId="07736DE0" w14:textId="77777777" w:rsidR="00A14D2B" w:rsidRDefault="00A14D2B" w:rsidP="00A14D2B">
            <w:r>
              <w:t>External complaints can also be made to the National Student Ombudsman.</w:t>
            </w:r>
          </w:p>
          <w:p w14:paraId="724AE0B2" w14:textId="77777777" w:rsidR="00A14D2B" w:rsidRDefault="00A14D2B" w:rsidP="00A14D2B"/>
          <w:p w14:paraId="39E89869" w14:textId="3D9B00F4" w:rsidR="00A14D2B" w:rsidRDefault="00A14D2B" w:rsidP="00A14D2B">
            <w:r>
              <w:t>Appeals will be finalised within 20 business days, however conduct or a decision of the University is not invalid merely because it occurs outside this timeframe.  The time for finalisation can be extended (either prospectively or retrospectively) where required, including for one of the following reasons:</w:t>
            </w:r>
          </w:p>
        </w:tc>
        <w:tc>
          <w:tcPr>
            <w:tcW w:w="4508" w:type="dxa"/>
          </w:tcPr>
          <w:p w14:paraId="71C67960" w14:textId="77777777" w:rsidR="00A14D2B" w:rsidRPr="00E536C5" w:rsidRDefault="00FE5ECB" w:rsidP="00573737">
            <w:pPr>
              <w:rPr>
                <w:rFonts w:ascii="Arial Unicode MS" w:eastAsia="Arial Unicode MS" w:hAnsi="Times New Roman" w:cs="Mangal"/>
                <w:kern w:val="0"/>
                <w:sz w:val="20"/>
                <w:szCs w:val="20"/>
                <w:lang w:bidi="hi-IN"/>
              </w:rPr>
            </w:pPr>
            <w:r w:rsidRPr="00E536C5">
              <w:rPr>
                <w:rFonts w:ascii="Arial Unicode MS" w:eastAsia="Arial Unicode MS" w:hAnsi="Times New Roman" w:cs="Mangal" w:hint="eastAsia"/>
                <w:kern w:val="0"/>
                <w:sz w:val="20"/>
                <w:szCs w:val="20"/>
                <w:cs/>
                <w:lang w:bidi="hi-IN"/>
              </w:rPr>
              <w:t>विद्यार्थी</w:t>
            </w:r>
            <w:r w:rsidRPr="00E536C5">
              <w:rPr>
                <w:rFonts w:ascii="Arial Unicode MS" w:eastAsia="Arial Unicode MS" w:hAnsi="Times New Roman" w:cs="Arial Unicode MS"/>
                <w:kern w:val="0"/>
                <w:sz w:val="20"/>
                <w:szCs w:val="20"/>
                <w:lang w:bidi="hi-IN"/>
              </w:rPr>
              <w:t xml:space="preserve"> </w:t>
            </w:r>
            <w:r w:rsidR="00161BAD" w:rsidRPr="00E536C5">
              <w:rPr>
                <w:rFonts w:ascii="Arial Unicode MS" w:eastAsia="Arial Unicode MS" w:hAnsi="Times New Roman" w:cs="Mangal" w:hint="eastAsia"/>
                <w:kern w:val="0"/>
                <w:sz w:val="20"/>
                <w:szCs w:val="20"/>
                <w:cs/>
                <w:lang w:bidi="hi-IN"/>
              </w:rPr>
              <w:t>द्वारा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अपील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u w:val="single"/>
                <w:cs/>
                <w:lang w:bidi="hi-IN"/>
              </w:rPr>
              <w:t>पुनर्विचार तथा</w:t>
            </w:r>
            <w:r w:rsidRPr="00E536C5">
              <w:rPr>
                <w:rFonts w:ascii="Arial Unicode MS" w:eastAsia="Arial Unicode MS" w:hAnsi="Times New Roman" w:cs="Arial Unicode MS"/>
                <w:kern w:val="0"/>
                <w:sz w:val="20"/>
                <w:szCs w:val="20"/>
                <w:u w:val="single"/>
                <w:lang w:bidi="hi-IN"/>
              </w:rPr>
              <w:t xml:space="preserve"> </w:t>
            </w:r>
            <w:r w:rsidRPr="00E536C5">
              <w:rPr>
                <w:rFonts w:ascii="Arial Unicode MS" w:eastAsia="Arial Unicode MS" w:hAnsi="Times New Roman" w:cs="Mangal" w:hint="eastAsia"/>
                <w:kern w:val="0"/>
                <w:sz w:val="20"/>
                <w:szCs w:val="20"/>
                <w:u w:val="single"/>
                <w:cs/>
                <w:lang w:bidi="hi-IN"/>
              </w:rPr>
              <w:t>अपील</w:t>
            </w:r>
            <w:r w:rsidRPr="00E536C5">
              <w:rPr>
                <w:rFonts w:ascii="Arial Unicode MS" w:eastAsia="Arial Unicode MS" w:hAnsi="Times New Roman" w:cs="Arial Unicode MS"/>
                <w:kern w:val="0"/>
                <w:sz w:val="20"/>
                <w:szCs w:val="20"/>
                <w:u w:val="single"/>
                <w:lang w:bidi="hi-IN"/>
              </w:rPr>
              <w:t xml:space="preserve"> </w:t>
            </w:r>
            <w:r w:rsidRPr="00E536C5">
              <w:rPr>
                <w:rFonts w:ascii="Arial Unicode MS" w:eastAsia="Arial Unicode MS" w:hAnsi="Times New Roman" w:cs="Mangal" w:hint="eastAsia"/>
                <w:kern w:val="0"/>
                <w:sz w:val="20"/>
                <w:szCs w:val="20"/>
                <w:u w:val="single"/>
                <w:cs/>
                <w:lang w:bidi="hi-IN"/>
              </w:rPr>
              <w:t>नियम</w:t>
            </w:r>
            <w:r w:rsidRPr="00E536C5">
              <w:rPr>
                <w:rFonts w:ascii="Arial Unicode MS" w:eastAsia="Arial Unicode MS" w:hAnsi="Times New Roman" w:cs="Arial Unicode MS"/>
                <w:kern w:val="0"/>
                <w:sz w:val="20"/>
                <w:szCs w:val="20"/>
                <w:u w:val="single"/>
                <w:lang w:bidi="hi-IN"/>
              </w:rPr>
              <w:t xml:space="preserve"> 2012</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अनुसार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निर्णय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सूचना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तारीख़</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दिवसों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भीतर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करवाना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अनिवार्य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विद्यार्थी</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अपनी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अपील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करवाने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u w:val="single"/>
                <w:cs/>
                <w:lang w:bidi="hi-IN"/>
              </w:rPr>
              <w:t>स्विनबर्न</w:t>
            </w:r>
            <w:r w:rsidRPr="00E536C5">
              <w:rPr>
                <w:rFonts w:ascii="Arial Unicode MS" w:eastAsia="Arial Unicode MS" w:hAnsi="Times New Roman" w:cs="Arial Unicode MS"/>
                <w:kern w:val="0"/>
                <w:sz w:val="20"/>
                <w:szCs w:val="20"/>
                <w:u w:val="single"/>
                <w:lang w:bidi="hi-IN"/>
              </w:rPr>
              <w:t xml:space="preserve"> </w:t>
            </w:r>
            <w:r w:rsidRPr="00E536C5">
              <w:rPr>
                <w:rFonts w:ascii="Arial Unicode MS" w:eastAsia="Arial Unicode MS" w:hAnsi="Times New Roman" w:cs="Mangal" w:hint="eastAsia"/>
                <w:kern w:val="0"/>
                <w:sz w:val="20"/>
                <w:szCs w:val="20"/>
                <w:u w:val="single"/>
                <w:cs/>
                <w:lang w:bidi="hi-IN"/>
              </w:rPr>
              <w:t>विद्यार्थी</w:t>
            </w:r>
            <w:r w:rsidRPr="00E536C5">
              <w:rPr>
                <w:rFonts w:ascii="Arial Unicode MS" w:eastAsia="Arial Unicode MS" w:hAnsi="Times New Roman" w:cs="Arial Unicode MS"/>
                <w:kern w:val="0"/>
                <w:sz w:val="20"/>
                <w:szCs w:val="20"/>
                <w:u w:val="single"/>
                <w:lang w:bidi="hi-IN"/>
              </w:rPr>
              <w:t xml:space="preserve"> </w:t>
            </w:r>
            <w:r w:rsidRPr="00E536C5">
              <w:rPr>
                <w:rFonts w:ascii="Arial Unicode MS" w:eastAsia="Arial Unicode MS" w:hAnsi="Times New Roman" w:cs="Mangal" w:hint="eastAsia"/>
                <w:kern w:val="0"/>
                <w:sz w:val="20"/>
                <w:szCs w:val="20"/>
                <w:u w:val="single"/>
                <w:cs/>
                <w:lang w:bidi="hi-IN"/>
              </w:rPr>
              <w:t>एसोसिएशन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पक्ष</w:t>
            </w:r>
            <w:r w:rsidR="00161BAD"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Mangal" w:hint="eastAsia"/>
                <w:kern w:val="0"/>
                <w:sz w:val="20"/>
                <w:szCs w:val="20"/>
                <w:cs/>
                <w:lang w:bidi="hi-IN"/>
              </w:rPr>
              <w:t>समर्थन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अधिकारी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सहायता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सकता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p>
          <w:p w14:paraId="25946366" w14:textId="77777777" w:rsidR="00161BAD" w:rsidRPr="00E536C5" w:rsidRDefault="00161BAD" w:rsidP="00573737">
            <w:pPr>
              <w:rPr>
                <w:rFonts w:ascii="Arial Unicode MS" w:eastAsia="Arial Unicode MS" w:hAnsi="Times New Roman" w:cs="Mangal"/>
                <w:kern w:val="0"/>
                <w:sz w:val="20"/>
                <w:szCs w:val="20"/>
                <w:lang w:bidi="hi-IN"/>
              </w:rPr>
            </w:pPr>
          </w:p>
          <w:p w14:paraId="5F2F0A7A" w14:textId="77777777" w:rsidR="00161BAD" w:rsidRPr="00E536C5" w:rsidRDefault="00161BAD" w:rsidP="00573737">
            <w:pPr>
              <w:rPr>
                <w:rFonts w:ascii="Arial Unicode MS" w:eastAsia="Arial Unicode MS" w:hAnsi="Times New Roman" w:cs="Mangal"/>
                <w:kern w:val="0"/>
                <w:sz w:val="20"/>
                <w:szCs w:val="20"/>
                <w:lang w:bidi="hi-IN"/>
              </w:rPr>
            </w:pPr>
            <w:r w:rsidRPr="00E536C5">
              <w:rPr>
                <w:rFonts w:ascii="Arial Unicode MS" w:eastAsia="Arial Unicode MS" w:hAnsi="Times New Roman" w:cs="Mangal" w:hint="eastAsia"/>
                <w:kern w:val="0"/>
                <w:sz w:val="20"/>
                <w:szCs w:val="20"/>
                <w:cs/>
                <w:lang w:bidi="hi-IN"/>
              </w:rPr>
              <w:t>विश्वविद्यालय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बाहर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राष्ट्रीय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विद्यार्थी</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लोकपाल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भी</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शिकायतें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भेजी</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सकती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p>
          <w:p w14:paraId="01322566" w14:textId="77777777" w:rsidR="00161BAD" w:rsidRPr="00E536C5" w:rsidRDefault="00161BAD" w:rsidP="00573737">
            <w:pPr>
              <w:rPr>
                <w:rFonts w:ascii="Arial Unicode MS" w:eastAsia="Arial Unicode MS" w:hAnsi="Times New Roman" w:cs="Mangal"/>
                <w:kern w:val="0"/>
                <w:sz w:val="20"/>
                <w:szCs w:val="20"/>
                <w:lang w:bidi="hi-IN"/>
              </w:rPr>
            </w:pPr>
          </w:p>
          <w:p w14:paraId="2B2BD122" w14:textId="4B8D7FDB" w:rsidR="00161BAD" w:rsidRPr="00E536C5" w:rsidRDefault="008F3A45" w:rsidP="00573737">
            <w:r w:rsidRPr="00E536C5">
              <w:rPr>
                <w:rFonts w:ascii="Arial Unicode MS" w:eastAsia="Arial Unicode MS" w:hAnsi="Times New Roman" w:cs="Mangal" w:hint="eastAsia"/>
                <w:kern w:val="0"/>
                <w:sz w:val="20"/>
                <w:szCs w:val="20"/>
                <w:cs/>
                <w:lang w:bidi="hi-IN"/>
              </w:rPr>
              <w:t>अपीलों</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औपचारिक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पुनरीक्षण</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परिणाम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कम्युनिकेट</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प्रक्रिया</w:t>
            </w:r>
            <w:r w:rsidRPr="00E536C5">
              <w:rPr>
                <w:rFonts w:ascii="Arial Unicode MS" w:eastAsia="Arial Unicode MS" w:hAnsi="Times New Roman" w:cs="Arial Unicode MS"/>
                <w:kern w:val="0"/>
                <w:sz w:val="20"/>
                <w:szCs w:val="20"/>
                <w:lang w:bidi="hi-IN"/>
              </w:rPr>
              <w:t xml:space="preserve"> 20 </w:t>
            </w:r>
            <w:r w:rsidRPr="00E536C5">
              <w:rPr>
                <w:rFonts w:ascii="Arial Unicode MS" w:eastAsia="Arial Unicode MS" w:hAnsi="Times New Roman" w:cs="Mangal" w:hint="eastAsia"/>
                <w:kern w:val="0"/>
                <w:sz w:val="20"/>
                <w:szCs w:val="20"/>
                <w:cs/>
                <w:lang w:bidi="hi-IN"/>
              </w:rPr>
              <w:t>कार्य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दिवसों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भीतर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जाएगी</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लेकिन</w:t>
            </w:r>
            <w:r w:rsidRPr="00E536C5">
              <w:rPr>
                <w:rFonts w:ascii="Arial Unicode MS" w:eastAsia="Arial Unicode MS" w:hAnsi="Times New Roman" w:cs="Mangal"/>
                <w:kern w:val="0"/>
                <w:sz w:val="20"/>
                <w:szCs w:val="20"/>
                <w:lang w:bidi="hi-IN"/>
              </w:rPr>
              <w:t xml:space="preserve"> </w:t>
            </w:r>
            <w:r w:rsidR="00161BAD" w:rsidRPr="00E536C5">
              <w:rPr>
                <w:rFonts w:ascii="Arial Unicode MS" w:eastAsia="Arial Unicode MS" w:hAnsi="Times New Roman" w:cs="Mangal" w:hint="eastAsia"/>
                <w:kern w:val="0"/>
                <w:sz w:val="20"/>
                <w:szCs w:val="20"/>
                <w:cs/>
                <w:lang w:bidi="hi-IN"/>
              </w:rPr>
              <w:t>इस</w:t>
            </w:r>
            <w:r w:rsidR="00161BAD" w:rsidRPr="00E536C5">
              <w:rPr>
                <w:rFonts w:ascii="Arial Unicode MS" w:eastAsia="Arial Unicode MS" w:hAnsi="Times New Roman" w:cs="Arial Unicode MS"/>
                <w:kern w:val="0"/>
                <w:sz w:val="20"/>
                <w:szCs w:val="20"/>
                <w:lang w:bidi="hi-IN"/>
              </w:rPr>
              <w:t xml:space="preserve"> </w:t>
            </w:r>
            <w:r w:rsidR="00161BAD" w:rsidRPr="00E536C5">
              <w:rPr>
                <w:rFonts w:ascii="Arial Unicode MS" w:eastAsia="Arial Unicode MS" w:hAnsi="Times New Roman" w:cs="Mangal" w:hint="eastAsia"/>
                <w:kern w:val="0"/>
                <w:sz w:val="20"/>
                <w:szCs w:val="20"/>
                <w:cs/>
                <w:lang w:bidi="hi-IN"/>
              </w:rPr>
              <w:t>विश्वविद्यालय</w:t>
            </w:r>
            <w:r w:rsidR="00161BAD" w:rsidRPr="00E536C5">
              <w:rPr>
                <w:rFonts w:ascii="Arial Unicode MS" w:eastAsia="Arial Unicode MS" w:hAnsi="Times New Roman" w:cs="Arial Unicode MS"/>
                <w:kern w:val="0"/>
                <w:sz w:val="20"/>
                <w:szCs w:val="20"/>
                <w:lang w:bidi="hi-IN"/>
              </w:rPr>
              <w:t xml:space="preserve"> </w:t>
            </w:r>
            <w:r w:rsidR="00161BAD" w:rsidRPr="00E536C5">
              <w:rPr>
                <w:rFonts w:ascii="Arial Unicode MS" w:eastAsia="Arial Unicode MS" w:hAnsi="Times New Roman" w:cs="Mangal" w:hint="eastAsia"/>
                <w:kern w:val="0"/>
                <w:sz w:val="20"/>
                <w:szCs w:val="20"/>
                <w:cs/>
                <w:lang w:bidi="hi-IN"/>
              </w:rPr>
              <w:t>का</w:t>
            </w:r>
            <w:r w:rsidR="00161BAD" w:rsidRPr="00E536C5">
              <w:rPr>
                <w:rFonts w:ascii="Arial Unicode MS" w:eastAsia="Arial Unicode MS" w:hAnsi="Times New Roman" w:cs="Arial Unicode MS"/>
                <w:kern w:val="0"/>
                <w:sz w:val="20"/>
                <w:szCs w:val="20"/>
                <w:lang w:bidi="hi-IN"/>
              </w:rPr>
              <w:t xml:space="preserve"> </w:t>
            </w:r>
            <w:r w:rsidR="00161BAD" w:rsidRPr="00E536C5">
              <w:rPr>
                <w:rFonts w:ascii="Arial Unicode MS" w:eastAsia="Arial Unicode MS" w:hAnsi="Times New Roman" w:cs="Mangal" w:hint="eastAsia"/>
                <w:kern w:val="0"/>
                <w:sz w:val="20"/>
                <w:szCs w:val="20"/>
                <w:cs/>
                <w:lang w:bidi="hi-IN"/>
              </w:rPr>
              <w:t>आचरण</w:t>
            </w:r>
            <w:r w:rsidR="00161BAD" w:rsidRPr="00E536C5">
              <w:rPr>
                <w:rFonts w:ascii="Arial Unicode MS" w:eastAsia="Arial Unicode MS" w:hAnsi="Times New Roman" w:cs="Arial Unicode MS"/>
                <w:kern w:val="0"/>
                <w:sz w:val="20"/>
                <w:szCs w:val="20"/>
                <w:lang w:bidi="hi-IN"/>
              </w:rPr>
              <w:t xml:space="preserve"> </w:t>
            </w:r>
            <w:r w:rsidR="00161BAD" w:rsidRPr="00E536C5">
              <w:rPr>
                <w:rFonts w:ascii="Arial Unicode MS" w:eastAsia="Arial Unicode MS" w:hAnsi="Times New Roman" w:cs="Mangal" w:hint="eastAsia"/>
                <w:kern w:val="0"/>
                <w:sz w:val="20"/>
                <w:szCs w:val="20"/>
                <w:cs/>
                <w:lang w:bidi="hi-IN"/>
              </w:rPr>
              <w:t>या</w:t>
            </w:r>
            <w:r w:rsidR="00161BAD" w:rsidRPr="00E536C5">
              <w:rPr>
                <w:rFonts w:ascii="Arial Unicode MS" w:eastAsia="Arial Unicode MS" w:hAnsi="Times New Roman" w:cs="Arial Unicode MS"/>
                <w:kern w:val="0"/>
                <w:sz w:val="20"/>
                <w:szCs w:val="20"/>
                <w:lang w:bidi="hi-IN"/>
              </w:rPr>
              <w:t xml:space="preserve"> </w:t>
            </w:r>
            <w:r w:rsidR="00161BAD" w:rsidRPr="00E536C5">
              <w:rPr>
                <w:rFonts w:ascii="Arial Unicode MS" w:eastAsia="Arial Unicode MS" w:hAnsi="Times New Roman" w:cs="Mangal" w:hint="eastAsia"/>
                <w:kern w:val="0"/>
                <w:sz w:val="20"/>
                <w:szCs w:val="20"/>
                <w:cs/>
                <w:lang w:bidi="hi-IN"/>
              </w:rPr>
              <w:t>निर्णय</w:t>
            </w:r>
            <w:r w:rsidR="00161BAD" w:rsidRPr="00E536C5">
              <w:rPr>
                <w:rFonts w:ascii="Arial Unicode MS" w:eastAsia="Arial Unicode MS" w:hAnsi="Times New Roman" w:cs="Arial Unicode MS"/>
                <w:kern w:val="0"/>
                <w:sz w:val="20"/>
                <w:szCs w:val="20"/>
                <w:lang w:bidi="hi-IN"/>
              </w:rPr>
              <w:t xml:space="preserve"> </w:t>
            </w:r>
            <w:r w:rsidR="00161BAD" w:rsidRPr="00E536C5">
              <w:rPr>
                <w:rFonts w:ascii="Arial Unicode MS" w:eastAsia="Arial Unicode MS" w:hAnsi="Times New Roman" w:cs="Mangal" w:hint="eastAsia"/>
                <w:kern w:val="0"/>
                <w:sz w:val="20"/>
                <w:szCs w:val="20"/>
                <w:cs/>
                <w:lang w:bidi="hi-IN"/>
              </w:rPr>
              <w:t>केवल</w:t>
            </w:r>
            <w:r w:rsidR="00161BAD" w:rsidRPr="00E536C5">
              <w:rPr>
                <w:rFonts w:ascii="Arial Unicode MS" w:eastAsia="Arial Unicode MS" w:hAnsi="Times New Roman" w:cs="Arial Unicode MS"/>
                <w:kern w:val="0"/>
                <w:sz w:val="20"/>
                <w:szCs w:val="20"/>
                <w:lang w:bidi="hi-IN"/>
              </w:rPr>
              <w:t xml:space="preserve"> </w:t>
            </w:r>
            <w:r w:rsidR="00161BAD" w:rsidRPr="00E536C5">
              <w:rPr>
                <w:rFonts w:ascii="Arial Unicode MS" w:eastAsia="Arial Unicode MS" w:hAnsi="Times New Roman" w:cs="Mangal" w:hint="eastAsia"/>
                <w:kern w:val="0"/>
                <w:sz w:val="20"/>
                <w:szCs w:val="20"/>
                <w:cs/>
                <w:lang w:bidi="hi-IN"/>
              </w:rPr>
              <w:t>इसीलिए</w:t>
            </w:r>
            <w:r w:rsidR="00161BAD" w:rsidRPr="00E536C5">
              <w:rPr>
                <w:rFonts w:ascii="Arial Unicode MS" w:eastAsia="Arial Unicode MS" w:hAnsi="Times New Roman" w:cs="Arial Unicode MS"/>
                <w:kern w:val="0"/>
                <w:sz w:val="20"/>
                <w:szCs w:val="20"/>
                <w:lang w:bidi="hi-IN"/>
              </w:rPr>
              <w:t xml:space="preserve"> </w:t>
            </w:r>
            <w:r w:rsidR="00161BAD" w:rsidRPr="00E536C5">
              <w:rPr>
                <w:rFonts w:ascii="Arial Unicode MS" w:eastAsia="Arial Unicode MS" w:hAnsi="Times New Roman" w:cs="Mangal" w:hint="eastAsia"/>
                <w:kern w:val="0"/>
                <w:sz w:val="20"/>
                <w:szCs w:val="20"/>
                <w:cs/>
                <w:lang w:bidi="hi-IN"/>
              </w:rPr>
              <w:t>अमान्य</w:t>
            </w:r>
            <w:r w:rsidR="00161BAD" w:rsidRPr="00E536C5">
              <w:rPr>
                <w:rFonts w:ascii="Arial Unicode MS" w:eastAsia="Arial Unicode MS" w:hAnsi="Times New Roman" w:cs="Arial Unicode MS"/>
                <w:kern w:val="0"/>
                <w:sz w:val="20"/>
                <w:szCs w:val="20"/>
                <w:lang w:bidi="hi-IN"/>
              </w:rPr>
              <w:t xml:space="preserve"> </w:t>
            </w:r>
            <w:r w:rsidR="00161BAD" w:rsidRPr="00E536C5">
              <w:rPr>
                <w:rFonts w:ascii="Arial Unicode MS" w:eastAsia="Arial Unicode MS" w:hAnsi="Times New Roman" w:cs="Mangal" w:hint="eastAsia"/>
                <w:kern w:val="0"/>
                <w:sz w:val="20"/>
                <w:szCs w:val="20"/>
                <w:cs/>
                <w:lang w:bidi="hi-IN"/>
              </w:rPr>
              <w:t>नहीं</w:t>
            </w:r>
            <w:r w:rsidR="00161BAD" w:rsidRPr="00E536C5">
              <w:rPr>
                <w:rFonts w:ascii="Arial Unicode MS" w:eastAsia="Arial Unicode MS" w:hAnsi="Times New Roman" w:cs="Arial Unicode MS"/>
                <w:kern w:val="0"/>
                <w:sz w:val="20"/>
                <w:szCs w:val="20"/>
                <w:lang w:bidi="hi-IN"/>
              </w:rPr>
              <w:t xml:space="preserve"> </w:t>
            </w:r>
            <w:r w:rsidR="00161BAD" w:rsidRPr="00E536C5">
              <w:rPr>
                <w:rFonts w:ascii="Arial Unicode MS" w:eastAsia="Arial Unicode MS" w:hAnsi="Times New Roman" w:cs="Mangal" w:hint="eastAsia"/>
                <w:kern w:val="0"/>
                <w:sz w:val="20"/>
                <w:szCs w:val="20"/>
                <w:cs/>
                <w:lang w:bidi="hi-IN"/>
              </w:rPr>
              <w:t>है</w:t>
            </w:r>
            <w:r w:rsidR="00161BAD" w:rsidRPr="00E536C5">
              <w:rPr>
                <w:rFonts w:ascii="Arial Unicode MS" w:eastAsia="Arial Unicode MS" w:hAnsi="Times New Roman" w:cs="Arial Unicode MS"/>
                <w:kern w:val="0"/>
                <w:sz w:val="20"/>
                <w:szCs w:val="20"/>
                <w:lang w:bidi="hi-IN"/>
              </w:rPr>
              <w:t xml:space="preserve"> </w:t>
            </w:r>
            <w:r w:rsidR="00161BAD" w:rsidRPr="00E536C5">
              <w:rPr>
                <w:rFonts w:ascii="Arial Unicode MS" w:eastAsia="Arial Unicode MS" w:hAnsi="Times New Roman" w:cs="Mangal" w:hint="eastAsia"/>
                <w:kern w:val="0"/>
                <w:sz w:val="20"/>
                <w:szCs w:val="20"/>
                <w:cs/>
                <w:lang w:bidi="hi-IN"/>
              </w:rPr>
              <w:t>क्योंकि</w:t>
            </w:r>
            <w:r w:rsidR="00161BAD" w:rsidRPr="00E536C5">
              <w:rPr>
                <w:rFonts w:ascii="Arial Unicode MS" w:eastAsia="Arial Unicode MS" w:hAnsi="Times New Roman" w:cs="Arial Unicode MS"/>
                <w:kern w:val="0"/>
                <w:sz w:val="20"/>
                <w:szCs w:val="20"/>
                <w:lang w:bidi="hi-IN"/>
              </w:rPr>
              <w:t xml:space="preserve"> </w:t>
            </w:r>
            <w:r w:rsidR="00161BAD" w:rsidRPr="00E536C5">
              <w:rPr>
                <w:rFonts w:ascii="Arial Unicode MS" w:eastAsia="Arial Unicode MS" w:hAnsi="Times New Roman" w:cs="Mangal" w:hint="eastAsia"/>
                <w:kern w:val="0"/>
                <w:sz w:val="20"/>
                <w:szCs w:val="20"/>
                <w:cs/>
                <w:lang w:bidi="hi-IN"/>
              </w:rPr>
              <w:t>वह</w:t>
            </w:r>
            <w:r w:rsidR="00161BAD"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इस</w:t>
            </w:r>
            <w:r w:rsidR="00161BAD" w:rsidRPr="00E536C5">
              <w:rPr>
                <w:rFonts w:ascii="Arial Unicode MS" w:eastAsia="Arial Unicode MS" w:hAnsi="Times New Roman" w:cs="Arial Unicode MS"/>
                <w:kern w:val="0"/>
                <w:sz w:val="20"/>
                <w:szCs w:val="20"/>
                <w:lang w:bidi="hi-IN"/>
              </w:rPr>
              <w:t xml:space="preserve"> </w:t>
            </w:r>
            <w:r w:rsidR="00161BAD" w:rsidRPr="00E536C5">
              <w:rPr>
                <w:rFonts w:ascii="Arial Unicode MS" w:eastAsia="Arial Unicode MS" w:hAnsi="Times New Roman" w:cs="Mangal" w:hint="eastAsia"/>
                <w:kern w:val="0"/>
                <w:sz w:val="20"/>
                <w:szCs w:val="20"/>
                <w:cs/>
                <w:lang w:bidi="hi-IN"/>
              </w:rPr>
              <w:t>समय</w:t>
            </w:r>
            <w:r w:rsidR="00161BAD" w:rsidRPr="00E536C5">
              <w:rPr>
                <w:rFonts w:ascii="Arial Unicode MS" w:eastAsia="Arial Unicode MS" w:hAnsi="Times New Roman" w:cs="Mangal"/>
                <w:kern w:val="0"/>
                <w:sz w:val="20"/>
                <w:szCs w:val="20"/>
                <w:lang w:bidi="hi-IN"/>
              </w:rPr>
              <w:t>-</w:t>
            </w:r>
            <w:r w:rsidR="00161BAD" w:rsidRPr="00E536C5">
              <w:rPr>
                <w:rFonts w:ascii="Arial Unicode MS" w:eastAsia="Arial Unicode MS" w:hAnsi="Times New Roman" w:cs="Mangal" w:hint="eastAsia"/>
                <w:kern w:val="0"/>
                <w:sz w:val="20"/>
                <w:szCs w:val="20"/>
                <w:cs/>
                <w:lang w:bidi="hi-IN"/>
              </w:rPr>
              <w:t>सीमा</w:t>
            </w:r>
            <w:r w:rsidR="00161BAD" w:rsidRPr="00E536C5">
              <w:rPr>
                <w:rFonts w:ascii="Arial Unicode MS" w:eastAsia="Arial Unicode MS" w:hAnsi="Times New Roman" w:cs="Arial Unicode MS"/>
                <w:kern w:val="0"/>
                <w:sz w:val="20"/>
                <w:szCs w:val="20"/>
                <w:lang w:bidi="hi-IN"/>
              </w:rPr>
              <w:t xml:space="preserve"> </w:t>
            </w:r>
            <w:r w:rsidR="00161BAD" w:rsidRPr="00E536C5">
              <w:rPr>
                <w:rFonts w:ascii="Arial Unicode MS" w:eastAsia="Arial Unicode MS" w:hAnsi="Times New Roman" w:cs="Mangal" w:hint="eastAsia"/>
                <w:kern w:val="0"/>
                <w:sz w:val="20"/>
                <w:szCs w:val="20"/>
                <w:cs/>
                <w:lang w:bidi="hi-IN"/>
              </w:rPr>
              <w:t>के</w:t>
            </w:r>
            <w:r w:rsidR="00161BAD" w:rsidRPr="00E536C5">
              <w:rPr>
                <w:rFonts w:ascii="Arial Unicode MS" w:eastAsia="Arial Unicode MS" w:hAnsi="Times New Roman" w:cs="Arial Unicode MS"/>
                <w:kern w:val="0"/>
                <w:sz w:val="20"/>
                <w:szCs w:val="20"/>
                <w:lang w:bidi="hi-IN"/>
              </w:rPr>
              <w:t xml:space="preserve"> </w:t>
            </w:r>
            <w:r w:rsidR="00161BAD" w:rsidRPr="00E536C5">
              <w:rPr>
                <w:rFonts w:ascii="Arial Unicode MS" w:eastAsia="Arial Unicode MS" w:hAnsi="Times New Roman" w:cs="Mangal" w:hint="eastAsia"/>
                <w:kern w:val="0"/>
                <w:sz w:val="20"/>
                <w:szCs w:val="20"/>
                <w:cs/>
                <w:lang w:bidi="hi-IN"/>
              </w:rPr>
              <w:t>बाहर</w:t>
            </w:r>
            <w:r w:rsidR="00161BAD" w:rsidRPr="00E536C5">
              <w:rPr>
                <w:rFonts w:ascii="Arial Unicode MS" w:eastAsia="Arial Unicode MS" w:hAnsi="Times New Roman" w:cs="Arial Unicode MS"/>
                <w:kern w:val="0"/>
                <w:sz w:val="20"/>
                <w:szCs w:val="20"/>
                <w:lang w:bidi="hi-IN"/>
              </w:rPr>
              <w:t xml:space="preserve"> </w:t>
            </w:r>
            <w:r w:rsidR="00161BAD" w:rsidRPr="00E536C5">
              <w:rPr>
                <w:rFonts w:ascii="Arial Unicode MS" w:eastAsia="Arial Unicode MS" w:hAnsi="Times New Roman" w:cs="Mangal" w:hint="eastAsia"/>
                <w:kern w:val="0"/>
                <w:sz w:val="20"/>
                <w:szCs w:val="20"/>
                <w:cs/>
                <w:lang w:bidi="hi-IN"/>
              </w:rPr>
              <w:t>हुआ</w:t>
            </w:r>
            <w:r w:rsidR="00161BAD" w:rsidRPr="00E536C5">
              <w:rPr>
                <w:rFonts w:ascii="Arial Unicode MS" w:eastAsia="Arial Unicode MS" w:hAnsi="Times New Roman" w:cs="Arial Unicode MS"/>
                <w:kern w:val="0"/>
                <w:sz w:val="20"/>
                <w:szCs w:val="20"/>
                <w:lang w:bidi="hi-IN"/>
              </w:rPr>
              <w:t xml:space="preserve"> </w:t>
            </w:r>
            <w:r w:rsidR="00161BAD"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ज़रूरी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009A0E4D"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Arial Unicode MS"/>
                <w:kern w:val="0"/>
                <w:sz w:val="20"/>
                <w:szCs w:val="20"/>
                <w:lang w:bidi="hi-IN"/>
              </w:rPr>
              <w:t xml:space="preserve"> </w:t>
            </w:r>
            <w:r w:rsidR="009A0E4D" w:rsidRPr="00E536C5">
              <w:rPr>
                <w:rFonts w:ascii="Arial Unicode MS" w:eastAsia="Arial Unicode MS" w:hAnsi="Times New Roman" w:cs="Mangal" w:hint="eastAsia"/>
                <w:kern w:val="0"/>
                <w:sz w:val="20"/>
                <w:szCs w:val="20"/>
                <w:cs/>
                <w:lang w:bidi="hi-IN"/>
              </w:rPr>
              <w:t>यह</w:t>
            </w:r>
            <w:r w:rsidR="009A0E4D"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समय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बढ़ाई</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सकती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चाहे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भविष्य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पिछली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तारीख़</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w:t>
            </w:r>
            <w:r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Mangal" w:hint="eastAsia"/>
                <w:kern w:val="0"/>
                <w:sz w:val="20"/>
                <w:szCs w:val="20"/>
                <w:cs/>
                <w:lang w:bidi="hi-IN"/>
              </w:rPr>
              <w:t xml:space="preserve"> </w:t>
            </w:r>
            <w:r w:rsidR="00D37804" w:rsidRPr="00E536C5">
              <w:rPr>
                <w:rFonts w:ascii="Arial Unicode MS" w:eastAsia="Arial Unicode MS" w:hAnsi="Times New Roman" w:cs="Mangal" w:hint="eastAsia"/>
                <w:kern w:val="0"/>
                <w:sz w:val="20"/>
                <w:szCs w:val="20"/>
                <w:cs/>
                <w:lang w:bidi="hi-IN"/>
              </w:rPr>
              <w:t>जिसमें</w:t>
            </w:r>
            <w:r w:rsidR="00D37804" w:rsidRPr="00E536C5">
              <w:rPr>
                <w:rFonts w:ascii="Arial Unicode MS" w:eastAsia="Arial Unicode MS" w:hAnsi="Times New Roman" w:cs="Arial Unicode MS"/>
                <w:kern w:val="0"/>
                <w:sz w:val="20"/>
                <w:szCs w:val="20"/>
                <w:lang w:bidi="hi-IN"/>
              </w:rPr>
              <w:t xml:space="preserve"> </w:t>
            </w:r>
            <w:r w:rsidR="00D37804" w:rsidRPr="00E536C5">
              <w:rPr>
                <w:rFonts w:ascii="Arial Unicode MS" w:eastAsia="Arial Unicode MS" w:hAnsi="Times New Roman" w:cs="Mangal" w:hint="eastAsia"/>
                <w:kern w:val="0"/>
                <w:sz w:val="20"/>
                <w:szCs w:val="20"/>
                <w:cs/>
                <w:lang w:bidi="hi-IN"/>
              </w:rPr>
              <w:t>निम्नलिखित</w:t>
            </w:r>
            <w:r w:rsidR="00D37804" w:rsidRPr="00E536C5">
              <w:rPr>
                <w:rFonts w:ascii="Arial Unicode MS" w:eastAsia="Arial Unicode MS" w:hAnsi="Times New Roman" w:cs="Arial Unicode MS"/>
                <w:kern w:val="0"/>
                <w:sz w:val="20"/>
                <w:szCs w:val="20"/>
                <w:lang w:bidi="hi-IN"/>
              </w:rPr>
              <w:t xml:space="preserve"> </w:t>
            </w:r>
            <w:r w:rsidR="00D37804" w:rsidRPr="00E536C5">
              <w:rPr>
                <w:rFonts w:ascii="Arial Unicode MS" w:eastAsia="Arial Unicode MS" w:hAnsi="Times New Roman" w:cs="Mangal" w:hint="eastAsia"/>
                <w:kern w:val="0"/>
                <w:sz w:val="20"/>
                <w:szCs w:val="20"/>
                <w:cs/>
                <w:lang w:bidi="hi-IN"/>
              </w:rPr>
              <w:t>कारणों</w:t>
            </w:r>
            <w:r w:rsidR="00D37804" w:rsidRPr="00E536C5">
              <w:rPr>
                <w:rFonts w:ascii="Arial Unicode MS" w:eastAsia="Arial Unicode MS" w:hAnsi="Times New Roman" w:cs="Arial Unicode MS"/>
                <w:kern w:val="0"/>
                <w:sz w:val="20"/>
                <w:szCs w:val="20"/>
                <w:lang w:bidi="hi-IN"/>
              </w:rPr>
              <w:t xml:space="preserve"> </w:t>
            </w:r>
            <w:r w:rsidR="00D37804" w:rsidRPr="00E536C5">
              <w:rPr>
                <w:rFonts w:ascii="Arial Unicode MS" w:eastAsia="Arial Unicode MS" w:hAnsi="Times New Roman" w:cs="Mangal" w:hint="eastAsia"/>
                <w:kern w:val="0"/>
                <w:sz w:val="20"/>
                <w:szCs w:val="20"/>
                <w:cs/>
                <w:lang w:bidi="hi-IN"/>
              </w:rPr>
              <w:t>में</w:t>
            </w:r>
            <w:r w:rsidR="00D37804" w:rsidRPr="00E536C5">
              <w:rPr>
                <w:rFonts w:ascii="Arial Unicode MS" w:eastAsia="Arial Unicode MS" w:hAnsi="Times New Roman" w:cs="Arial Unicode MS"/>
                <w:kern w:val="0"/>
                <w:sz w:val="20"/>
                <w:szCs w:val="20"/>
                <w:lang w:bidi="hi-IN"/>
              </w:rPr>
              <w:t xml:space="preserve"> </w:t>
            </w:r>
            <w:r w:rsidR="00D37804" w:rsidRPr="00E536C5">
              <w:rPr>
                <w:rFonts w:ascii="Arial Unicode MS" w:eastAsia="Arial Unicode MS" w:hAnsi="Times New Roman" w:cs="Mangal" w:hint="eastAsia"/>
                <w:kern w:val="0"/>
                <w:sz w:val="20"/>
                <w:szCs w:val="20"/>
                <w:cs/>
                <w:lang w:bidi="hi-IN"/>
              </w:rPr>
              <w:t>से कोई</w:t>
            </w:r>
            <w:r w:rsidR="00D37804" w:rsidRPr="00E536C5">
              <w:rPr>
                <w:rFonts w:ascii="Arial Unicode MS" w:eastAsia="Arial Unicode MS" w:hAnsi="Times New Roman" w:cs="Arial Unicode MS"/>
                <w:kern w:val="0"/>
                <w:sz w:val="20"/>
                <w:szCs w:val="20"/>
                <w:lang w:bidi="hi-IN"/>
              </w:rPr>
              <w:t xml:space="preserve"> </w:t>
            </w:r>
            <w:r w:rsidR="00D37804" w:rsidRPr="00E536C5">
              <w:rPr>
                <w:rFonts w:ascii="Arial Unicode MS" w:eastAsia="Arial Unicode MS" w:hAnsi="Times New Roman" w:cs="Mangal" w:hint="eastAsia"/>
                <w:kern w:val="0"/>
                <w:sz w:val="20"/>
                <w:szCs w:val="20"/>
                <w:cs/>
                <w:lang w:bidi="hi-IN"/>
              </w:rPr>
              <w:t>एक कारण</w:t>
            </w:r>
            <w:r w:rsidR="00D37804" w:rsidRPr="00E536C5">
              <w:rPr>
                <w:rFonts w:ascii="Arial Unicode MS" w:eastAsia="Arial Unicode MS" w:hAnsi="Times New Roman" w:cs="Arial Unicode MS"/>
                <w:kern w:val="0"/>
                <w:sz w:val="20"/>
                <w:szCs w:val="20"/>
                <w:lang w:bidi="hi-IN"/>
              </w:rPr>
              <w:t xml:space="preserve"> </w:t>
            </w:r>
            <w:r w:rsidR="00D37804" w:rsidRPr="00E536C5">
              <w:rPr>
                <w:rFonts w:ascii="Arial Unicode MS" w:eastAsia="Arial Unicode MS" w:hAnsi="Times New Roman" w:cs="Mangal" w:hint="eastAsia"/>
                <w:kern w:val="0"/>
                <w:sz w:val="20"/>
                <w:szCs w:val="20"/>
                <w:cs/>
                <w:lang w:bidi="hi-IN"/>
              </w:rPr>
              <w:t>भी</w:t>
            </w:r>
            <w:r w:rsidR="00D37804" w:rsidRPr="00E536C5">
              <w:rPr>
                <w:rFonts w:ascii="Arial Unicode MS" w:eastAsia="Arial Unicode MS" w:hAnsi="Times New Roman" w:cs="Arial Unicode MS"/>
                <w:kern w:val="0"/>
                <w:sz w:val="20"/>
                <w:szCs w:val="20"/>
                <w:lang w:bidi="hi-IN"/>
              </w:rPr>
              <w:t xml:space="preserve"> </w:t>
            </w:r>
            <w:r w:rsidR="00D37804" w:rsidRPr="00E536C5">
              <w:rPr>
                <w:rFonts w:ascii="Arial Unicode MS" w:eastAsia="Arial Unicode MS" w:hAnsi="Times New Roman" w:cs="Mangal" w:hint="eastAsia"/>
                <w:kern w:val="0"/>
                <w:sz w:val="20"/>
                <w:szCs w:val="20"/>
                <w:cs/>
                <w:lang w:bidi="hi-IN"/>
              </w:rPr>
              <w:t>शामिल</w:t>
            </w:r>
            <w:r w:rsidR="00D37804" w:rsidRPr="00E536C5">
              <w:rPr>
                <w:rFonts w:ascii="Arial Unicode MS" w:eastAsia="Arial Unicode MS" w:hAnsi="Times New Roman" w:cs="Arial Unicode MS"/>
                <w:kern w:val="0"/>
                <w:sz w:val="20"/>
                <w:szCs w:val="20"/>
                <w:lang w:bidi="hi-IN"/>
              </w:rPr>
              <w:t xml:space="preserve"> </w:t>
            </w:r>
            <w:r w:rsidR="00D37804" w:rsidRPr="00E536C5">
              <w:rPr>
                <w:rFonts w:ascii="Arial Unicode MS" w:eastAsia="Arial Unicode MS" w:hAnsi="Times New Roman" w:cs="Mangal" w:hint="eastAsia"/>
                <w:kern w:val="0"/>
                <w:sz w:val="20"/>
                <w:szCs w:val="20"/>
                <w:cs/>
                <w:lang w:bidi="hi-IN"/>
              </w:rPr>
              <w:t>है</w:t>
            </w:r>
            <w:r w:rsidR="00D37804" w:rsidRPr="00E536C5">
              <w:rPr>
                <w:rFonts w:ascii="Arial Unicode MS" w:eastAsia="Arial Unicode MS" w:hAnsi="Times New Roman" w:cs="Mangal"/>
                <w:kern w:val="0"/>
                <w:sz w:val="20"/>
                <w:szCs w:val="20"/>
                <w:lang w:bidi="hi-IN"/>
              </w:rPr>
              <w:t>:</w:t>
            </w:r>
          </w:p>
        </w:tc>
      </w:tr>
      <w:tr w:rsidR="00A14D2B" w:rsidRPr="00D2578B" w14:paraId="7FCA6C57" w14:textId="77777777" w:rsidTr="00DC6412">
        <w:tc>
          <w:tcPr>
            <w:tcW w:w="4508" w:type="dxa"/>
          </w:tcPr>
          <w:p w14:paraId="05DFB0CE" w14:textId="77777777" w:rsidR="00A14D2B" w:rsidRDefault="00A14D2B" w:rsidP="00A14D2B">
            <w:pPr>
              <w:pStyle w:val="ListParagraph"/>
              <w:numPr>
                <w:ilvl w:val="0"/>
                <w:numId w:val="57"/>
              </w:numPr>
            </w:pPr>
            <w:r>
              <w:t>the conduct the subject of the Disclosure or Formal Report is also the subject of a court process;</w:t>
            </w:r>
          </w:p>
          <w:p w14:paraId="718E7E56" w14:textId="77777777" w:rsidR="00A14D2B" w:rsidRDefault="00A14D2B" w:rsidP="00A14D2B">
            <w:pPr>
              <w:pStyle w:val="ListParagraph"/>
              <w:numPr>
                <w:ilvl w:val="0"/>
                <w:numId w:val="57"/>
              </w:numPr>
            </w:pPr>
            <w:r>
              <w:lastRenderedPageBreak/>
              <w:t>to afford the Discloser and Respondent procedural fairness;</w:t>
            </w:r>
          </w:p>
          <w:p w14:paraId="0291AF98" w14:textId="77777777" w:rsidR="00A14D2B" w:rsidRDefault="00A14D2B" w:rsidP="00A14D2B">
            <w:pPr>
              <w:pStyle w:val="ListParagraph"/>
              <w:numPr>
                <w:ilvl w:val="0"/>
                <w:numId w:val="57"/>
              </w:numPr>
            </w:pPr>
            <w:r>
              <w:t>to allow the University sufficient time to investigate, consider the relevant material and make a decision, or obtain legal advice;</w:t>
            </w:r>
          </w:p>
          <w:p w14:paraId="2A0A018F" w14:textId="77777777" w:rsidR="00A14D2B" w:rsidRDefault="00A14D2B" w:rsidP="00A14D2B">
            <w:pPr>
              <w:pStyle w:val="ListParagraph"/>
              <w:numPr>
                <w:ilvl w:val="0"/>
                <w:numId w:val="57"/>
              </w:numPr>
            </w:pPr>
            <w:r>
              <w:t>where necessary for the health, safety or wellbeing of participants, including where required to ensure the process is trauma-informed; or</w:t>
            </w:r>
          </w:p>
          <w:p w14:paraId="72DB32ED" w14:textId="5CEA8C4A" w:rsidR="00A14D2B" w:rsidRDefault="00A14D2B" w:rsidP="00A14D2B">
            <w:pPr>
              <w:pStyle w:val="ListParagraph"/>
              <w:numPr>
                <w:ilvl w:val="0"/>
                <w:numId w:val="57"/>
              </w:numPr>
            </w:pPr>
            <w:r>
              <w:t>to comply with an industrial instrument such as the Enterprise Agreement.</w:t>
            </w:r>
          </w:p>
        </w:tc>
        <w:tc>
          <w:tcPr>
            <w:tcW w:w="4508" w:type="dxa"/>
          </w:tcPr>
          <w:p w14:paraId="6DB818B0" w14:textId="77777777" w:rsidR="00774E6D" w:rsidRPr="00E536C5" w:rsidRDefault="00774E6D" w:rsidP="00774E6D">
            <w:pPr>
              <w:pStyle w:val="ListParagraph"/>
              <w:numPr>
                <w:ilvl w:val="0"/>
                <w:numId w:val="57"/>
              </w:numPr>
            </w:pPr>
            <w:r w:rsidRPr="00E536C5">
              <w:rPr>
                <w:rFonts w:ascii="Arial Unicode MS" w:eastAsia="Arial Unicode MS" w:hAnsi="Times New Roman" w:cs="Mangal" w:hint="eastAsia"/>
                <w:kern w:val="0"/>
                <w:sz w:val="20"/>
                <w:szCs w:val="20"/>
                <w:cs/>
                <w:lang w:bidi="hi-IN"/>
              </w:rPr>
              <w:lastRenderedPageBreak/>
              <w:t>खुलासा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औपचारिक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रिपोर्ट</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आचरण</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विषय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बारे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न्यायिक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प्रक्रिया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भी</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विषय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Mangal"/>
                <w:kern w:val="0"/>
                <w:sz w:val="20"/>
                <w:szCs w:val="20"/>
                <w:lang w:bidi="hi-IN"/>
              </w:rPr>
              <w:t>;</w:t>
            </w:r>
          </w:p>
          <w:p w14:paraId="4A97F8BF" w14:textId="77777777" w:rsidR="00774E6D" w:rsidRPr="00E536C5" w:rsidRDefault="00774E6D" w:rsidP="00774E6D">
            <w:pPr>
              <w:pStyle w:val="ListParagraph"/>
              <w:numPr>
                <w:ilvl w:val="0"/>
                <w:numId w:val="57"/>
              </w:numPr>
            </w:pPr>
            <w:r w:rsidRPr="00E536C5">
              <w:rPr>
                <w:rFonts w:ascii="Arial Unicode MS" w:eastAsia="Arial Unicode MS" w:hAnsi="Times New Roman" w:cs="Mangal" w:hint="eastAsia"/>
                <w:kern w:val="0"/>
                <w:sz w:val="20"/>
                <w:szCs w:val="20"/>
                <w:cs/>
                <w:lang w:bidi="hi-IN"/>
              </w:rPr>
              <w:lastRenderedPageBreak/>
              <w:t>खुलासा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व्यक्ति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प्रतिवादी</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प्रक्रियात्मक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निष्पक्षता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प्रदान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सकने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लिए</w:t>
            </w:r>
            <w:r w:rsidRPr="00E536C5">
              <w:rPr>
                <w:rFonts w:ascii="Arial Unicode MS" w:eastAsia="Arial Unicode MS" w:hAnsi="Times New Roman" w:cs="Mangal"/>
                <w:kern w:val="0"/>
                <w:sz w:val="20"/>
                <w:szCs w:val="20"/>
                <w:lang w:bidi="hi-IN"/>
              </w:rPr>
              <w:t>;</w:t>
            </w:r>
          </w:p>
          <w:p w14:paraId="432E84F0" w14:textId="77777777" w:rsidR="00774E6D" w:rsidRPr="00E536C5" w:rsidRDefault="00774E6D" w:rsidP="00774E6D">
            <w:pPr>
              <w:pStyle w:val="ListParagraph"/>
              <w:numPr>
                <w:ilvl w:val="0"/>
                <w:numId w:val="57"/>
              </w:numPr>
            </w:pPr>
            <w:r w:rsidRPr="00E536C5">
              <w:rPr>
                <w:rFonts w:ascii="Arial Unicode MS" w:eastAsia="Arial Unicode MS" w:hAnsi="Times New Roman" w:cs="Mangal" w:hint="eastAsia"/>
                <w:kern w:val="0"/>
                <w:sz w:val="20"/>
                <w:szCs w:val="20"/>
                <w:cs/>
                <w:lang w:bidi="hi-IN"/>
              </w:rPr>
              <w:t>विश्वविद्यालय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जाँच</w:t>
            </w:r>
            <w:r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Mangal" w:hint="eastAsia"/>
                <w:kern w:val="0"/>
                <w:sz w:val="20"/>
                <w:szCs w:val="20"/>
                <w:cs/>
                <w:lang w:bidi="hi-IN"/>
              </w:rPr>
              <w:t>पड़ताल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संबंधित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चीज़ों</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विचार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क़ानूनी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सलाह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पर्याप्त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समय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मिल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इसलिए</w:t>
            </w:r>
            <w:r w:rsidRPr="00E536C5">
              <w:rPr>
                <w:rFonts w:ascii="Arial Unicode MS" w:eastAsia="Arial Unicode MS" w:hAnsi="Times New Roman" w:cs="Mangal"/>
                <w:kern w:val="0"/>
                <w:sz w:val="20"/>
                <w:szCs w:val="20"/>
                <w:lang w:bidi="hi-IN"/>
              </w:rPr>
              <w:t>;</w:t>
            </w:r>
          </w:p>
          <w:p w14:paraId="6AAEC4F3" w14:textId="77777777" w:rsidR="00774E6D" w:rsidRPr="00E536C5" w:rsidRDefault="00774E6D" w:rsidP="00774E6D">
            <w:pPr>
              <w:pStyle w:val="ListParagraph"/>
              <w:numPr>
                <w:ilvl w:val="0"/>
                <w:numId w:val="57"/>
              </w:numPr>
              <w:rPr>
                <w:rFonts w:ascii="Arial Unicode MS" w:eastAsia="Arial Unicode MS" w:hAnsi="Times New Roman" w:cs="Mangal"/>
                <w:kern w:val="0"/>
                <w:sz w:val="20"/>
                <w:szCs w:val="20"/>
                <w:lang w:bidi="hi-IN"/>
              </w:rPr>
            </w:pPr>
            <w:r w:rsidRPr="00E536C5">
              <w:rPr>
                <w:rFonts w:ascii="Arial Unicode MS" w:eastAsia="Arial Unicode MS" w:hAnsi="Times New Roman" w:cs="Mangal" w:hint="eastAsia"/>
                <w:kern w:val="0"/>
                <w:sz w:val="20"/>
                <w:szCs w:val="20"/>
                <w:cs/>
                <w:lang w:bidi="hi-IN"/>
              </w:rPr>
              <w:t>जहाँ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सभी</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शामिल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पक्षों</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स्वास्थ्य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सुरक्षा</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सकुशलता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समय</w:t>
            </w:r>
            <w:r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Mangal" w:hint="eastAsia"/>
                <w:kern w:val="0"/>
                <w:sz w:val="20"/>
                <w:szCs w:val="20"/>
                <w:cs/>
                <w:lang w:bidi="hi-IN"/>
              </w:rPr>
              <w:t>सीमा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बढ़ाना</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आवश्यक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इसमें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कारण</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भी</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शामिल</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जहाँ</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यह</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सुनिश्चित</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करना</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ज़रूरी</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प्रक्रिया</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में</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सदमे</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व्यापक</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असर</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अच्छी</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तरह</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से</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समझ</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लिया</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गया</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या</w:t>
            </w:r>
          </w:p>
          <w:p w14:paraId="5E3DB15F" w14:textId="3EF50688" w:rsidR="00A14D2B" w:rsidRPr="00E536C5" w:rsidRDefault="00774E6D" w:rsidP="00774E6D">
            <w:pPr>
              <w:pStyle w:val="ListParagraph"/>
              <w:numPr>
                <w:ilvl w:val="0"/>
                <w:numId w:val="57"/>
              </w:numPr>
            </w:pPr>
            <w:r w:rsidRPr="00E536C5">
              <w:rPr>
                <w:rFonts w:ascii="Arial Unicode MS" w:eastAsia="Arial Unicode MS" w:hAnsi="Times New Roman" w:cs="Mangal" w:hint="eastAsia"/>
                <w:kern w:val="0"/>
                <w:sz w:val="20"/>
                <w:szCs w:val="20"/>
                <w:cs/>
                <w:lang w:bidi="hi-IN"/>
              </w:rPr>
              <w:t>एंटरप्राइज़</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एग्रीमेंट</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जैसे</w:t>
            </w:r>
            <w:r w:rsidRPr="00E536C5">
              <w:rPr>
                <w:rFonts w:ascii="Arial Unicode MS" w:eastAsia="Arial Unicode MS" w:hAnsi="Times New Roman" w:cs="Arial Unicode MS"/>
                <w:kern w:val="0"/>
                <w:sz w:val="20"/>
                <w:szCs w:val="20"/>
                <w:lang w:bidi="hi-IN"/>
              </w:rPr>
              <w:t xml:space="preserve"> </w:t>
            </w:r>
            <w:r w:rsidR="00E77F39" w:rsidRPr="00E536C5">
              <w:rPr>
                <w:rFonts w:ascii="Arial Unicode MS" w:eastAsia="Arial Unicode MS" w:hAnsi="Times New Roman" w:cs="Mangal" w:hint="eastAsia"/>
                <w:kern w:val="0"/>
                <w:sz w:val="20"/>
                <w:szCs w:val="20"/>
                <w:cs/>
                <w:lang w:bidi="hi-IN"/>
              </w:rPr>
              <w:t>व्यावसायिक</w:t>
            </w:r>
            <w:r w:rsidR="00E77F39" w:rsidRPr="00E536C5">
              <w:rPr>
                <w:rFonts w:ascii="Arial Unicode MS" w:eastAsia="Arial Unicode MS" w:hAnsi="Times New Roman" w:cs="Arial Unicode MS"/>
                <w:kern w:val="0"/>
                <w:sz w:val="20"/>
                <w:szCs w:val="20"/>
                <w:lang w:bidi="hi-IN"/>
              </w:rPr>
              <w:t xml:space="preserve"> </w:t>
            </w:r>
            <w:r w:rsidR="00E77F39" w:rsidRPr="00E536C5">
              <w:rPr>
                <w:rFonts w:ascii="Arial Unicode MS" w:eastAsia="Arial Unicode MS" w:hAnsi="Times New Roman" w:cs="Mangal" w:hint="eastAsia"/>
                <w:kern w:val="0"/>
                <w:sz w:val="20"/>
                <w:szCs w:val="20"/>
                <w:cs/>
                <w:lang w:bidi="hi-IN"/>
              </w:rPr>
              <w:t>साधन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पालन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लिए</w:t>
            </w:r>
            <w:r w:rsidR="0012417D" w:rsidRPr="00E536C5">
              <w:rPr>
                <w:rFonts w:ascii="Arial Unicode MS" w:eastAsia="Arial Unicode MS" w:hAnsi="Times New Roman" w:cs="Mangal" w:hint="eastAsia"/>
                <w:kern w:val="0"/>
                <w:sz w:val="20"/>
                <w:szCs w:val="20"/>
                <w:cs/>
                <w:lang w:bidi="hi-IN"/>
              </w:rPr>
              <w:t>।</w:t>
            </w:r>
          </w:p>
        </w:tc>
      </w:tr>
      <w:tr w:rsidR="00A14D2B" w:rsidRPr="00D2578B" w14:paraId="24640481" w14:textId="77777777" w:rsidTr="00DC6412">
        <w:tc>
          <w:tcPr>
            <w:tcW w:w="4508" w:type="dxa"/>
          </w:tcPr>
          <w:p w14:paraId="19B8D46F" w14:textId="6A7989C3" w:rsidR="00A14D2B" w:rsidRPr="00A14D2B" w:rsidRDefault="00A14D2B" w:rsidP="0032595A">
            <w:pPr>
              <w:rPr>
                <w:b/>
                <w:bCs/>
              </w:rPr>
            </w:pPr>
            <w:r w:rsidRPr="00A14D2B">
              <w:rPr>
                <w:b/>
                <w:bCs/>
              </w:rPr>
              <w:lastRenderedPageBreak/>
              <w:t>13. Confidentiality and record-keeping</w:t>
            </w:r>
          </w:p>
        </w:tc>
        <w:tc>
          <w:tcPr>
            <w:tcW w:w="4508" w:type="dxa"/>
          </w:tcPr>
          <w:p w14:paraId="62BA693C" w14:textId="27289FE6" w:rsidR="00A14D2B" w:rsidRPr="00E536C5" w:rsidRDefault="00A660C6" w:rsidP="00573737">
            <w:pPr>
              <w:rPr>
                <w:b/>
                <w:bCs/>
              </w:rPr>
            </w:pPr>
            <w:r w:rsidRPr="00E536C5">
              <w:rPr>
                <w:b/>
                <w:bCs/>
              </w:rPr>
              <w:t xml:space="preserve">13. </w:t>
            </w:r>
            <w:r w:rsidRPr="00E536C5">
              <w:rPr>
                <w:rFonts w:ascii="Arial Unicode MS" w:eastAsia="Arial Unicode MS" w:hAnsi="Times New Roman" w:cs="Mangal" w:hint="eastAsia"/>
                <w:b/>
                <w:bCs/>
                <w:kern w:val="0"/>
                <w:sz w:val="20"/>
                <w:szCs w:val="20"/>
                <w:cs/>
                <w:lang w:bidi="hi-IN"/>
              </w:rPr>
              <w:t>गोपनीयता</w:t>
            </w:r>
            <w:r w:rsidRPr="00E536C5">
              <w:rPr>
                <w:rFonts w:ascii="Arial Unicode MS" w:eastAsia="Arial Unicode MS" w:hAnsi="Times New Roman" w:cs="Arial Unicode MS"/>
                <w:b/>
                <w:bCs/>
                <w:kern w:val="0"/>
                <w:sz w:val="20"/>
                <w:szCs w:val="20"/>
                <w:lang w:bidi="hi-IN"/>
              </w:rPr>
              <w:t xml:space="preserve"> </w:t>
            </w:r>
            <w:r w:rsidRPr="00E536C5">
              <w:rPr>
                <w:rFonts w:ascii="Arial Unicode MS" w:eastAsia="Arial Unicode MS" w:hAnsi="Times New Roman" w:cs="Mangal" w:hint="eastAsia"/>
                <w:b/>
                <w:bCs/>
                <w:kern w:val="0"/>
                <w:sz w:val="20"/>
                <w:szCs w:val="20"/>
                <w:cs/>
                <w:lang w:bidi="hi-IN"/>
              </w:rPr>
              <w:t>और</w:t>
            </w:r>
            <w:r w:rsidRPr="00E536C5">
              <w:rPr>
                <w:rFonts w:ascii="Arial Unicode MS" w:eastAsia="Arial Unicode MS" w:hAnsi="Times New Roman" w:cs="Arial Unicode MS"/>
                <w:b/>
                <w:bCs/>
                <w:kern w:val="0"/>
                <w:sz w:val="20"/>
                <w:szCs w:val="20"/>
                <w:lang w:bidi="hi-IN"/>
              </w:rPr>
              <w:t xml:space="preserve"> </w:t>
            </w:r>
            <w:r w:rsidRPr="00E536C5">
              <w:rPr>
                <w:rFonts w:ascii="Arial Unicode MS" w:eastAsia="Arial Unicode MS" w:hAnsi="Times New Roman" w:cs="Mangal" w:hint="eastAsia"/>
                <w:b/>
                <w:bCs/>
                <w:kern w:val="0"/>
                <w:sz w:val="20"/>
                <w:szCs w:val="20"/>
                <w:cs/>
                <w:lang w:bidi="hi-IN"/>
              </w:rPr>
              <w:t>रिकॉर्डस</w:t>
            </w:r>
            <w:r w:rsidRPr="00E536C5">
              <w:rPr>
                <w:rFonts w:ascii="Arial Unicode MS" w:eastAsia="Arial Unicode MS" w:hAnsi="Times New Roman" w:cs="Arial Unicode MS"/>
                <w:b/>
                <w:bCs/>
                <w:kern w:val="0"/>
                <w:sz w:val="20"/>
                <w:szCs w:val="20"/>
                <w:lang w:bidi="hi-IN"/>
              </w:rPr>
              <w:t xml:space="preserve"> </w:t>
            </w:r>
            <w:r w:rsidRPr="00E536C5">
              <w:rPr>
                <w:rFonts w:ascii="Arial Unicode MS" w:eastAsia="Arial Unicode MS" w:hAnsi="Times New Roman" w:cs="Mangal" w:hint="eastAsia"/>
                <w:b/>
                <w:bCs/>
                <w:kern w:val="0"/>
                <w:sz w:val="20"/>
                <w:szCs w:val="20"/>
                <w:cs/>
                <w:lang w:bidi="hi-IN"/>
              </w:rPr>
              <w:t>की</w:t>
            </w:r>
            <w:r w:rsidRPr="00E536C5">
              <w:rPr>
                <w:rFonts w:ascii="Arial Unicode MS" w:eastAsia="Arial Unicode MS" w:hAnsi="Times New Roman" w:cs="Arial Unicode MS"/>
                <w:b/>
                <w:bCs/>
                <w:kern w:val="0"/>
                <w:sz w:val="20"/>
                <w:szCs w:val="20"/>
                <w:lang w:bidi="hi-IN"/>
              </w:rPr>
              <w:t xml:space="preserve"> </w:t>
            </w:r>
            <w:r w:rsidRPr="00E536C5">
              <w:rPr>
                <w:rFonts w:ascii="Arial Unicode MS" w:eastAsia="Arial Unicode MS" w:hAnsi="Times New Roman" w:cs="Mangal" w:hint="eastAsia"/>
                <w:b/>
                <w:bCs/>
                <w:kern w:val="0"/>
                <w:sz w:val="20"/>
                <w:szCs w:val="20"/>
                <w:cs/>
                <w:lang w:bidi="hi-IN"/>
              </w:rPr>
              <w:t>देखभाल</w:t>
            </w:r>
          </w:p>
        </w:tc>
      </w:tr>
      <w:tr w:rsidR="00A14D2B" w:rsidRPr="00D2578B" w14:paraId="115388EB" w14:textId="77777777" w:rsidTr="00DC6412">
        <w:tc>
          <w:tcPr>
            <w:tcW w:w="4508" w:type="dxa"/>
          </w:tcPr>
          <w:p w14:paraId="204C6D19" w14:textId="77777777" w:rsidR="00A14D2B" w:rsidRDefault="00A14D2B" w:rsidP="00A14D2B">
            <w:r>
              <w:t>The University is committed to maintaining the confidentiality of all parties involved in accordance with its legal obligations. Disclosure of information will be limited to individuals directly involved in the response and support processes. All records will be securely stored in accordance with data protection and privacy legislation, and access will be restricted to authorised personnel. The University may be required by law to produce records to law enforcement agencies and courts.</w:t>
            </w:r>
          </w:p>
          <w:p w14:paraId="2F022A81" w14:textId="77777777" w:rsidR="00A14D2B" w:rsidRDefault="00A14D2B" w:rsidP="00A14D2B"/>
          <w:p w14:paraId="6752C5DF" w14:textId="01256937" w:rsidR="00A14D2B" w:rsidRDefault="00A14D2B" w:rsidP="00A14D2B">
            <w:r>
              <w:t>The Discloser will be entitled to receive written notification of the following (if they wish):</w:t>
            </w:r>
          </w:p>
        </w:tc>
        <w:tc>
          <w:tcPr>
            <w:tcW w:w="4508" w:type="dxa"/>
          </w:tcPr>
          <w:p w14:paraId="56D9586F" w14:textId="115FFCA8" w:rsidR="00A14D2B" w:rsidRPr="00E536C5" w:rsidRDefault="0075546D" w:rsidP="00573737">
            <w:pPr>
              <w:rPr>
                <w:rFonts w:ascii="Arial Unicode MS" w:eastAsia="Arial Unicode MS" w:hAnsi="Times New Roman" w:cs="Mangal"/>
                <w:kern w:val="0"/>
                <w:sz w:val="20"/>
                <w:szCs w:val="20"/>
                <w:lang w:bidi="hi-IN"/>
              </w:rPr>
            </w:pPr>
            <w:r w:rsidRPr="00E536C5">
              <w:rPr>
                <w:rFonts w:ascii="Arial Unicode MS" w:eastAsia="Arial Unicode MS" w:hAnsi="Times New Roman" w:cs="Mangal" w:hint="eastAsia"/>
                <w:kern w:val="0"/>
                <w:sz w:val="20"/>
                <w:szCs w:val="20"/>
                <w:cs/>
                <w:lang w:bidi="hi-IN"/>
              </w:rPr>
              <w:t>यह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विश्वविद्यालय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अपने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क़ानूनी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दायित्वों</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00233DF7" w:rsidRPr="00E536C5">
              <w:rPr>
                <w:rFonts w:ascii="Arial Unicode MS" w:eastAsia="Arial Unicode MS" w:hAnsi="Times New Roman" w:cs="Mangal" w:hint="eastAsia"/>
                <w:kern w:val="0"/>
                <w:sz w:val="20"/>
                <w:szCs w:val="20"/>
                <w:cs/>
                <w:lang w:bidi="hi-IN"/>
              </w:rPr>
              <w:t>अनुसार सभी</w:t>
            </w:r>
            <w:r w:rsidR="00233DF7" w:rsidRPr="00E536C5">
              <w:rPr>
                <w:rFonts w:ascii="Arial Unicode MS" w:eastAsia="Arial Unicode MS" w:hAnsi="Times New Roman" w:cs="Arial Unicode MS"/>
                <w:kern w:val="0"/>
                <w:sz w:val="20"/>
                <w:szCs w:val="20"/>
                <w:lang w:bidi="hi-IN"/>
              </w:rPr>
              <w:t xml:space="preserve"> </w:t>
            </w:r>
            <w:r w:rsidR="00233DF7" w:rsidRPr="00E536C5">
              <w:rPr>
                <w:rFonts w:ascii="Arial Unicode MS" w:eastAsia="Arial Unicode MS" w:hAnsi="Times New Roman" w:cs="Mangal" w:hint="eastAsia"/>
                <w:kern w:val="0"/>
                <w:sz w:val="20"/>
                <w:szCs w:val="20"/>
                <w:cs/>
                <w:lang w:bidi="hi-IN"/>
              </w:rPr>
              <w:t>शामिल</w:t>
            </w:r>
            <w:r w:rsidR="00233DF7" w:rsidRPr="00E536C5">
              <w:rPr>
                <w:rFonts w:ascii="Arial Unicode MS" w:eastAsia="Arial Unicode MS" w:hAnsi="Times New Roman" w:cs="Arial Unicode MS"/>
                <w:kern w:val="0"/>
                <w:sz w:val="20"/>
                <w:szCs w:val="20"/>
                <w:lang w:bidi="hi-IN"/>
              </w:rPr>
              <w:t xml:space="preserve"> </w:t>
            </w:r>
            <w:r w:rsidR="00233DF7" w:rsidRPr="00E536C5">
              <w:rPr>
                <w:rFonts w:ascii="Arial Unicode MS" w:eastAsia="Arial Unicode MS" w:hAnsi="Times New Roman" w:cs="Mangal" w:hint="eastAsia"/>
                <w:kern w:val="0"/>
                <w:sz w:val="20"/>
                <w:szCs w:val="20"/>
                <w:cs/>
                <w:lang w:bidi="hi-IN"/>
              </w:rPr>
              <w:t>पक्षों</w:t>
            </w:r>
            <w:r w:rsidR="00233DF7" w:rsidRPr="00E536C5">
              <w:rPr>
                <w:rFonts w:ascii="Arial Unicode MS" w:eastAsia="Arial Unicode MS" w:hAnsi="Times New Roman" w:cs="Arial Unicode MS"/>
                <w:kern w:val="0"/>
                <w:sz w:val="20"/>
                <w:szCs w:val="20"/>
                <w:lang w:bidi="hi-IN"/>
              </w:rPr>
              <w:t xml:space="preserve"> </w:t>
            </w:r>
            <w:r w:rsidR="00233DF7" w:rsidRPr="00E536C5">
              <w:rPr>
                <w:rFonts w:ascii="Arial Unicode MS" w:eastAsia="Arial Unicode MS" w:hAnsi="Times New Roman" w:cs="Mangal" w:hint="eastAsia"/>
                <w:kern w:val="0"/>
                <w:sz w:val="20"/>
                <w:szCs w:val="20"/>
                <w:cs/>
                <w:lang w:bidi="hi-IN"/>
              </w:rPr>
              <w:t>की</w:t>
            </w:r>
            <w:r w:rsidR="00233DF7"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गोपनीयता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बनाए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रखने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प्रतिबद्ध</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जानकारी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खुलासा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केवल</w:t>
            </w:r>
            <w:r w:rsidRPr="00E536C5">
              <w:rPr>
                <w:rFonts w:ascii="Arial Unicode MS" w:eastAsia="Arial Unicode MS" w:hAnsi="Times New Roman" w:cs="Arial Unicode MS"/>
                <w:kern w:val="0"/>
                <w:sz w:val="20"/>
                <w:szCs w:val="20"/>
                <w:lang w:bidi="hi-IN"/>
              </w:rPr>
              <w:t xml:space="preserve"> </w:t>
            </w:r>
            <w:r w:rsidR="00233DF7" w:rsidRPr="00E536C5">
              <w:rPr>
                <w:rFonts w:ascii="Arial Unicode MS" w:eastAsia="Arial Unicode MS" w:hAnsi="Times New Roman" w:cs="Mangal" w:hint="eastAsia"/>
                <w:kern w:val="0"/>
                <w:sz w:val="20"/>
                <w:szCs w:val="20"/>
                <w:cs/>
                <w:lang w:bidi="hi-IN"/>
              </w:rPr>
              <w:t>जवाबी</w:t>
            </w:r>
            <w:r w:rsidR="00233DF7" w:rsidRPr="00E536C5">
              <w:rPr>
                <w:rFonts w:ascii="Arial Unicode MS" w:eastAsia="Arial Unicode MS" w:hAnsi="Times New Roman" w:cs="Arial Unicode MS"/>
                <w:kern w:val="0"/>
                <w:sz w:val="20"/>
                <w:szCs w:val="20"/>
                <w:lang w:bidi="hi-IN"/>
              </w:rPr>
              <w:t xml:space="preserve"> </w:t>
            </w:r>
            <w:r w:rsidR="00233DF7" w:rsidRPr="00E536C5">
              <w:rPr>
                <w:rFonts w:ascii="Arial Unicode MS" w:eastAsia="Arial Unicode MS" w:hAnsi="Times New Roman" w:cs="Mangal" w:hint="eastAsia"/>
                <w:kern w:val="0"/>
                <w:sz w:val="20"/>
                <w:szCs w:val="20"/>
                <w:cs/>
                <w:lang w:bidi="hi-IN"/>
              </w:rPr>
              <w:t xml:space="preserve">कार्यवाही </w:t>
            </w:r>
            <w:r w:rsidRPr="00E536C5">
              <w:rPr>
                <w:rFonts w:ascii="Arial Unicode MS" w:eastAsia="Arial Unicode MS" w:hAnsi="Times New Roman" w:cs="Mangal" w:hint="eastAsia"/>
                <w:kern w:val="0"/>
                <w:sz w:val="20"/>
                <w:szCs w:val="20"/>
                <w:cs/>
                <w:lang w:bidi="hi-IN"/>
              </w:rPr>
              <w:t>और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सहायता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प्रक्रिया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सीधे</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तौर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cs"/>
                <w:kern w:val="0"/>
                <w:sz w:val="20"/>
                <w:szCs w:val="20"/>
                <w:cs/>
                <w:lang w:bidi="hi-IN"/>
              </w:rPr>
              <w:t>शामिल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लोगों</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तक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सीमित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रहेगा।</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सभी</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रिकार्ड्स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डाटा</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संरक्षण</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निजता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क़ानून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अनुसार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सुरक्षित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रूप</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संचित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रखा</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जाएगा</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उस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तक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केवल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अधिकृत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व्यक्तियों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पहुँच</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होगी।</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इन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रिकार्ड्स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क़ानून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अनुपालन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संस्थाओं</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अदालतों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समक्ष</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पेश</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इस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विश्वविद्यालय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एक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क़ानूनी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आवश्यकता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सकती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p>
          <w:p w14:paraId="260E2711" w14:textId="77777777" w:rsidR="0075546D" w:rsidRPr="00E536C5" w:rsidRDefault="0075546D" w:rsidP="00573737">
            <w:pPr>
              <w:rPr>
                <w:rFonts w:ascii="Arial Unicode MS" w:eastAsia="Arial Unicode MS" w:hAnsi="Times New Roman" w:cs="Mangal"/>
                <w:kern w:val="0"/>
                <w:sz w:val="20"/>
                <w:szCs w:val="20"/>
                <w:lang w:bidi="hi-IN"/>
              </w:rPr>
            </w:pPr>
          </w:p>
          <w:p w14:paraId="6D7DE1FD" w14:textId="5F21D9E3" w:rsidR="0075546D" w:rsidRPr="00E536C5" w:rsidRDefault="0075546D" w:rsidP="00573737">
            <w:r w:rsidRPr="00E536C5">
              <w:rPr>
                <w:rFonts w:ascii="Arial Unicode MS" w:eastAsia="Arial Unicode MS" w:hAnsi="Times New Roman" w:cs="Mangal" w:hint="eastAsia"/>
                <w:kern w:val="0"/>
                <w:sz w:val="20"/>
                <w:szCs w:val="20"/>
                <w:cs/>
                <w:lang w:bidi="hi-IN"/>
              </w:rPr>
              <w:t>खुलासा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व्यक्ति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निम्नलिखित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लिखित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सूचना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हकदार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होगा</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Mangal" w:hint="eastAsia"/>
                <w:kern w:val="0"/>
                <w:sz w:val="20"/>
                <w:szCs w:val="20"/>
                <w:cs/>
                <w:lang w:bidi="hi-IN"/>
              </w:rPr>
              <w:t>अगर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चाहता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तो</w:t>
            </w:r>
            <w:r w:rsidRPr="00E536C5">
              <w:rPr>
                <w:rFonts w:ascii="Arial Unicode MS" w:eastAsia="Arial Unicode MS" w:hAnsi="Times New Roman" w:cs="Mangal"/>
                <w:kern w:val="0"/>
                <w:sz w:val="20"/>
                <w:szCs w:val="20"/>
                <w:lang w:bidi="hi-IN"/>
              </w:rPr>
              <w:t>):</w:t>
            </w:r>
          </w:p>
        </w:tc>
      </w:tr>
      <w:tr w:rsidR="00A14D2B" w:rsidRPr="00D2578B" w14:paraId="5041A38E" w14:textId="77777777" w:rsidTr="00DC6412">
        <w:tc>
          <w:tcPr>
            <w:tcW w:w="4508" w:type="dxa"/>
          </w:tcPr>
          <w:p w14:paraId="01CF422E" w14:textId="77777777" w:rsidR="00A14D2B" w:rsidRDefault="00A14D2B" w:rsidP="00A14D2B">
            <w:pPr>
              <w:pStyle w:val="ListParagraph"/>
              <w:numPr>
                <w:ilvl w:val="0"/>
                <w:numId w:val="58"/>
              </w:numPr>
            </w:pPr>
            <w:r>
              <w:t>the commencement of an investigation (prior to any notification to the Respondent);</w:t>
            </w:r>
          </w:p>
          <w:p w14:paraId="072A8CCC" w14:textId="77777777" w:rsidR="00A14D2B" w:rsidRDefault="00A14D2B" w:rsidP="00A14D2B">
            <w:pPr>
              <w:pStyle w:val="ListParagraph"/>
              <w:numPr>
                <w:ilvl w:val="0"/>
                <w:numId w:val="58"/>
              </w:numPr>
            </w:pPr>
            <w:r>
              <w:t>the outcome of the investigation, including whether a disciplinary process will be commenced (on the same day the Respondent is notified);</w:t>
            </w:r>
          </w:p>
          <w:p w14:paraId="0668166D" w14:textId="77777777" w:rsidR="00A14D2B" w:rsidRDefault="00A14D2B" w:rsidP="00A14D2B">
            <w:pPr>
              <w:pStyle w:val="ListParagraph"/>
              <w:numPr>
                <w:ilvl w:val="0"/>
                <w:numId w:val="58"/>
              </w:numPr>
            </w:pPr>
            <w:r>
              <w:t xml:space="preserve">the outcome of the disciplinary process, including the decision, any relevant sanctions, reasons for the outcome, and the right to make an internal and/or external </w:t>
            </w:r>
            <w:r>
              <w:lastRenderedPageBreak/>
              <w:t>complaint, including to the National Student Ombudsman (on the same day the Respondent is notified);</w:t>
            </w:r>
          </w:p>
          <w:p w14:paraId="6231136D" w14:textId="77777777" w:rsidR="00A14D2B" w:rsidRDefault="00A14D2B" w:rsidP="00A14D2B">
            <w:pPr>
              <w:pStyle w:val="ListParagraph"/>
              <w:numPr>
                <w:ilvl w:val="0"/>
                <w:numId w:val="58"/>
              </w:numPr>
            </w:pPr>
            <w:r>
              <w:t>the lodgement of any appeal (within two business days of lodgement); and</w:t>
            </w:r>
          </w:p>
          <w:p w14:paraId="6F22E573" w14:textId="0FC32441" w:rsidR="00A14D2B" w:rsidRDefault="00A14D2B" w:rsidP="00A14D2B">
            <w:pPr>
              <w:pStyle w:val="ListParagraph"/>
              <w:numPr>
                <w:ilvl w:val="0"/>
                <w:numId w:val="58"/>
              </w:numPr>
            </w:pPr>
            <w:r>
              <w:t>the outcome of any appeal, including the decision, any relevant sanctions, reasons for the outcome, and the right to make an internal and/or external complaint, including to the National Student Ombudsman.</w:t>
            </w:r>
          </w:p>
        </w:tc>
        <w:tc>
          <w:tcPr>
            <w:tcW w:w="4508" w:type="dxa"/>
          </w:tcPr>
          <w:p w14:paraId="5FD9B7A1" w14:textId="5BE91A4E" w:rsidR="00A14D2B" w:rsidRPr="00E536C5" w:rsidRDefault="008D61EC" w:rsidP="008D61EC">
            <w:pPr>
              <w:pStyle w:val="ListParagraph"/>
              <w:numPr>
                <w:ilvl w:val="0"/>
                <w:numId w:val="58"/>
              </w:numPr>
            </w:pPr>
            <w:r w:rsidRPr="00E536C5">
              <w:rPr>
                <w:rFonts w:ascii="Arial Unicode MS" w:eastAsia="Arial Unicode MS" w:hAnsi="Times New Roman" w:cs="Mangal" w:hint="eastAsia"/>
                <w:kern w:val="0"/>
                <w:sz w:val="20"/>
                <w:szCs w:val="20"/>
                <w:cs/>
                <w:lang w:bidi="hi-IN"/>
              </w:rPr>
              <w:lastRenderedPageBreak/>
              <w:t>जाँच</w:t>
            </w:r>
            <w:r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Mangal" w:hint="eastAsia"/>
                <w:kern w:val="0"/>
                <w:sz w:val="20"/>
                <w:szCs w:val="20"/>
                <w:cs/>
                <w:lang w:bidi="hi-IN"/>
              </w:rPr>
              <w:t>पड़ताल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चालू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सूचना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Mangal" w:hint="eastAsia"/>
                <w:kern w:val="0"/>
                <w:sz w:val="20"/>
                <w:szCs w:val="20"/>
                <w:cs/>
                <w:lang w:bidi="hi-IN"/>
              </w:rPr>
              <w:t>प्रतिवादी</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सूचित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पहले</w:t>
            </w:r>
            <w:r w:rsidRPr="00E536C5">
              <w:rPr>
                <w:rFonts w:ascii="Arial Unicode MS" w:eastAsia="Arial Unicode MS" w:hAnsi="Times New Roman" w:cs="Mangal"/>
                <w:kern w:val="0"/>
                <w:sz w:val="20"/>
                <w:szCs w:val="20"/>
                <w:lang w:bidi="hi-IN"/>
              </w:rPr>
              <w:t>);</w:t>
            </w:r>
          </w:p>
          <w:p w14:paraId="5D9E3B65" w14:textId="77777777" w:rsidR="008D61EC" w:rsidRPr="00E536C5" w:rsidRDefault="008D61EC" w:rsidP="008D61EC">
            <w:pPr>
              <w:pStyle w:val="ListParagraph"/>
              <w:numPr>
                <w:ilvl w:val="0"/>
                <w:numId w:val="58"/>
              </w:numPr>
            </w:pPr>
            <w:r w:rsidRPr="00E536C5">
              <w:rPr>
                <w:rFonts w:ascii="Arial Unicode MS" w:eastAsia="Arial Unicode MS" w:hAnsi="Times New Roman" w:cs="Mangal" w:hint="cs"/>
                <w:kern w:val="0"/>
                <w:sz w:val="20"/>
                <w:szCs w:val="20"/>
                <w:cs/>
                <w:lang w:bidi="hi-IN"/>
              </w:rPr>
              <w:t>जाँच</w:t>
            </w:r>
            <w:r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Mangal" w:hint="cs"/>
                <w:kern w:val="0"/>
                <w:sz w:val="20"/>
                <w:szCs w:val="20"/>
                <w:cs/>
                <w:lang w:bidi="hi-IN"/>
              </w:rPr>
              <w:t>पड़ता</w:t>
            </w:r>
            <w:r w:rsidRPr="00E536C5">
              <w:rPr>
                <w:rFonts w:ascii="Arial Unicode MS" w:eastAsia="Arial Unicode MS" w:hAnsi="Times New Roman" w:cs="Mangal"/>
                <w:kern w:val="0"/>
                <w:sz w:val="20"/>
                <w:szCs w:val="20"/>
                <w:cs/>
                <w:lang w:bidi="hi-IN"/>
              </w:rPr>
              <w:t>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परिणाम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सूचना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इसमें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इस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बात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सूचना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भी</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शामिल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अनुशासनात्मक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कार्यवाही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चालू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जाएगी</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Mangal" w:hint="eastAsia"/>
                <w:kern w:val="0"/>
                <w:sz w:val="20"/>
                <w:szCs w:val="20"/>
                <w:cs/>
                <w:lang w:bidi="hi-IN"/>
              </w:rPr>
              <w:t>प्रतिवादी</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सूचित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दिन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Mangal"/>
                <w:kern w:val="0"/>
                <w:sz w:val="20"/>
                <w:szCs w:val="20"/>
                <w:lang w:bidi="hi-IN"/>
              </w:rPr>
              <w:t>);</w:t>
            </w:r>
          </w:p>
          <w:p w14:paraId="4EF34FA9" w14:textId="77777777" w:rsidR="008D61EC" w:rsidRPr="00E536C5" w:rsidRDefault="009D043F" w:rsidP="008D61EC">
            <w:pPr>
              <w:pStyle w:val="ListParagraph"/>
              <w:numPr>
                <w:ilvl w:val="0"/>
                <w:numId w:val="58"/>
              </w:numPr>
            </w:pPr>
            <w:r w:rsidRPr="00E536C5">
              <w:rPr>
                <w:rFonts w:ascii="Arial Unicode MS" w:eastAsia="Arial Unicode MS" w:hAnsi="Times New Roman" w:cs="Mangal" w:hint="eastAsia"/>
                <w:kern w:val="0"/>
                <w:sz w:val="20"/>
                <w:szCs w:val="20"/>
                <w:cs/>
                <w:lang w:bidi="hi-IN"/>
              </w:rPr>
              <w:t>अनुशासनात्मक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प्रक्रिया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परिणाम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सूचना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इसमें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निर्णय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भी</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संबंधित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प्रतिबंध</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परिणाम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कारणों</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तथा</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आंतरिक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और</w:t>
            </w:r>
            <w:r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बाहरी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शिकायत</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अधिकार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सूचना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इसमें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lastRenderedPageBreak/>
              <w:t>राष्ट्रीय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विद्यार्थी</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लोकपाल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शिकायत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भी</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शामिल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प्रतिवादी</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सूचित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दिन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Mangal"/>
                <w:kern w:val="0"/>
                <w:sz w:val="20"/>
                <w:szCs w:val="20"/>
                <w:lang w:bidi="hi-IN"/>
              </w:rPr>
              <w:t>);</w:t>
            </w:r>
          </w:p>
          <w:p w14:paraId="09FFA95F" w14:textId="77777777" w:rsidR="009D043F" w:rsidRPr="00E536C5" w:rsidRDefault="00D0193D" w:rsidP="008D61EC">
            <w:pPr>
              <w:pStyle w:val="ListParagraph"/>
              <w:numPr>
                <w:ilvl w:val="0"/>
                <w:numId w:val="58"/>
              </w:numPr>
            </w:pPr>
            <w:r w:rsidRPr="00E536C5">
              <w:rPr>
                <w:rFonts w:ascii="Arial Unicode MS" w:eastAsia="Arial Unicode MS" w:hAnsi="Times New Roman" w:cs="Mangal" w:hint="eastAsia"/>
                <w:kern w:val="0"/>
                <w:sz w:val="20"/>
                <w:szCs w:val="20"/>
                <w:cs/>
                <w:lang w:bidi="hi-IN"/>
              </w:rPr>
              <w:t>किसी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अपील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सूचना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Mangal" w:hint="eastAsia"/>
                <w:kern w:val="0"/>
                <w:sz w:val="20"/>
                <w:szCs w:val="20"/>
                <w:cs/>
                <w:lang w:bidi="hi-IN"/>
              </w:rPr>
              <w:t>जमा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करवाए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दो</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दिन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भीतर</w:t>
            </w:r>
            <w:r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और</w:t>
            </w:r>
          </w:p>
          <w:p w14:paraId="28C95EAC" w14:textId="18EB263B" w:rsidR="00D0193D" w:rsidRPr="00E536C5" w:rsidRDefault="00D0193D" w:rsidP="008D61EC">
            <w:pPr>
              <w:pStyle w:val="ListParagraph"/>
              <w:numPr>
                <w:ilvl w:val="0"/>
                <w:numId w:val="58"/>
              </w:numPr>
            </w:pPr>
            <w:r w:rsidRPr="00E536C5">
              <w:rPr>
                <w:rFonts w:ascii="Arial Unicode MS" w:eastAsia="Arial Unicode MS" w:hAnsi="Times New Roman" w:cs="Mangal" w:hint="eastAsia"/>
                <w:kern w:val="0"/>
                <w:sz w:val="20"/>
                <w:szCs w:val="20"/>
                <w:cs/>
                <w:lang w:bidi="hi-IN"/>
              </w:rPr>
              <w:t>किसी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अपील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परिणाम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सूचना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इसमें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निर्णय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भी</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संबंधित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प्रतिबंध</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परिणाम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कारणों</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तथा</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आंतरिक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और</w:t>
            </w:r>
            <w:r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बाहरी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शिकायत</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अधिकार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सूचना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इसमें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राष्ट्रीय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विद्यार्थी</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लोकपाल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शिकायत</w:t>
            </w:r>
            <w:r w:rsidRPr="00E536C5">
              <w:rPr>
                <w:rFonts w:ascii="Arial Unicode MS" w:eastAsia="Arial Unicode MS" w:hAnsi="Times New Roman" w:cs="Mangal"/>
                <w:kern w:val="0"/>
                <w:sz w:val="20"/>
                <w:szCs w:val="20"/>
                <w:lang w:bidi="hi-IN"/>
              </w:rPr>
              <w:t xml:space="preserve"> </w:t>
            </w:r>
            <w:r w:rsidRPr="00E536C5">
              <w:rPr>
                <w:rFonts w:ascii="Arial Unicode MS" w:eastAsia="Arial Unicode MS" w:hAnsi="Times New Roman" w:cs="Mangal" w:hint="eastAsia"/>
                <w:kern w:val="0"/>
                <w:sz w:val="20"/>
                <w:szCs w:val="20"/>
                <w:cs/>
                <w:lang w:bidi="hi-IN"/>
              </w:rPr>
              <w:t>भी</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शामिल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p>
        </w:tc>
      </w:tr>
      <w:tr w:rsidR="00A14D2B" w:rsidRPr="00D2578B" w14:paraId="1FAF7B68" w14:textId="77777777" w:rsidTr="00DC6412">
        <w:tc>
          <w:tcPr>
            <w:tcW w:w="4508" w:type="dxa"/>
          </w:tcPr>
          <w:p w14:paraId="2A7E9524" w14:textId="2FC5F467" w:rsidR="00A14D2B" w:rsidRPr="00A14D2B" w:rsidRDefault="00A14D2B" w:rsidP="0032595A">
            <w:pPr>
              <w:rPr>
                <w:b/>
                <w:bCs/>
              </w:rPr>
            </w:pPr>
            <w:r w:rsidRPr="00A14D2B">
              <w:rPr>
                <w:b/>
                <w:bCs/>
              </w:rPr>
              <w:lastRenderedPageBreak/>
              <w:t>14. Reporting to police and/or external agencies</w:t>
            </w:r>
          </w:p>
        </w:tc>
        <w:tc>
          <w:tcPr>
            <w:tcW w:w="4508" w:type="dxa"/>
          </w:tcPr>
          <w:p w14:paraId="552C4DBF" w14:textId="3A634D7C" w:rsidR="00A14D2B" w:rsidRPr="00E536C5" w:rsidRDefault="003303E8" w:rsidP="00573737">
            <w:pPr>
              <w:rPr>
                <w:b/>
                <w:bCs/>
              </w:rPr>
            </w:pPr>
            <w:r w:rsidRPr="00E536C5">
              <w:rPr>
                <w:b/>
                <w:bCs/>
              </w:rPr>
              <w:t xml:space="preserve">14. </w:t>
            </w:r>
            <w:r w:rsidRPr="00E536C5">
              <w:rPr>
                <w:rFonts w:ascii="Arial Unicode MS" w:eastAsia="Arial Unicode MS" w:hAnsi="Times New Roman" w:cs="Mangal" w:hint="eastAsia"/>
                <w:b/>
                <w:bCs/>
                <w:kern w:val="0"/>
                <w:sz w:val="20"/>
                <w:szCs w:val="20"/>
                <w:cs/>
                <w:lang w:bidi="hi-IN"/>
              </w:rPr>
              <w:t>पुलिस</w:t>
            </w:r>
            <w:r w:rsidRPr="00E536C5">
              <w:rPr>
                <w:rFonts w:ascii="Arial Unicode MS" w:eastAsia="Arial Unicode MS" w:hAnsi="Times New Roman" w:cs="Arial Unicode MS"/>
                <w:b/>
                <w:bCs/>
                <w:kern w:val="0"/>
                <w:sz w:val="20"/>
                <w:szCs w:val="20"/>
                <w:lang w:bidi="hi-IN"/>
              </w:rPr>
              <w:t xml:space="preserve"> </w:t>
            </w:r>
            <w:r w:rsidRPr="00E536C5">
              <w:rPr>
                <w:rFonts w:ascii="Arial Unicode MS" w:eastAsia="Arial Unicode MS" w:hAnsi="Times New Roman" w:cs="Mangal" w:hint="eastAsia"/>
                <w:b/>
                <w:bCs/>
                <w:kern w:val="0"/>
                <w:sz w:val="20"/>
                <w:szCs w:val="20"/>
                <w:cs/>
                <w:lang w:bidi="hi-IN"/>
              </w:rPr>
              <w:t>और</w:t>
            </w:r>
            <w:r w:rsidRPr="00E536C5">
              <w:rPr>
                <w:rFonts w:ascii="Arial Unicode MS" w:eastAsia="Arial Unicode MS" w:hAnsi="Times New Roman" w:cs="Mangal"/>
                <w:b/>
                <w:bCs/>
                <w:kern w:val="0"/>
                <w:sz w:val="20"/>
                <w:szCs w:val="20"/>
                <w:lang w:bidi="hi-IN"/>
              </w:rPr>
              <w:t>/</w:t>
            </w:r>
            <w:r w:rsidRPr="00E536C5">
              <w:rPr>
                <w:rFonts w:ascii="Arial Unicode MS" w:eastAsia="Arial Unicode MS" w:hAnsi="Times New Roman" w:cs="Mangal" w:hint="eastAsia"/>
                <w:b/>
                <w:bCs/>
                <w:kern w:val="0"/>
                <w:sz w:val="20"/>
                <w:szCs w:val="20"/>
                <w:cs/>
                <w:lang w:bidi="hi-IN"/>
              </w:rPr>
              <w:t>या</w:t>
            </w:r>
            <w:r w:rsidRPr="00E536C5">
              <w:rPr>
                <w:rFonts w:ascii="Arial Unicode MS" w:eastAsia="Arial Unicode MS" w:hAnsi="Times New Roman" w:cs="Arial Unicode MS"/>
                <w:b/>
                <w:bCs/>
                <w:kern w:val="0"/>
                <w:sz w:val="20"/>
                <w:szCs w:val="20"/>
                <w:lang w:bidi="hi-IN"/>
              </w:rPr>
              <w:t xml:space="preserve"> </w:t>
            </w:r>
            <w:r w:rsidRPr="00E536C5">
              <w:rPr>
                <w:rFonts w:ascii="Arial Unicode MS" w:eastAsia="Arial Unicode MS" w:hAnsi="Times New Roman" w:cs="Mangal" w:hint="eastAsia"/>
                <w:b/>
                <w:bCs/>
                <w:kern w:val="0"/>
                <w:sz w:val="20"/>
                <w:szCs w:val="20"/>
                <w:cs/>
                <w:lang w:bidi="hi-IN"/>
              </w:rPr>
              <w:t>बाहरी</w:t>
            </w:r>
            <w:r w:rsidRPr="00E536C5">
              <w:rPr>
                <w:rFonts w:ascii="Arial Unicode MS" w:eastAsia="Arial Unicode MS" w:hAnsi="Times New Roman" w:cs="Arial Unicode MS"/>
                <w:b/>
                <w:bCs/>
                <w:kern w:val="0"/>
                <w:sz w:val="20"/>
                <w:szCs w:val="20"/>
                <w:lang w:bidi="hi-IN"/>
              </w:rPr>
              <w:t xml:space="preserve"> </w:t>
            </w:r>
            <w:r w:rsidRPr="00E536C5">
              <w:rPr>
                <w:rFonts w:ascii="Arial Unicode MS" w:eastAsia="Arial Unicode MS" w:hAnsi="Times New Roman" w:cs="Mangal" w:hint="eastAsia"/>
                <w:b/>
                <w:bCs/>
                <w:kern w:val="0"/>
                <w:sz w:val="20"/>
                <w:szCs w:val="20"/>
                <w:cs/>
                <w:lang w:bidi="hi-IN"/>
              </w:rPr>
              <w:t>संस्थाओं</w:t>
            </w:r>
            <w:r w:rsidRPr="00E536C5">
              <w:rPr>
                <w:rFonts w:ascii="Arial Unicode MS" w:eastAsia="Arial Unicode MS" w:hAnsi="Times New Roman" w:cs="Arial Unicode MS"/>
                <w:b/>
                <w:bCs/>
                <w:kern w:val="0"/>
                <w:sz w:val="20"/>
                <w:szCs w:val="20"/>
                <w:lang w:bidi="hi-IN"/>
              </w:rPr>
              <w:t xml:space="preserve"> </w:t>
            </w:r>
            <w:r w:rsidRPr="00E536C5">
              <w:rPr>
                <w:rFonts w:ascii="Arial Unicode MS" w:eastAsia="Arial Unicode MS" w:hAnsi="Times New Roman" w:cs="Mangal" w:hint="eastAsia"/>
                <w:b/>
                <w:bCs/>
                <w:kern w:val="0"/>
                <w:sz w:val="20"/>
                <w:szCs w:val="20"/>
                <w:cs/>
                <w:lang w:bidi="hi-IN"/>
              </w:rPr>
              <w:t>में</w:t>
            </w:r>
            <w:r w:rsidRPr="00E536C5">
              <w:rPr>
                <w:rFonts w:ascii="Arial Unicode MS" w:eastAsia="Arial Unicode MS" w:hAnsi="Times New Roman" w:cs="Arial Unicode MS"/>
                <w:b/>
                <w:bCs/>
                <w:kern w:val="0"/>
                <w:sz w:val="20"/>
                <w:szCs w:val="20"/>
                <w:lang w:bidi="hi-IN"/>
              </w:rPr>
              <w:t xml:space="preserve"> </w:t>
            </w:r>
            <w:r w:rsidRPr="00E536C5">
              <w:rPr>
                <w:rFonts w:ascii="Arial Unicode MS" w:eastAsia="Arial Unicode MS" w:hAnsi="Times New Roman" w:cs="Mangal" w:hint="eastAsia"/>
                <w:b/>
                <w:bCs/>
                <w:kern w:val="0"/>
                <w:sz w:val="20"/>
                <w:szCs w:val="20"/>
                <w:cs/>
                <w:lang w:bidi="hi-IN"/>
              </w:rPr>
              <w:t>रिपोर्ट</w:t>
            </w:r>
            <w:r w:rsidRPr="00E536C5">
              <w:rPr>
                <w:rFonts w:ascii="Arial Unicode MS" w:eastAsia="Arial Unicode MS" w:hAnsi="Times New Roman" w:cs="Arial Unicode MS"/>
                <w:b/>
                <w:bCs/>
                <w:kern w:val="0"/>
                <w:sz w:val="20"/>
                <w:szCs w:val="20"/>
                <w:lang w:bidi="hi-IN"/>
              </w:rPr>
              <w:t xml:space="preserve"> </w:t>
            </w:r>
            <w:r w:rsidRPr="00E536C5">
              <w:rPr>
                <w:rFonts w:ascii="Arial Unicode MS" w:eastAsia="Arial Unicode MS" w:hAnsi="Times New Roman" w:cs="Mangal" w:hint="eastAsia"/>
                <w:b/>
                <w:bCs/>
                <w:kern w:val="0"/>
                <w:sz w:val="20"/>
                <w:szCs w:val="20"/>
                <w:cs/>
                <w:lang w:bidi="hi-IN"/>
              </w:rPr>
              <w:t>करना</w:t>
            </w:r>
          </w:p>
        </w:tc>
      </w:tr>
      <w:tr w:rsidR="00A14D2B" w:rsidRPr="00D2578B" w14:paraId="09B5E50F" w14:textId="77777777" w:rsidTr="00DC6412">
        <w:tc>
          <w:tcPr>
            <w:tcW w:w="4508" w:type="dxa"/>
          </w:tcPr>
          <w:p w14:paraId="2ECA5425" w14:textId="77777777" w:rsidR="00A14D2B" w:rsidRDefault="00A14D2B" w:rsidP="00A14D2B">
            <w:r>
              <w:t>Disclosers may report incidents of Gender-based violence to external authorities, including the Police. The University will support any individual who chooses this path and will cooperate with external agencies in their investigations.</w:t>
            </w:r>
          </w:p>
          <w:p w14:paraId="230ADB1F" w14:textId="77777777" w:rsidR="00A14D2B" w:rsidRDefault="00A14D2B" w:rsidP="00A14D2B"/>
          <w:p w14:paraId="7284F945" w14:textId="77777777" w:rsidR="00A14D2B" w:rsidRDefault="00A14D2B" w:rsidP="00A14D2B">
            <w:r>
              <w:t>The University will only report instance/s of Gender-based violence to the Police with the consent of the Discloser, except where the University has a duty of care or is legally required to do so (eg. incidents involving individuals under the age of 18). In these cases, the University will inform the Discloser of these requirements and provide support throughout the process.</w:t>
            </w:r>
          </w:p>
          <w:p w14:paraId="725BB111" w14:textId="77777777" w:rsidR="00A14D2B" w:rsidRDefault="00A14D2B" w:rsidP="00A14D2B"/>
          <w:p w14:paraId="0086F2A1" w14:textId="42A4D3AF" w:rsidR="00A14D2B" w:rsidRDefault="00A14D2B" w:rsidP="00A14D2B">
            <w:r>
              <w:t>If a report is made to both the University and the Police or another external agency, the University may be required to suspend its internal investigation until the external process is concluded. The University will continue to provide support to all parties during this period.</w:t>
            </w:r>
          </w:p>
        </w:tc>
        <w:tc>
          <w:tcPr>
            <w:tcW w:w="4508" w:type="dxa"/>
          </w:tcPr>
          <w:p w14:paraId="148AE683" w14:textId="419EE79D" w:rsidR="00A14D2B" w:rsidRPr="00E536C5" w:rsidRDefault="004D08B4" w:rsidP="00573737">
            <w:pPr>
              <w:rPr>
                <w:rFonts w:ascii="Arial Unicode MS" w:eastAsia="Arial Unicode MS" w:hAnsi="Times New Roman" w:cs="Mangal"/>
                <w:kern w:val="0"/>
                <w:sz w:val="20"/>
                <w:szCs w:val="20"/>
                <w:lang w:bidi="hi-IN"/>
              </w:rPr>
            </w:pP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सकता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खुलासा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व्यक्ति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जेंडर</w:t>
            </w:r>
            <w:r w:rsidRPr="00E536C5">
              <w:rPr>
                <w:rFonts w:ascii="Arial Unicode MS" w:eastAsia="Arial Unicode MS" w:hAnsi="Times New Roman" w:cs="Arial Unicode MS"/>
                <w:kern w:val="0"/>
                <w:sz w:val="20"/>
                <w:szCs w:val="20"/>
                <w:lang w:bidi="hi-IN"/>
              </w:rPr>
              <w:t>-</w:t>
            </w:r>
            <w:r w:rsidRPr="00E536C5">
              <w:rPr>
                <w:rFonts w:ascii="Arial Unicode MS" w:eastAsia="Arial Unicode MS" w:hAnsi="Times New Roman" w:cs="Mangal" w:hint="eastAsia"/>
                <w:kern w:val="0"/>
                <w:sz w:val="20"/>
                <w:szCs w:val="20"/>
                <w:cs/>
                <w:lang w:bidi="hi-IN"/>
              </w:rPr>
              <w:t>आधारित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घटनाओं</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रिपोर्ट</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पुलिस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सहित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अन्य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बाहरी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प्राधिकारियों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विश्वविद्यालय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इस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पाथ</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चुनने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भी</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व्यक्ति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सहायता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करेगा</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बाहरी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संस्थाओं</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जाँच</w:t>
            </w:r>
            <w:r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Mangal" w:hint="eastAsia"/>
                <w:kern w:val="0"/>
                <w:sz w:val="20"/>
                <w:szCs w:val="20"/>
                <w:cs/>
                <w:lang w:bidi="hi-IN"/>
              </w:rPr>
              <w:t>पड़ताल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उन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संस्थाओं</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सहयोग</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करेगा।</w:t>
            </w:r>
          </w:p>
          <w:p w14:paraId="54B87812" w14:textId="77777777" w:rsidR="00C825AA" w:rsidRPr="00E536C5" w:rsidRDefault="00C825AA" w:rsidP="00573737">
            <w:pPr>
              <w:rPr>
                <w:rFonts w:ascii="Arial Unicode MS" w:eastAsia="Arial Unicode MS" w:hAnsi="Times New Roman" w:cs="Mangal"/>
                <w:kern w:val="0"/>
                <w:sz w:val="20"/>
                <w:szCs w:val="20"/>
                <w:lang w:bidi="hi-IN"/>
              </w:rPr>
            </w:pPr>
          </w:p>
          <w:p w14:paraId="7CAC86C2" w14:textId="536202F8" w:rsidR="00C825AA" w:rsidRPr="00E536C5" w:rsidRDefault="00C825AA" w:rsidP="00573737">
            <w:pPr>
              <w:rPr>
                <w:rFonts w:ascii="Arial Unicode MS" w:eastAsia="Arial Unicode MS" w:hAnsi="Times New Roman" w:cs="Mangal"/>
                <w:kern w:val="0"/>
                <w:sz w:val="20"/>
                <w:szCs w:val="20"/>
                <w:lang w:bidi="hi-IN"/>
              </w:rPr>
            </w:pPr>
            <w:r w:rsidRPr="00E536C5">
              <w:rPr>
                <w:rFonts w:ascii="Arial Unicode MS" w:eastAsia="Arial Unicode MS" w:hAnsi="Times New Roman" w:cs="Mangal" w:hint="eastAsia"/>
                <w:kern w:val="0"/>
                <w:sz w:val="20"/>
                <w:szCs w:val="20"/>
                <w:cs/>
                <w:lang w:bidi="hi-IN"/>
              </w:rPr>
              <w:t>यह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विश्वविद्यालय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जेंडर</w:t>
            </w:r>
            <w:r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Mangal" w:hint="eastAsia"/>
                <w:kern w:val="0"/>
                <w:sz w:val="20"/>
                <w:szCs w:val="20"/>
                <w:cs/>
                <w:lang w:bidi="hi-IN"/>
              </w:rPr>
              <w:t>आधारित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घटनाओं</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पुलिस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रिपोर्ट</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खुलासा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व्यक्ति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सहमति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साथ</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करेगा</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केवल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उन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मामलों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छोड़कर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जिनमें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विश्वविद्यालय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देखभाल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कर्तव्य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ऐसा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उसके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क़ानूनन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आवश्यक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Mangal" w:hint="eastAsia"/>
                <w:kern w:val="0"/>
                <w:sz w:val="20"/>
                <w:szCs w:val="20"/>
                <w:cs/>
                <w:lang w:bidi="hi-IN"/>
              </w:rPr>
              <w:t>उदाहरण</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घटनाएं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जिनमें</w:t>
            </w:r>
            <w:r w:rsidRPr="00E536C5">
              <w:rPr>
                <w:rFonts w:ascii="Arial Unicode MS" w:eastAsia="Arial Unicode MS" w:hAnsi="Times New Roman" w:cs="Arial Unicode MS"/>
                <w:kern w:val="0"/>
                <w:sz w:val="20"/>
                <w:szCs w:val="20"/>
                <w:lang w:bidi="hi-IN"/>
              </w:rPr>
              <w:t xml:space="preserve"> 18 </w:t>
            </w:r>
            <w:r w:rsidRPr="00E536C5">
              <w:rPr>
                <w:rFonts w:ascii="Arial Unicode MS" w:eastAsia="Arial Unicode MS" w:hAnsi="Times New Roman" w:cs="Mangal" w:hint="eastAsia"/>
                <w:kern w:val="0"/>
                <w:sz w:val="20"/>
                <w:szCs w:val="20"/>
                <w:cs/>
                <w:lang w:bidi="hi-IN"/>
              </w:rPr>
              <w:t>वर्ष</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आयु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व्यक्ति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शामिल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Mangal" w:hint="eastAsia"/>
                <w:kern w:val="0"/>
                <w:sz w:val="20"/>
                <w:szCs w:val="20"/>
                <w:cs/>
                <w:lang w:bidi="hi-IN"/>
              </w:rPr>
              <w:t>।</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ऐसे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मामलों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विश्वविद्यालय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खुलासा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व्यक्ति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इन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क़ानूनी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आवश्यकताओं</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बारे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सूचित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करेगा</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प्रक्रिया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दौरान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उनकी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सहायता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करेगा।</w:t>
            </w:r>
          </w:p>
          <w:p w14:paraId="0A6E07A9" w14:textId="77777777" w:rsidR="004D08B4" w:rsidRPr="00E536C5" w:rsidRDefault="004D08B4" w:rsidP="00573737">
            <w:pPr>
              <w:rPr>
                <w:rFonts w:ascii="Arial Unicode MS" w:eastAsia="Arial Unicode MS" w:hAnsi="Times New Roman" w:cs="Mangal"/>
                <w:kern w:val="0"/>
                <w:sz w:val="20"/>
                <w:szCs w:val="20"/>
                <w:lang w:bidi="hi-IN"/>
              </w:rPr>
            </w:pPr>
          </w:p>
          <w:p w14:paraId="3AC2656B" w14:textId="158AB6DD" w:rsidR="00C825AA" w:rsidRPr="00E536C5" w:rsidRDefault="00C825AA" w:rsidP="00573737">
            <w:pPr>
              <w:rPr>
                <w:rFonts w:ascii="Arial Unicode MS" w:eastAsia="Arial Unicode MS" w:hAnsi="Times New Roman" w:cs="Mangal"/>
                <w:kern w:val="0"/>
                <w:sz w:val="20"/>
                <w:szCs w:val="20"/>
                <w:lang w:bidi="hi-IN"/>
              </w:rPr>
            </w:pPr>
            <w:r w:rsidRPr="00E536C5">
              <w:rPr>
                <w:rFonts w:ascii="Arial Unicode MS" w:eastAsia="Arial Unicode MS" w:hAnsi="Times New Roman" w:cs="Mangal" w:hint="eastAsia"/>
                <w:kern w:val="0"/>
                <w:sz w:val="20"/>
                <w:szCs w:val="20"/>
                <w:cs/>
                <w:lang w:bidi="hi-IN"/>
              </w:rPr>
              <w:t>यदि</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कोई</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रिपोर्ट</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इस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विश्वविद्यालय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पुलिस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दूसरी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संस्था</w:t>
            </w:r>
            <w:r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दोनों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गई</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सकता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इस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विश्वविद्यालय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अपनी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आंतरिक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जाँच</w:t>
            </w:r>
            <w:r w:rsidRPr="00E536C5">
              <w:rPr>
                <w:rFonts w:ascii="Arial Unicode MS" w:eastAsia="Arial Unicode MS" w:hAnsi="Times New Roman" w:cs="Mangal"/>
                <w:kern w:val="0"/>
                <w:sz w:val="20"/>
                <w:szCs w:val="20"/>
                <w:lang w:bidi="hi-IN"/>
              </w:rPr>
              <w:t>-</w:t>
            </w:r>
            <w:r w:rsidRPr="00E536C5">
              <w:rPr>
                <w:rFonts w:ascii="Arial Unicode MS" w:eastAsia="Arial Unicode MS" w:hAnsi="Times New Roman" w:cs="Mangal" w:hint="eastAsia"/>
                <w:kern w:val="0"/>
                <w:sz w:val="20"/>
                <w:szCs w:val="20"/>
                <w:cs/>
                <w:lang w:bidi="hi-IN"/>
              </w:rPr>
              <w:t>पड़ताल</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बाहरी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प्रक्रिया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समापन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तक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निलंबित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ज़रूरी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हो।</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इस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प्रक्रिया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दौरान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विश्वविद्यालय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सभी</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पक्षों</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लगातार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सहायता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प्रदान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करता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रहेगा।</w:t>
            </w:r>
          </w:p>
          <w:p w14:paraId="5416CCA6" w14:textId="4336B945" w:rsidR="004D08B4" w:rsidRPr="00E536C5" w:rsidRDefault="004D08B4" w:rsidP="00573737"/>
        </w:tc>
      </w:tr>
      <w:tr w:rsidR="00A14D2B" w:rsidRPr="00D2578B" w14:paraId="13BB1B1A" w14:textId="77777777" w:rsidTr="00DC6412">
        <w:tc>
          <w:tcPr>
            <w:tcW w:w="4508" w:type="dxa"/>
          </w:tcPr>
          <w:p w14:paraId="4AEDF3F2" w14:textId="66F7CB07" w:rsidR="00A14D2B" w:rsidRPr="00A14D2B" w:rsidRDefault="00A14D2B" w:rsidP="0032595A">
            <w:pPr>
              <w:rPr>
                <w:b/>
                <w:bCs/>
              </w:rPr>
            </w:pPr>
            <w:r w:rsidRPr="00A14D2B">
              <w:rPr>
                <w:b/>
                <w:bCs/>
              </w:rPr>
              <w:t>15. Review and continuous improvement</w:t>
            </w:r>
          </w:p>
        </w:tc>
        <w:tc>
          <w:tcPr>
            <w:tcW w:w="4508" w:type="dxa"/>
          </w:tcPr>
          <w:p w14:paraId="25B45F5C" w14:textId="2BB64107" w:rsidR="00A14D2B" w:rsidRPr="00D2578B" w:rsidRDefault="00C825AA" w:rsidP="00573737">
            <w:pPr>
              <w:rPr>
                <w:highlight w:val="yellow"/>
              </w:rPr>
            </w:pPr>
            <w:r>
              <w:rPr>
                <w:rFonts w:ascii="Arial Unicode MS" w:eastAsia="Arial Unicode MS" w:hAnsi="Times New Roman" w:cs="Mangal"/>
                <w:b/>
                <w:bCs/>
                <w:kern w:val="0"/>
                <w:sz w:val="20"/>
                <w:szCs w:val="20"/>
                <w:lang w:bidi="hi-IN"/>
              </w:rPr>
              <w:t xml:space="preserve">15. </w:t>
            </w:r>
            <w:r w:rsidRPr="00C825AA">
              <w:rPr>
                <w:rFonts w:ascii="Arial Unicode MS" w:eastAsia="Arial Unicode MS" w:hAnsi="Times New Roman" w:cs="Mangal" w:hint="eastAsia"/>
                <w:b/>
                <w:bCs/>
                <w:kern w:val="0"/>
                <w:sz w:val="20"/>
                <w:szCs w:val="20"/>
                <w:cs/>
                <w:lang w:bidi="hi-IN"/>
              </w:rPr>
              <w:t>पुनरीक्षण</w:t>
            </w:r>
            <w:r w:rsidRPr="00C825AA">
              <w:rPr>
                <w:rFonts w:ascii="Arial Unicode MS" w:eastAsia="Arial Unicode MS" w:hAnsi="Times New Roman" w:cs="Arial Unicode MS"/>
                <w:b/>
                <w:bCs/>
                <w:kern w:val="0"/>
                <w:sz w:val="20"/>
                <w:szCs w:val="20"/>
                <w:lang w:bidi="hi-IN"/>
              </w:rPr>
              <w:t xml:space="preserve"> </w:t>
            </w:r>
            <w:r w:rsidRPr="00C825AA">
              <w:rPr>
                <w:rFonts w:ascii="Arial Unicode MS" w:eastAsia="Arial Unicode MS" w:hAnsi="Times New Roman" w:cs="Mangal" w:hint="eastAsia"/>
                <w:b/>
                <w:bCs/>
                <w:kern w:val="0"/>
                <w:sz w:val="20"/>
                <w:szCs w:val="20"/>
                <w:cs/>
                <w:lang w:bidi="hi-IN"/>
              </w:rPr>
              <w:t>और</w:t>
            </w:r>
            <w:r w:rsidRPr="00C825AA">
              <w:rPr>
                <w:rFonts w:ascii="Arial Unicode MS" w:eastAsia="Arial Unicode MS" w:hAnsi="Times New Roman" w:cs="Arial Unicode MS"/>
                <w:b/>
                <w:bCs/>
                <w:kern w:val="0"/>
                <w:sz w:val="20"/>
                <w:szCs w:val="20"/>
                <w:lang w:bidi="hi-IN"/>
              </w:rPr>
              <w:t xml:space="preserve"> </w:t>
            </w:r>
            <w:r w:rsidRPr="00C825AA">
              <w:rPr>
                <w:rFonts w:ascii="Arial Unicode MS" w:eastAsia="Arial Unicode MS" w:hAnsi="Times New Roman" w:cs="Mangal" w:hint="eastAsia"/>
                <w:b/>
                <w:bCs/>
                <w:kern w:val="0"/>
                <w:sz w:val="20"/>
                <w:szCs w:val="20"/>
                <w:cs/>
                <w:lang w:bidi="hi-IN"/>
              </w:rPr>
              <w:t>निरंतर</w:t>
            </w:r>
            <w:r w:rsidRPr="00C825AA">
              <w:rPr>
                <w:rFonts w:ascii="Arial Unicode MS" w:eastAsia="Arial Unicode MS" w:hAnsi="Times New Roman" w:cs="Arial Unicode MS"/>
                <w:b/>
                <w:bCs/>
                <w:kern w:val="0"/>
                <w:sz w:val="20"/>
                <w:szCs w:val="20"/>
                <w:lang w:bidi="hi-IN"/>
              </w:rPr>
              <w:t xml:space="preserve"> </w:t>
            </w:r>
            <w:r w:rsidRPr="00C825AA">
              <w:rPr>
                <w:rFonts w:ascii="Arial Unicode MS" w:eastAsia="Arial Unicode MS" w:hAnsi="Times New Roman" w:cs="Mangal" w:hint="eastAsia"/>
                <w:b/>
                <w:bCs/>
                <w:kern w:val="0"/>
                <w:sz w:val="20"/>
                <w:szCs w:val="20"/>
                <w:cs/>
                <w:lang w:bidi="hi-IN"/>
              </w:rPr>
              <w:t>सुधार</w:t>
            </w:r>
          </w:p>
        </w:tc>
      </w:tr>
      <w:tr w:rsidR="00A14D2B" w:rsidRPr="00D2578B" w14:paraId="72BCA3F8" w14:textId="77777777" w:rsidTr="00DC6412">
        <w:tc>
          <w:tcPr>
            <w:tcW w:w="4508" w:type="dxa"/>
          </w:tcPr>
          <w:p w14:paraId="3087A4B3" w14:textId="5C5C63DB" w:rsidR="00A14D2B" w:rsidRDefault="00A14D2B" w:rsidP="0032595A">
            <w:r w:rsidRPr="00A14D2B">
              <w:t xml:space="preserve">The implementation of this Procedure will be regularly monitored to ensure </w:t>
            </w:r>
            <w:r w:rsidRPr="00A14D2B">
              <w:lastRenderedPageBreak/>
              <w:t>compliance and effectiveness. An annual review will be conducted in line with the University’s commitment to continuous improvement. De-identified data will be analysed to identify trends and inform future policy and procedural updates.</w:t>
            </w:r>
          </w:p>
        </w:tc>
        <w:tc>
          <w:tcPr>
            <w:tcW w:w="4508" w:type="dxa"/>
          </w:tcPr>
          <w:p w14:paraId="5EC6266A" w14:textId="05F8E8D2" w:rsidR="009D4791" w:rsidRPr="00D2578B" w:rsidRDefault="009D4791" w:rsidP="009D4791">
            <w:pPr>
              <w:rPr>
                <w:highlight w:val="yellow"/>
              </w:rPr>
            </w:pPr>
            <w:r>
              <w:rPr>
                <w:rFonts w:ascii="Arial Unicode MS" w:eastAsia="Arial Unicode MS" w:hAnsi="Times New Roman" w:cs="Mangal" w:hint="eastAsia"/>
                <w:kern w:val="0"/>
                <w:sz w:val="20"/>
                <w:szCs w:val="20"/>
                <w:cs/>
                <w:lang w:bidi="hi-IN"/>
              </w:rPr>
              <w:lastRenderedPageBreak/>
              <w:t>अनुपालन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cs"/>
                <w:kern w:val="0"/>
                <w:sz w:val="20"/>
                <w:szCs w:val="20"/>
                <w:cs/>
                <w:lang w:bidi="hi-IN"/>
              </w:rPr>
              <w:t>प्रभावशीलता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सुनिश्चित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कार्यान्वयन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नियमित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निरीक्षण</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lastRenderedPageBreak/>
              <w:t>जाएगा।</w:t>
            </w:r>
            <w:r w:rsidR="00283533">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निरंतर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सुधार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प्रतिबद्धता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तालमेल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वार्षिक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पुनरीक्षण</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जाएगा।</w:t>
            </w:r>
            <w:r>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रुझानों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ट्रेंड्स</w:t>
            </w:r>
            <w:r>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पहचान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भविष्य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अपडेट्स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संपूर्ण</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गहन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जानकारी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हेतु</w:t>
            </w:r>
            <w:r>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पहचान</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रहित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डेटा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डेटा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जिसमें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जानकारी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गई</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विश्लेषण</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जाएगा।</w:t>
            </w:r>
          </w:p>
        </w:tc>
      </w:tr>
      <w:tr w:rsidR="00A14D2B" w:rsidRPr="00D2578B" w14:paraId="659CC77A" w14:textId="77777777" w:rsidTr="00DC6412">
        <w:tc>
          <w:tcPr>
            <w:tcW w:w="4508" w:type="dxa"/>
          </w:tcPr>
          <w:p w14:paraId="7B3F9CAE" w14:textId="0F5647CC" w:rsidR="00A14D2B" w:rsidRPr="00A14D2B" w:rsidRDefault="00A14D2B" w:rsidP="0032595A">
            <w:pPr>
              <w:rPr>
                <w:b/>
                <w:bCs/>
              </w:rPr>
            </w:pPr>
            <w:r w:rsidRPr="00A14D2B">
              <w:rPr>
                <w:b/>
                <w:bCs/>
              </w:rPr>
              <w:lastRenderedPageBreak/>
              <w:t>Procedure details</w:t>
            </w:r>
          </w:p>
        </w:tc>
        <w:tc>
          <w:tcPr>
            <w:tcW w:w="4508" w:type="dxa"/>
          </w:tcPr>
          <w:p w14:paraId="526AC88E" w14:textId="56C0F5A6" w:rsidR="00A14D2B" w:rsidRPr="009D4791" w:rsidRDefault="009D4791" w:rsidP="00573737">
            <w:pPr>
              <w:rPr>
                <w:b/>
                <w:bCs/>
                <w:highlight w:val="yellow"/>
              </w:rPr>
            </w:pPr>
            <w:r w:rsidRPr="009D4791">
              <w:rPr>
                <w:rFonts w:ascii="Arial Unicode MS" w:eastAsia="Arial Unicode MS" w:hAnsi="Times New Roman" w:cs="Mangal" w:hint="eastAsia"/>
                <w:b/>
                <w:bCs/>
                <w:kern w:val="0"/>
                <w:sz w:val="20"/>
                <w:szCs w:val="20"/>
                <w:cs/>
                <w:lang w:bidi="hi-IN"/>
              </w:rPr>
              <w:t>प्रक्रिया</w:t>
            </w:r>
            <w:r w:rsidRPr="009D4791">
              <w:rPr>
                <w:rFonts w:ascii="Arial Unicode MS" w:eastAsia="Arial Unicode MS" w:hAnsi="Times New Roman" w:cs="Arial Unicode MS"/>
                <w:b/>
                <w:bCs/>
                <w:kern w:val="0"/>
                <w:sz w:val="20"/>
                <w:szCs w:val="20"/>
                <w:lang w:bidi="hi-IN"/>
              </w:rPr>
              <w:t xml:space="preserve"> </w:t>
            </w:r>
            <w:r w:rsidRPr="009D4791">
              <w:rPr>
                <w:rFonts w:ascii="Arial Unicode MS" w:eastAsia="Arial Unicode MS" w:hAnsi="Times New Roman" w:cs="Mangal" w:hint="eastAsia"/>
                <w:b/>
                <w:bCs/>
                <w:kern w:val="0"/>
                <w:sz w:val="20"/>
                <w:szCs w:val="20"/>
                <w:cs/>
                <w:lang w:bidi="hi-IN"/>
              </w:rPr>
              <w:t>का</w:t>
            </w:r>
            <w:r w:rsidRPr="009D4791">
              <w:rPr>
                <w:rFonts w:ascii="Arial Unicode MS" w:eastAsia="Arial Unicode MS" w:hAnsi="Times New Roman" w:cs="Arial Unicode MS"/>
                <w:b/>
                <w:bCs/>
                <w:kern w:val="0"/>
                <w:sz w:val="20"/>
                <w:szCs w:val="20"/>
                <w:lang w:bidi="hi-IN"/>
              </w:rPr>
              <w:t xml:space="preserve"> </w:t>
            </w:r>
            <w:r w:rsidRPr="009D4791">
              <w:rPr>
                <w:rFonts w:ascii="Arial Unicode MS" w:eastAsia="Arial Unicode MS" w:hAnsi="Times New Roman" w:cs="Mangal" w:hint="eastAsia"/>
                <w:b/>
                <w:bCs/>
                <w:kern w:val="0"/>
                <w:sz w:val="20"/>
                <w:szCs w:val="20"/>
                <w:cs/>
                <w:lang w:bidi="hi-IN"/>
              </w:rPr>
              <w:t>विवरण</w:t>
            </w:r>
          </w:p>
        </w:tc>
      </w:tr>
      <w:tr w:rsidR="00A14D2B" w:rsidRPr="00D2578B" w14:paraId="4E21AF59" w14:textId="77777777" w:rsidTr="00DC6412">
        <w:tc>
          <w:tcPr>
            <w:tcW w:w="4508" w:type="dxa"/>
          </w:tcPr>
          <w:p w14:paraId="1AB12D76" w14:textId="1FDBE74E" w:rsidR="00A14D2B" w:rsidRDefault="00A14D2B" w:rsidP="0032595A">
            <w:r w:rsidRPr="00A14D2B">
              <w:t>Approval</w:t>
            </w:r>
            <w:r w:rsidRPr="00A14D2B">
              <w:rPr>
                <w:rFonts w:ascii="Arial" w:hAnsi="Arial" w:cs="Arial"/>
              </w:rPr>
              <w:t> </w:t>
            </w:r>
          </w:p>
        </w:tc>
        <w:tc>
          <w:tcPr>
            <w:tcW w:w="4508" w:type="dxa"/>
          </w:tcPr>
          <w:p w14:paraId="1A29BC18" w14:textId="542751CE" w:rsidR="00A14D2B" w:rsidRPr="00D2578B" w:rsidRDefault="009D4791" w:rsidP="00573737">
            <w:pPr>
              <w:rPr>
                <w:highlight w:val="yellow"/>
              </w:rPr>
            </w:pPr>
            <w:r>
              <w:rPr>
                <w:rFonts w:ascii="Arial Unicode MS" w:eastAsia="Arial Unicode MS" w:hAnsi="Times New Roman" w:cs="Mangal" w:hint="eastAsia"/>
                <w:kern w:val="0"/>
                <w:sz w:val="20"/>
                <w:szCs w:val="20"/>
                <w:cs/>
                <w:lang w:bidi="hi-IN"/>
              </w:rPr>
              <w:t>अनुमोदन</w:t>
            </w:r>
          </w:p>
        </w:tc>
      </w:tr>
      <w:tr w:rsidR="00A14D2B" w:rsidRPr="00D2578B" w14:paraId="4232292A" w14:textId="77777777" w:rsidTr="00DC6412">
        <w:tc>
          <w:tcPr>
            <w:tcW w:w="4508" w:type="dxa"/>
          </w:tcPr>
          <w:p w14:paraId="600F1361" w14:textId="67FAE97A" w:rsidR="00A14D2B" w:rsidRDefault="00A14D2B" w:rsidP="0032595A">
            <w:r w:rsidRPr="00A14D2B">
              <w:t>Vice-Chancellor, Date: 3 February 2026</w:t>
            </w:r>
          </w:p>
        </w:tc>
        <w:tc>
          <w:tcPr>
            <w:tcW w:w="4508" w:type="dxa"/>
          </w:tcPr>
          <w:p w14:paraId="3D676248" w14:textId="0AAA069D" w:rsidR="00A14D2B" w:rsidRPr="00D2578B" w:rsidRDefault="009D4791" w:rsidP="00573737">
            <w:pPr>
              <w:rPr>
                <w:highlight w:val="yellow"/>
              </w:rPr>
            </w:pPr>
            <w:r>
              <w:rPr>
                <w:rFonts w:ascii="Arial Unicode MS" w:eastAsia="Arial Unicode MS" w:hAnsi="Times New Roman" w:cs="Mangal" w:hint="eastAsia"/>
                <w:kern w:val="0"/>
                <w:sz w:val="20"/>
                <w:szCs w:val="20"/>
                <w:cs/>
                <w:lang w:bidi="hi-IN"/>
              </w:rPr>
              <w:t>कुलपति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दिनाँक</w:t>
            </w:r>
            <w:r>
              <w:rPr>
                <w:rFonts w:ascii="Arial Unicode MS" w:eastAsia="Arial Unicode MS" w:hAnsi="Times New Roman" w:cs="Arial Unicode MS"/>
                <w:kern w:val="0"/>
                <w:sz w:val="20"/>
                <w:szCs w:val="20"/>
                <w:lang w:bidi="hi-IN"/>
              </w:rPr>
              <w:t xml:space="preserve"> 3 </w:t>
            </w:r>
            <w:r>
              <w:rPr>
                <w:rFonts w:ascii="Arial Unicode MS" w:eastAsia="Arial Unicode MS" w:hAnsi="Times New Roman" w:cs="Mangal" w:hint="eastAsia"/>
                <w:kern w:val="0"/>
                <w:sz w:val="20"/>
                <w:szCs w:val="20"/>
                <w:cs/>
                <w:lang w:bidi="hi-IN"/>
              </w:rPr>
              <w:t>फरवरी</w:t>
            </w:r>
            <w:r>
              <w:rPr>
                <w:rFonts w:ascii="Arial Unicode MS" w:eastAsia="Arial Unicode MS" w:hAnsi="Times New Roman" w:cs="Mangal"/>
                <w:kern w:val="0"/>
                <w:sz w:val="20"/>
                <w:szCs w:val="20"/>
                <w:lang w:bidi="hi-IN"/>
              </w:rPr>
              <w:t xml:space="preserve"> 2026</w:t>
            </w:r>
          </w:p>
        </w:tc>
      </w:tr>
      <w:tr w:rsidR="00A14D2B" w:rsidRPr="00D2578B" w14:paraId="4EABF616" w14:textId="77777777" w:rsidTr="00DC6412">
        <w:tc>
          <w:tcPr>
            <w:tcW w:w="4508" w:type="dxa"/>
          </w:tcPr>
          <w:p w14:paraId="59E59136" w14:textId="15E8E124" w:rsidR="00A14D2B" w:rsidRDefault="00A14D2B" w:rsidP="0032595A">
            <w:r w:rsidRPr="00A14D2B">
              <w:t>Procedure owner</w:t>
            </w:r>
          </w:p>
        </w:tc>
        <w:tc>
          <w:tcPr>
            <w:tcW w:w="4508" w:type="dxa"/>
          </w:tcPr>
          <w:p w14:paraId="5700A44D" w14:textId="302E0725" w:rsidR="00A14D2B" w:rsidRPr="00D2578B" w:rsidRDefault="00397030" w:rsidP="00573737">
            <w:pPr>
              <w:rPr>
                <w:highlight w:val="yellow"/>
              </w:rPr>
            </w:pPr>
            <w:r>
              <w:rPr>
                <w:rFonts w:ascii="Arial Unicode MS" w:eastAsia="Arial Unicode MS" w:hAnsi="Times New Roman" w:cs="Mangal" w:hint="eastAsia"/>
                <w:kern w:val="0"/>
                <w:sz w:val="20"/>
                <w:szCs w:val="20"/>
                <w:cs/>
                <w:lang w:bidi="hi-IN"/>
              </w:rPr>
              <w:t>प्रक्रिया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समग्र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जवाबदेह</w:t>
            </w:r>
          </w:p>
        </w:tc>
      </w:tr>
      <w:tr w:rsidR="00A14D2B" w:rsidRPr="00D2578B" w14:paraId="3ABD1DB8" w14:textId="77777777" w:rsidTr="00DC6412">
        <w:tc>
          <w:tcPr>
            <w:tcW w:w="4508" w:type="dxa"/>
          </w:tcPr>
          <w:p w14:paraId="6DB85DFF" w14:textId="2C894603" w:rsidR="00A14D2B" w:rsidRDefault="00A14D2B" w:rsidP="0032595A">
            <w:r w:rsidRPr="00A14D2B">
              <w:t>Vice President, Service &amp; Operations &amp; Chief Operating Officer</w:t>
            </w:r>
          </w:p>
        </w:tc>
        <w:tc>
          <w:tcPr>
            <w:tcW w:w="4508" w:type="dxa"/>
          </w:tcPr>
          <w:p w14:paraId="54FAF606" w14:textId="3B6FF25B" w:rsidR="00A14D2B" w:rsidRPr="00D2578B" w:rsidRDefault="009D4791" w:rsidP="009D4791">
            <w:pPr>
              <w:tabs>
                <w:tab w:val="left" w:pos="1080"/>
              </w:tabs>
              <w:rPr>
                <w:highlight w:val="yellow"/>
              </w:rPr>
            </w:pPr>
            <w:r>
              <w:rPr>
                <w:rFonts w:ascii="Arial Unicode MS" w:eastAsia="Arial Unicode MS" w:hAnsi="Times New Roman" w:cs="Mangal" w:hint="eastAsia"/>
                <w:kern w:val="0"/>
                <w:sz w:val="20"/>
                <w:szCs w:val="20"/>
                <w:cs/>
                <w:lang w:bidi="hi-IN"/>
              </w:rPr>
              <w:t>उपाध्यक्ष</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संचालन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एवम्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मुख्य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परिचालन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अधिकारी</w:t>
            </w:r>
          </w:p>
        </w:tc>
      </w:tr>
      <w:tr w:rsidR="00A14D2B" w:rsidRPr="00D2578B" w14:paraId="2B496002" w14:textId="77777777" w:rsidTr="00DC6412">
        <w:tc>
          <w:tcPr>
            <w:tcW w:w="4508" w:type="dxa"/>
          </w:tcPr>
          <w:p w14:paraId="284078E3" w14:textId="36C29FAF" w:rsidR="00A14D2B" w:rsidRDefault="00A14D2B" w:rsidP="0032595A">
            <w:r w:rsidRPr="00A14D2B">
              <w:t>Procedure author</w:t>
            </w:r>
          </w:p>
        </w:tc>
        <w:tc>
          <w:tcPr>
            <w:tcW w:w="4508" w:type="dxa"/>
          </w:tcPr>
          <w:p w14:paraId="4C6A764E" w14:textId="299296A5" w:rsidR="00A14D2B" w:rsidRPr="00D2578B" w:rsidRDefault="00397030" w:rsidP="00573737">
            <w:pPr>
              <w:rPr>
                <w:highlight w:val="yellow"/>
              </w:rPr>
            </w:pPr>
            <w:r>
              <w:rPr>
                <w:rFonts w:ascii="Arial Unicode MS" w:eastAsia="Arial Unicode MS" w:hAnsi="Times New Roman" w:cs="Mangal" w:hint="eastAsia"/>
                <w:kern w:val="0"/>
                <w:sz w:val="20"/>
                <w:szCs w:val="20"/>
                <w:cs/>
                <w:lang w:bidi="hi-IN"/>
              </w:rPr>
              <w:t>प्रक्रिया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लेखक</w:t>
            </w:r>
          </w:p>
        </w:tc>
      </w:tr>
      <w:tr w:rsidR="00A14D2B" w:rsidRPr="00D2578B" w14:paraId="40DDF5DD" w14:textId="77777777" w:rsidTr="00DC6412">
        <w:tc>
          <w:tcPr>
            <w:tcW w:w="4508" w:type="dxa"/>
          </w:tcPr>
          <w:p w14:paraId="19984661" w14:textId="32397C9D" w:rsidR="00A14D2B" w:rsidRDefault="00A14D2B" w:rsidP="0032595A">
            <w:r w:rsidRPr="00A14D2B">
              <w:t>Director Student Wellbeing and Director Integrity and Compliance</w:t>
            </w:r>
          </w:p>
        </w:tc>
        <w:tc>
          <w:tcPr>
            <w:tcW w:w="4508" w:type="dxa"/>
          </w:tcPr>
          <w:p w14:paraId="01D0C338" w14:textId="549C4C2D" w:rsidR="00A14D2B" w:rsidRPr="00D2578B" w:rsidRDefault="00397030" w:rsidP="00573737">
            <w:pPr>
              <w:rPr>
                <w:highlight w:val="yellow"/>
              </w:rPr>
            </w:pPr>
            <w:r>
              <w:rPr>
                <w:rFonts w:ascii="Arial Unicode MS" w:eastAsia="Arial Unicode MS" w:hAnsi="Times New Roman" w:cs="Mangal" w:hint="eastAsia"/>
                <w:kern w:val="0"/>
                <w:sz w:val="20"/>
                <w:szCs w:val="20"/>
                <w:cs/>
                <w:lang w:bidi="hi-IN"/>
              </w:rPr>
              <w:t>विद्यार्थी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सकुशलता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निदेशक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तथा</w:t>
            </w:r>
            <w:r>
              <w:rPr>
                <w:rFonts w:ascii="Arial Unicode MS" w:eastAsia="Arial Unicode MS" w:hAnsi="Times New Roman" w:cs="Arial Unicode MS"/>
                <w:kern w:val="0"/>
                <w:sz w:val="20"/>
                <w:szCs w:val="20"/>
                <w:lang w:bidi="hi-IN"/>
              </w:rPr>
              <w:t xml:space="preserve"> </w:t>
            </w:r>
            <w:r w:rsidRPr="002F6CE3">
              <w:rPr>
                <w:rFonts w:ascii="Arial Unicode MS" w:eastAsia="Arial Unicode MS" w:hAnsi="Times New Roman" w:cs="Mangal" w:hint="eastAsia"/>
                <w:kern w:val="0"/>
                <w:sz w:val="20"/>
                <w:szCs w:val="20"/>
                <w:cs/>
                <w:lang w:bidi="hi-IN"/>
              </w:rPr>
              <w:t>सत्यनिष्ठा</w:t>
            </w:r>
            <w:r w:rsidRPr="002F6CE3">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अनुपालन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निदेशक</w:t>
            </w:r>
          </w:p>
        </w:tc>
      </w:tr>
      <w:tr w:rsidR="00A14D2B" w:rsidRPr="00D2578B" w14:paraId="150104E0" w14:textId="77777777" w:rsidTr="00DC6412">
        <w:tc>
          <w:tcPr>
            <w:tcW w:w="4508" w:type="dxa"/>
          </w:tcPr>
          <w:p w14:paraId="65A4E10F" w14:textId="5194F471" w:rsidR="00A14D2B" w:rsidRDefault="00A14D2B" w:rsidP="0032595A">
            <w:r w:rsidRPr="00A14D2B">
              <w:t>Status</w:t>
            </w:r>
          </w:p>
        </w:tc>
        <w:tc>
          <w:tcPr>
            <w:tcW w:w="4508" w:type="dxa"/>
          </w:tcPr>
          <w:p w14:paraId="015AD744" w14:textId="0B7A0CC8" w:rsidR="00A14D2B" w:rsidRPr="00D2578B" w:rsidRDefault="00397030" w:rsidP="00573737">
            <w:pPr>
              <w:rPr>
                <w:highlight w:val="yellow"/>
              </w:rPr>
            </w:pPr>
            <w:r>
              <w:rPr>
                <w:rFonts w:ascii="Arial Unicode MS" w:eastAsia="Arial Unicode MS" w:hAnsi="Times New Roman" w:cs="Mangal" w:hint="eastAsia"/>
                <w:kern w:val="0"/>
                <w:sz w:val="20"/>
                <w:szCs w:val="20"/>
                <w:cs/>
                <w:lang w:bidi="hi-IN"/>
              </w:rPr>
              <w:t>अवस्था</w:t>
            </w:r>
          </w:p>
        </w:tc>
      </w:tr>
      <w:tr w:rsidR="00A14D2B" w:rsidRPr="00D2578B" w14:paraId="19B323A1" w14:textId="77777777" w:rsidTr="00DC6412">
        <w:tc>
          <w:tcPr>
            <w:tcW w:w="4508" w:type="dxa"/>
          </w:tcPr>
          <w:p w14:paraId="7DD93317" w14:textId="7E0A2D3F" w:rsidR="00A14D2B" w:rsidRDefault="00A14D2B" w:rsidP="0032595A">
            <w:r w:rsidRPr="00A14D2B">
              <w:t>Current</w:t>
            </w:r>
          </w:p>
        </w:tc>
        <w:tc>
          <w:tcPr>
            <w:tcW w:w="4508" w:type="dxa"/>
          </w:tcPr>
          <w:p w14:paraId="108A0374" w14:textId="3C638EE3" w:rsidR="00A14D2B" w:rsidRPr="00E536C5" w:rsidRDefault="00397030" w:rsidP="00573737">
            <w:r w:rsidRPr="00E536C5">
              <w:rPr>
                <w:rFonts w:ascii="Arial Unicode MS" w:eastAsia="Arial Unicode MS" w:hAnsi="Times New Roman" w:cs="Mangal" w:hint="eastAsia"/>
                <w:kern w:val="0"/>
                <w:sz w:val="20"/>
                <w:szCs w:val="20"/>
                <w:cs/>
                <w:lang w:bidi="hi-IN"/>
              </w:rPr>
              <w:t>वर्तमान</w:t>
            </w:r>
          </w:p>
        </w:tc>
      </w:tr>
      <w:tr w:rsidR="00A14D2B" w:rsidRPr="00D2578B" w14:paraId="3E74EE95" w14:textId="77777777" w:rsidTr="00DC6412">
        <w:tc>
          <w:tcPr>
            <w:tcW w:w="4508" w:type="dxa"/>
          </w:tcPr>
          <w:p w14:paraId="73FCF25A" w14:textId="0C66B34A" w:rsidR="00A14D2B" w:rsidRDefault="00A14D2B" w:rsidP="0032595A">
            <w:r w:rsidRPr="00A14D2B">
              <w:t>Version</w:t>
            </w:r>
          </w:p>
        </w:tc>
        <w:tc>
          <w:tcPr>
            <w:tcW w:w="4508" w:type="dxa"/>
          </w:tcPr>
          <w:p w14:paraId="49EA5969" w14:textId="4A7C7983" w:rsidR="00A14D2B" w:rsidRPr="00E536C5" w:rsidRDefault="00397030" w:rsidP="00573737">
            <w:r w:rsidRPr="00E536C5">
              <w:rPr>
                <w:rFonts w:ascii="Arial Unicode MS" w:eastAsia="Arial Unicode MS" w:hAnsi="Times New Roman" w:cs="Mangal" w:hint="eastAsia"/>
                <w:kern w:val="0"/>
                <w:sz w:val="20"/>
                <w:szCs w:val="20"/>
                <w:cs/>
                <w:lang w:bidi="hi-IN"/>
              </w:rPr>
              <w:t>संस्करण</w:t>
            </w:r>
          </w:p>
        </w:tc>
      </w:tr>
      <w:tr w:rsidR="00A14D2B" w:rsidRPr="00D2578B" w14:paraId="43A91601" w14:textId="77777777" w:rsidTr="00DC6412">
        <w:tc>
          <w:tcPr>
            <w:tcW w:w="4508" w:type="dxa"/>
          </w:tcPr>
          <w:p w14:paraId="3E46678F" w14:textId="4716AC7C" w:rsidR="00A14D2B" w:rsidRDefault="00A14D2B" w:rsidP="0032595A">
            <w:r w:rsidRPr="00A14D2B">
              <w:t>V1.1</w:t>
            </w:r>
          </w:p>
        </w:tc>
        <w:tc>
          <w:tcPr>
            <w:tcW w:w="4508" w:type="dxa"/>
          </w:tcPr>
          <w:p w14:paraId="2DFFA6A7" w14:textId="6C55F014" w:rsidR="00A14D2B" w:rsidRPr="00E536C5" w:rsidRDefault="00397030" w:rsidP="00573737">
            <w:r w:rsidRPr="00E536C5">
              <w:t>V1.1</w:t>
            </w:r>
          </w:p>
        </w:tc>
      </w:tr>
      <w:tr w:rsidR="00A14D2B" w:rsidRPr="00D2578B" w14:paraId="62E004F3" w14:textId="77777777" w:rsidTr="00DC6412">
        <w:tc>
          <w:tcPr>
            <w:tcW w:w="4508" w:type="dxa"/>
          </w:tcPr>
          <w:p w14:paraId="0B7C41D7" w14:textId="3528AA83" w:rsidR="00A14D2B" w:rsidRDefault="00A14D2B" w:rsidP="0032595A">
            <w:r w:rsidRPr="00A14D2B">
              <w:t>Review Date</w:t>
            </w:r>
          </w:p>
        </w:tc>
        <w:tc>
          <w:tcPr>
            <w:tcW w:w="4508" w:type="dxa"/>
          </w:tcPr>
          <w:p w14:paraId="38F67B2B" w14:textId="20A5BC1B" w:rsidR="00A14D2B" w:rsidRPr="00E536C5" w:rsidRDefault="00397030" w:rsidP="00573737">
            <w:r w:rsidRPr="00E536C5">
              <w:rPr>
                <w:rFonts w:ascii="Arial Unicode MS" w:eastAsia="Arial Unicode MS" w:hAnsi="Times New Roman" w:cs="Mangal" w:hint="eastAsia"/>
                <w:kern w:val="0"/>
                <w:sz w:val="20"/>
                <w:szCs w:val="20"/>
                <w:cs/>
                <w:lang w:bidi="hi-IN"/>
              </w:rPr>
              <w:t>पुनरीक्षण</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तारीख़</w:t>
            </w:r>
          </w:p>
        </w:tc>
      </w:tr>
      <w:tr w:rsidR="00A14D2B" w:rsidRPr="00D2578B" w14:paraId="2CC61326" w14:textId="77777777" w:rsidTr="00DC6412">
        <w:tc>
          <w:tcPr>
            <w:tcW w:w="4508" w:type="dxa"/>
          </w:tcPr>
          <w:p w14:paraId="05372C4C" w14:textId="5E1396F8" w:rsidR="00A14D2B" w:rsidRDefault="00A14D2B" w:rsidP="0032595A">
            <w:r w:rsidRPr="00A14D2B">
              <w:t>October 2026</w:t>
            </w:r>
          </w:p>
        </w:tc>
        <w:tc>
          <w:tcPr>
            <w:tcW w:w="4508" w:type="dxa"/>
          </w:tcPr>
          <w:p w14:paraId="30AB0AB2" w14:textId="5DBF3D95" w:rsidR="00A14D2B" w:rsidRPr="00E536C5" w:rsidRDefault="00397030" w:rsidP="00573737">
            <w:r w:rsidRPr="00E536C5">
              <w:rPr>
                <w:rFonts w:ascii="Arial Unicode MS" w:eastAsia="Arial Unicode MS" w:hAnsi="Times New Roman" w:cs="Mangal" w:hint="eastAsia"/>
                <w:kern w:val="0"/>
                <w:sz w:val="20"/>
                <w:szCs w:val="20"/>
                <w:cs/>
                <w:lang w:bidi="hi-IN"/>
              </w:rPr>
              <w:t>अक्टूबर</w:t>
            </w:r>
            <w:r w:rsidRPr="00E536C5">
              <w:rPr>
                <w:rFonts w:ascii="Arial Unicode MS" w:eastAsia="Arial Unicode MS" w:hAnsi="Times New Roman" w:cs="Mangal"/>
                <w:kern w:val="0"/>
                <w:sz w:val="20"/>
                <w:szCs w:val="20"/>
                <w:lang w:bidi="hi-IN"/>
              </w:rPr>
              <w:t xml:space="preserve"> 2026</w:t>
            </w:r>
          </w:p>
        </w:tc>
      </w:tr>
      <w:tr w:rsidR="00A14D2B" w:rsidRPr="00D2578B" w14:paraId="0563B419" w14:textId="77777777" w:rsidTr="00DC6412">
        <w:tc>
          <w:tcPr>
            <w:tcW w:w="4508" w:type="dxa"/>
          </w:tcPr>
          <w:p w14:paraId="480E8455" w14:textId="75323451" w:rsidR="00A14D2B" w:rsidRPr="00A14D2B" w:rsidRDefault="00A14D2B" w:rsidP="0032595A">
            <w:pPr>
              <w:rPr>
                <w:b/>
                <w:bCs/>
              </w:rPr>
            </w:pPr>
            <w:r w:rsidRPr="00A14D2B">
              <w:rPr>
                <w:b/>
                <w:bCs/>
              </w:rPr>
              <w:t>History</w:t>
            </w:r>
          </w:p>
        </w:tc>
        <w:tc>
          <w:tcPr>
            <w:tcW w:w="4508" w:type="dxa"/>
          </w:tcPr>
          <w:p w14:paraId="6FF782D9" w14:textId="41F3D386" w:rsidR="00A14D2B" w:rsidRPr="00E536C5" w:rsidRDefault="00397030" w:rsidP="00397030">
            <w:pPr>
              <w:tabs>
                <w:tab w:val="left" w:pos="960"/>
              </w:tabs>
              <w:rPr>
                <w:b/>
                <w:bCs/>
              </w:rPr>
            </w:pPr>
            <w:r w:rsidRPr="00E536C5">
              <w:rPr>
                <w:rFonts w:ascii="Arial Unicode MS" w:eastAsia="Arial Unicode MS" w:hAnsi="Times New Roman" w:cs="Mangal" w:hint="eastAsia"/>
                <w:b/>
                <w:bCs/>
                <w:kern w:val="0"/>
                <w:sz w:val="20"/>
                <w:szCs w:val="20"/>
                <w:cs/>
                <w:lang w:bidi="hi-IN"/>
              </w:rPr>
              <w:t>इतिहास</w:t>
            </w:r>
          </w:p>
        </w:tc>
      </w:tr>
      <w:tr w:rsidR="00A14D2B" w:rsidRPr="00D2578B" w14:paraId="786B1B5D" w14:textId="77777777" w:rsidTr="00DC6412">
        <w:tc>
          <w:tcPr>
            <w:tcW w:w="4508" w:type="dxa"/>
          </w:tcPr>
          <w:p w14:paraId="4B8AAB10" w14:textId="1EFC3511" w:rsidR="00A14D2B" w:rsidRDefault="00A14D2B" w:rsidP="0032595A">
            <w:r w:rsidRPr="00A14D2B">
              <w:t>History of approval of the procedure and its amendments.</w:t>
            </w:r>
          </w:p>
        </w:tc>
        <w:tc>
          <w:tcPr>
            <w:tcW w:w="4508" w:type="dxa"/>
          </w:tcPr>
          <w:p w14:paraId="21D16061" w14:textId="126BB269" w:rsidR="00A14D2B" w:rsidRPr="00E536C5" w:rsidRDefault="00F0011E" w:rsidP="00573737">
            <w:r w:rsidRPr="00E536C5">
              <w:rPr>
                <w:rFonts w:ascii="Arial Unicode MS" w:eastAsia="Arial Unicode MS" w:hAnsi="Times New Roman" w:cs="Mangal" w:hint="eastAsia"/>
                <w:kern w:val="0"/>
                <w:sz w:val="20"/>
                <w:szCs w:val="20"/>
                <w:cs/>
                <w:lang w:bidi="hi-IN"/>
              </w:rPr>
              <w:t>इस</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प्रक्रिया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अनुमोदन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और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इसमें</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गए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संशोधनों</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इतिहास।</w:t>
            </w:r>
          </w:p>
        </w:tc>
      </w:tr>
      <w:tr w:rsidR="00A14D2B" w:rsidRPr="00D2578B" w14:paraId="4CCE2FA7" w14:textId="77777777" w:rsidTr="00DC6412">
        <w:tc>
          <w:tcPr>
            <w:tcW w:w="4508" w:type="dxa"/>
          </w:tcPr>
          <w:p w14:paraId="746EA885" w14:textId="40D05F65" w:rsidR="00A14D2B" w:rsidRDefault="00A14D2B" w:rsidP="00A14D2B">
            <w:r>
              <w:t>Version</w:t>
            </w:r>
          </w:p>
        </w:tc>
        <w:tc>
          <w:tcPr>
            <w:tcW w:w="4508" w:type="dxa"/>
          </w:tcPr>
          <w:p w14:paraId="5443EC54" w14:textId="57DF17A5" w:rsidR="00A14D2B" w:rsidRPr="00E536C5" w:rsidRDefault="00397030" w:rsidP="00573737">
            <w:r w:rsidRPr="00E536C5">
              <w:rPr>
                <w:rFonts w:ascii="Arial Unicode MS" w:eastAsia="Arial Unicode MS" w:hAnsi="Times New Roman" w:cs="Mangal" w:hint="eastAsia"/>
                <w:kern w:val="0"/>
                <w:sz w:val="20"/>
                <w:szCs w:val="20"/>
                <w:cs/>
                <w:lang w:bidi="hi-IN"/>
              </w:rPr>
              <w:t>संस्करण</w:t>
            </w:r>
          </w:p>
        </w:tc>
      </w:tr>
      <w:tr w:rsidR="00A14D2B" w:rsidRPr="00D2578B" w14:paraId="133B5923" w14:textId="77777777" w:rsidTr="00DC6412">
        <w:tc>
          <w:tcPr>
            <w:tcW w:w="4508" w:type="dxa"/>
          </w:tcPr>
          <w:p w14:paraId="4CF9FA4C" w14:textId="4A870C01" w:rsidR="00A14D2B" w:rsidRDefault="00A14D2B" w:rsidP="0032595A">
            <w:r w:rsidRPr="00A14D2B">
              <w:t>Date</w:t>
            </w:r>
          </w:p>
        </w:tc>
        <w:tc>
          <w:tcPr>
            <w:tcW w:w="4508" w:type="dxa"/>
          </w:tcPr>
          <w:p w14:paraId="2D04263A" w14:textId="049E5897" w:rsidR="00A14D2B" w:rsidRPr="00E536C5" w:rsidRDefault="00397030" w:rsidP="00573737">
            <w:r w:rsidRPr="00E536C5">
              <w:rPr>
                <w:rFonts w:ascii="Arial Unicode MS" w:eastAsia="Arial Unicode MS" w:hAnsi="Times New Roman" w:cs="Mangal" w:hint="eastAsia"/>
                <w:kern w:val="0"/>
                <w:sz w:val="20"/>
                <w:szCs w:val="20"/>
                <w:cs/>
                <w:lang w:bidi="hi-IN"/>
              </w:rPr>
              <w:t>दिनाँक</w:t>
            </w:r>
          </w:p>
        </w:tc>
      </w:tr>
      <w:tr w:rsidR="00A14D2B" w:rsidRPr="00D2578B" w14:paraId="312C094E" w14:textId="77777777" w:rsidTr="00DC6412">
        <w:tc>
          <w:tcPr>
            <w:tcW w:w="4508" w:type="dxa"/>
          </w:tcPr>
          <w:p w14:paraId="51BBF0C2" w14:textId="63609F0F" w:rsidR="00A14D2B" w:rsidRDefault="00A14D2B" w:rsidP="0032595A">
            <w:r w:rsidRPr="00A14D2B">
              <w:t>Approved by</w:t>
            </w:r>
          </w:p>
        </w:tc>
        <w:tc>
          <w:tcPr>
            <w:tcW w:w="4508" w:type="dxa"/>
          </w:tcPr>
          <w:p w14:paraId="32102A1B" w14:textId="3331C907" w:rsidR="00A14D2B" w:rsidRPr="00E536C5" w:rsidRDefault="00397030" w:rsidP="00573737">
            <w:r w:rsidRPr="00E536C5">
              <w:rPr>
                <w:rFonts w:ascii="Arial Unicode MS" w:eastAsia="Arial Unicode MS" w:hAnsi="Times New Roman" w:cs="Mangal" w:hint="cs"/>
                <w:kern w:val="0"/>
                <w:sz w:val="20"/>
                <w:szCs w:val="20"/>
                <w:cs/>
                <w:lang w:bidi="hi-IN"/>
              </w:rPr>
              <w:t>निम्नलिखित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द्वारा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अनुमोदित</w:t>
            </w:r>
          </w:p>
        </w:tc>
      </w:tr>
      <w:tr w:rsidR="00A14D2B" w:rsidRPr="00D2578B" w14:paraId="611E84CA" w14:textId="77777777" w:rsidTr="00DC6412">
        <w:tc>
          <w:tcPr>
            <w:tcW w:w="4508" w:type="dxa"/>
          </w:tcPr>
          <w:p w14:paraId="091ACFBA" w14:textId="6E126826" w:rsidR="00A14D2B" w:rsidRDefault="00A14D2B" w:rsidP="0032595A">
            <w:r w:rsidRPr="00A14D2B">
              <w:t>Change</w:t>
            </w:r>
          </w:p>
        </w:tc>
        <w:tc>
          <w:tcPr>
            <w:tcW w:w="4508" w:type="dxa"/>
          </w:tcPr>
          <w:p w14:paraId="649FCA3D" w14:textId="5E6F4797" w:rsidR="00A14D2B" w:rsidRPr="00E536C5" w:rsidRDefault="00397030" w:rsidP="00573737">
            <w:r w:rsidRPr="00E536C5">
              <w:rPr>
                <w:rFonts w:ascii="Arial Unicode MS" w:eastAsia="Arial Unicode MS" w:hAnsi="Times New Roman" w:cs="Mangal" w:hint="eastAsia"/>
                <w:kern w:val="0"/>
                <w:sz w:val="20"/>
                <w:szCs w:val="20"/>
                <w:cs/>
                <w:lang w:bidi="hi-IN"/>
              </w:rPr>
              <w:t>परिवर्तन</w:t>
            </w:r>
          </w:p>
        </w:tc>
      </w:tr>
      <w:tr w:rsidR="00A14D2B" w:rsidRPr="00D2578B" w14:paraId="311D2811" w14:textId="77777777" w:rsidTr="00DC6412">
        <w:tc>
          <w:tcPr>
            <w:tcW w:w="4508" w:type="dxa"/>
          </w:tcPr>
          <w:p w14:paraId="6A22EF28" w14:textId="5C5D8D62" w:rsidR="00A14D2B" w:rsidRDefault="00A14D2B" w:rsidP="0032595A">
            <w:r w:rsidRPr="00A14D2B">
              <w:t>V1.0</w:t>
            </w:r>
          </w:p>
        </w:tc>
        <w:tc>
          <w:tcPr>
            <w:tcW w:w="4508" w:type="dxa"/>
          </w:tcPr>
          <w:p w14:paraId="593DC0E0" w14:textId="20684602" w:rsidR="00A14D2B" w:rsidRPr="00E536C5" w:rsidRDefault="00397030" w:rsidP="00573737">
            <w:r w:rsidRPr="00E536C5">
              <w:t>V1.0</w:t>
            </w:r>
          </w:p>
        </w:tc>
      </w:tr>
      <w:tr w:rsidR="00A14D2B" w:rsidRPr="00D2578B" w14:paraId="5F444B70" w14:textId="77777777" w:rsidTr="00DC6412">
        <w:tc>
          <w:tcPr>
            <w:tcW w:w="4508" w:type="dxa"/>
          </w:tcPr>
          <w:p w14:paraId="79647E2D" w14:textId="3B5D0309" w:rsidR="00A14D2B" w:rsidRPr="00A14D2B" w:rsidRDefault="00A14D2B" w:rsidP="0032595A">
            <w:r w:rsidRPr="00A14D2B">
              <w:t>23 December 2025</w:t>
            </w:r>
          </w:p>
        </w:tc>
        <w:tc>
          <w:tcPr>
            <w:tcW w:w="4508" w:type="dxa"/>
          </w:tcPr>
          <w:p w14:paraId="1F496F6C" w14:textId="1BA37431" w:rsidR="00A14D2B" w:rsidRPr="00E536C5" w:rsidRDefault="00397030" w:rsidP="00573737">
            <w:r w:rsidRPr="00E536C5">
              <w:t xml:space="preserve">23 </w:t>
            </w:r>
            <w:r w:rsidRPr="00E536C5">
              <w:rPr>
                <w:rFonts w:ascii="Arial Unicode MS" w:eastAsia="Arial Unicode MS" w:hAnsi="Times New Roman" w:cs="Mangal" w:hint="eastAsia"/>
                <w:kern w:val="0"/>
                <w:sz w:val="20"/>
                <w:szCs w:val="20"/>
                <w:cs/>
                <w:lang w:bidi="hi-IN"/>
              </w:rPr>
              <w:t>दिसंबर</w:t>
            </w:r>
            <w:r w:rsidRPr="00E536C5">
              <w:t xml:space="preserve"> 2025</w:t>
            </w:r>
          </w:p>
        </w:tc>
      </w:tr>
      <w:tr w:rsidR="00A14D2B" w:rsidRPr="00D2578B" w14:paraId="627F215D" w14:textId="77777777" w:rsidTr="00DC6412">
        <w:tc>
          <w:tcPr>
            <w:tcW w:w="4508" w:type="dxa"/>
          </w:tcPr>
          <w:p w14:paraId="05ED52F6" w14:textId="531F309E" w:rsidR="00A14D2B" w:rsidRPr="00A14D2B" w:rsidRDefault="00A14D2B" w:rsidP="0032595A">
            <w:r w:rsidRPr="00A14D2B">
              <w:t>Vice-Chancellor</w:t>
            </w:r>
          </w:p>
        </w:tc>
        <w:tc>
          <w:tcPr>
            <w:tcW w:w="4508" w:type="dxa"/>
          </w:tcPr>
          <w:p w14:paraId="7C945B4A" w14:textId="0FA93FC3" w:rsidR="00A14D2B" w:rsidRPr="00E536C5" w:rsidRDefault="00397030" w:rsidP="00573737">
            <w:r w:rsidRPr="00E536C5">
              <w:rPr>
                <w:rFonts w:ascii="Arial Unicode MS" w:eastAsia="Arial Unicode MS" w:hAnsi="Times New Roman" w:cs="Mangal" w:hint="eastAsia"/>
                <w:kern w:val="0"/>
                <w:sz w:val="20"/>
                <w:szCs w:val="20"/>
                <w:cs/>
                <w:lang w:bidi="hi-IN"/>
              </w:rPr>
              <w:t>कुलपति</w:t>
            </w:r>
          </w:p>
        </w:tc>
      </w:tr>
      <w:tr w:rsidR="00A14D2B" w:rsidRPr="00D2578B" w14:paraId="14D3E845" w14:textId="77777777" w:rsidTr="00DC6412">
        <w:tc>
          <w:tcPr>
            <w:tcW w:w="4508" w:type="dxa"/>
          </w:tcPr>
          <w:p w14:paraId="34C46D42" w14:textId="61DC6F46" w:rsidR="00A14D2B" w:rsidRPr="00A14D2B" w:rsidRDefault="00A14D2B" w:rsidP="0032595A">
            <w:r w:rsidRPr="00A14D2B">
              <w:t>Initial procedure released</w:t>
            </w:r>
          </w:p>
        </w:tc>
        <w:tc>
          <w:tcPr>
            <w:tcW w:w="4508" w:type="dxa"/>
          </w:tcPr>
          <w:p w14:paraId="6EA04069" w14:textId="083348B5" w:rsidR="00A14D2B" w:rsidRPr="00E536C5" w:rsidRDefault="00397030" w:rsidP="00573737">
            <w:r w:rsidRPr="00E536C5">
              <w:rPr>
                <w:rFonts w:ascii="Arial Unicode MS" w:eastAsia="Arial Unicode MS" w:hAnsi="Times New Roman" w:cs="Mangal" w:hint="eastAsia"/>
                <w:kern w:val="0"/>
                <w:sz w:val="20"/>
                <w:szCs w:val="20"/>
                <w:cs/>
                <w:lang w:bidi="hi-IN"/>
              </w:rPr>
              <w:t>प्रारंभिक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प्रक्रिया</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जारी</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की</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गई</w:t>
            </w:r>
          </w:p>
        </w:tc>
      </w:tr>
      <w:tr w:rsidR="00A14D2B" w:rsidRPr="00D2578B" w14:paraId="2BFEBBD8" w14:textId="77777777" w:rsidTr="00DC6412">
        <w:tc>
          <w:tcPr>
            <w:tcW w:w="4508" w:type="dxa"/>
          </w:tcPr>
          <w:p w14:paraId="7F3424E2" w14:textId="2C48B02A" w:rsidR="00A14D2B" w:rsidRPr="00A14D2B" w:rsidRDefault="00A14D2B" w:rsidP="0032595A">
            <w:r w:rsidRPr="00A14D2B">
              <w:t>V1.1</w:t>
            </w:r>
          </w:p>
        </w:tc>
        <w:tc>
          <w:tcPr>
            <w:tcW w:w="4508" w:type="dxa"/>
          </w:tcPr>
          <w:p w14:paraId="0E77FBAC" w14:textId="666336EC" w:rsidR="00A14D2B" w:rsidRPr="00E536C5" w:rsidRDefault="00397030" w:rsidP="00573737">
            <w:r w:rsidRPr="00E536C5">
              <w:t>V1.1</w:t>
            </w:r>
          </w:p>
        </w:tc>
      </w:tr>
      <w:tr w:rsidR="00A14D2B" w:rsidRPr="00D2578B" w14:paraId="7AEEABB3" w14:textId="77777777" w:rsidTr="00DC6412">
        <w:tc>
          <w:tcPr>
            <w:tcW w:w="4508" w:type="dxa"/>
          </w:tcPr>
          <w:p w14:paraId="35851057" w14:textId="1D072B50" w:rsidR="00A14D2B" w:rsidRPr="00A14D2B" w:rsidRDefault="00A14D2B" w:rsidP="0032595A">
            <w:r w:rsidRPr="00A14D2B">
              <w:t>3 February 2026</w:t>
            </w:r>
          </w:p>
        </w:tc>
        <w:tc>
          <w:tcPr>
            <w:tcW w:w="4508" w:type="dxa"/>
          </w:tcPr>
          <w:p w14:paraId="4CD0A249" w14:textId="5C4715B4" w:rsidR="00A14D2B" w:rsidRPr="00E536C5" w:rsidRDefault="00397030" w:rsidP="00573737">
            <w:r w:rsidRPr="00E536C5">
              <w:rPr>
                <w:rFonts w:ascii="Arial Unicode MS" w:eastAsia="Arial Unicode MS" w:hAnsi="Times New Roman" w:cs="Arial Unicode MS"/>
                <w:kern w:val="0"/>
                <w:sz w:val="20"/>
                <w:szCs w:val="20"/>
                <w:lang w:bidi="hi-IN"/>
              </w:rPr>
              <w:t xml:space="preserve">3 </w:t>
            </w:r>
            <w:r w:rsidRPr="00E536C5">
              <w:rPr>
                <w:rFonts w:ascii="Arial Unicode MS" w:eastAsia="Arial Unicode MS" w:hAnsi="Times New Roman" w:cs="Mangal" w:hint="eastAsia"/>
                <w:kern w:val="0"/>
                <w:sz w:val="20"/>
                <w:szCs w:val="20"/>
                <w:cs/>
                <w:lang w:bidi="hi-IN"/>
              </w:rPr>
              <w:t>फरवरी</w:t>
            </w:r>
            <w:r w:rsidRPr="00E536C5">
              <w:rPr>
                <w:rFonts w:ascii="Arial Unicode MS" w:eastAsia="Arial Unicode MS" w:hAnsi="Times New Roman" w:cs="Mangal"/>
                <w:kern w:val="0"/>
                <w:sz w:val="20"/>
                <w:szCs w:val="20"/>
                <w:lang w:bidi="hi-IN"/>
              </w:rPr>
              <w:t xml:space="preserve"> 2026</w:t>
            </w:r>
          </w:p>
        </w:tc>
      </w:tr>
      <w:tr w:rsidR="00A14D2B" w:rsidRPr="00D2578B" w14:paraId="36AB4B02" w14:textId="77777777" w:rsidTr="00DC6412">
        <w:tc>
          <w:tcPr>
            <w:tcW w:w="4508" w:type="dxa"/>
          </w:tcPr>
          <w:p w14:paraId="38490545" w14:textId="5BC05995" w:rsidR="00A14D2B" w:rsidRPr="00A14D2B" w:rsidRDefault="00A14D2B" w:rsidP="0032595A">
            <w:r w:rsidRPr="00A14D2B">
              <w:t>Vice-Chancellor</w:t>
            </w:r>
          </w:p>
        </w:tc>
        <w:tc>
          <w:tcPr>
            <w:tcW w:w="4508" w:type="dxa"/>
          </w:tcPr>
          <w:p w14:paraId="645BF3F8" w14:textId="48321030" w:rsidR="00A14D2B" w:rsidRPr="00E536C5" w:rsidRDefault="00397030" w:rsidP="00573737">
            <w:r w:rsidRPr="00E536C5">
              <w:rPr>
                <w:rFonts w:ascii="Arial Unicode MS" w:eastAsia="Arial Unicode MS" w:hAnsi="Times New Roman" w:cs="Mangal" w:hint="eastAsia"/>
                <w:kern w:val="0"/>
                <w:sz w:val="20"/>
                <w:szCs w:val="20"/>
                <w:cs/>
                <w:lang w:bidi="hi-IN"/>
              </w:rPr>
              <w:t>कुलपति</w:t>
            </w:r>
          </w:p>
        </w:tc>
      </w:tr>
      <w:tr w:rsidR="00A14D2B" w:rsidRPr="00D2578B" w14:paraId="2AD01B2D" w14:textId="77777777" w:rsidTr="00DC6412">
        <w:tc>
          <w:tcPr>
            <w:tcW w:w="4508" w:type="dxa"/>
          </w:tcPr>
          <w:p w14:paraId="3459BA79" w14:textId="256D5C8E" w:rsidR="00A14D2B" w:rsidRPr="00A14D2B" w:rsidRDefault="00A14D2B" w:rsidP="0032595A">
            <w:r w:rsidRPr="00A14D2B">
              <w:t>Additional subheadings added</w:t>
            </w:r>
          </w:p>
        </w:tc>
        <w:tc>
          <w:tcPr>
            <w:tcW w:w="4508" w:type="dxa"/>
          </w:tcPr>
          <w:p w14:paraId="71537C2F" w14:textId="484BE55D" w:rsidR="00A14D2B" w:rsidRPr="00E536C5" w:rsidRDefault="00F0011E" w:rsidP="00573737">
            <w:r w:rsidRPr="00E536C5">
              <w:rPr>
                <w:rFonts w:ascii="Arial Unicode MS" w:eastAsia="Arial Unicode MS" w:hAnsi="Times New Roman" w:cs="Mangal" w:hint="eastAsia"/>
                <w:kern w:val="0"/>
                <w:sz w:val="20"/>
                <w:szCs w:val="20"/>
                <w:cs/>
                <w:lang w:bidi="hi-IN"/>
              </w:rPr>
              <w:t>जोड़े</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गए</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अतिरिक्त</w:t>
            </w:r>
            <w:r w:rsidRPr="00E536C5">
              <w:rPr>
                <w:rFonts w:ascii="Arial Unicode MS" w:eastAsia="Arial Unicode MS" w:hAnsi="Times New Roman" w:cs="Arial Unicode MS"/>
                <w:kern w:val="0"/>
                <w:sz w:val="20"/>
                <w:szCs w:val="20"/>
                <w:lang w:bidi="hi-IN"/>
              </w:rPr>
              <w:t xml:space="preserve"> </w:t>
            </w:r>
            <w:r w:rsidRPr="00E536C5">
              <w:rPr>
                <w:rFonts w:ascii="Arial Unicode MS" w:eastAsia="Arial Unicode MS" w:hAnsi="Times New Roman" w:cs="Mangal" w:hint="eastAsia"/>
                <w:kern w:val="0"/>
                <w:sz w:val="20"/>
                <w:szCs w:val="20"/>
                <w:cs/>
                <w:lang w:bidi="hi-IN"/>
              </w:rPr>
              <w:t>उपशीर्षक</w:t>
            </w:r>
          </w:p>
        </w:tc>
      </w:tr>
      <w:tr w:rsidR="00A14D2B" w:rsidRPr="00D2578B" w14:paraId="65C2143D" w14:textId="77777777" w:rsidTr="00DC6412">
        <w:tc>
          <w:tcPr>
            <w:tcW w:w="4508" w:type="dxa"/>
          </w:tcPr>
          <w:p w14:paraId="5BB8DC6C" w14:textId="245A3734" w:rsidR="00A14D2B" w:rsidRPr="00A14D2B" w:rsidRDefault="00A14D2B" w:rsidP="0032595A">
            <w:pPr>
              <w:rPr>
                <w:b/>
                <w:bCs/>
              </w:rPr>
            </w:pPr>
            <w:r w:rsidRPr="00A14D2B">
              <w:rPr>
                <w:b/>
                <w:bCs/>
              </w:rPr>
              <w:t>Procedure governance</w:t>
            </w:r>
          </w:p>
        </w:tc>
        <w:tc>
          <w:tcPr>
            <w:tcW w:w="4508" w:type="dxa"/>
          </w:tcPr>
          <w:p w14:paraId="5DECF00D" w14:textId="65F355CD" w:rsidR="00A14D2B" w:rsidRPr="007D5609" w:rsidRDefault="00F0011E" w:rsidP="00573737">
            <w:pPr>
              <w:rPr>
                <w:b/>
                <w:bCs/>
                <w:highlight w:val="yellow"/>
              </w:rPr>
            </w:pPr>
            <w:r w:rsidRPr="007D5609">
              <w:rPr>
                <w:rFonts w:ascii="Arial Unicode MS" w:eastAsia="Arial Unicode MS" w:hAnsi="Times New Roman" w:cs="Mangal" w:hint="eastAsia"/>
                <w:b/>
                <w:bCs/>
                <w:kern w:val="0"/>
                <w:sz w:val="20"/>
                <w:szCs w:val="20"/>
                <w:cs/>
                <w:lang w:bidi="hi-IN"/>
              </w:rPr>
              <w:t>प्रक्रिया</w:t>
            </w:r>
            <w:r w:rsidRPr="007D5609">
              <w:rPr>
                <w:rFonts w:ascii="Arial Unicode MS" w:eastAsia="Arial Unicode MS" w:hAnsi="Times New Roman" w:cs="Mangal"/>
                <w:b/>
                <w:bCs/>
                <w:kern w:val="0"/>
                <w:sz w:val="20"/>
                <w:szCs w:val="20"/>
                <w:lang w:bidi="hi-IN"/>
              </w:rPr>
              <w:t xml:space="preserve"> </w:t>
            </w:r>
            <w:r w:rsidR="007D5609" w:rsidRPr="007D5609">
              <w:rPr>
                <w:rFonts w:ascii="Arial Unicode MS" w:eastAsia="Arial Unicode MS" w:hAnsi="Times New Roman" w:cs="Mangal" w:hint="eastAsia"/>
                <w:b/>
                <w:bCs/>
                <w:kern w:val="0"/>
                <w:sz w:val="20"/>
                <w:szCs w:val="20"/>
                <w:cs/>
                <w:lang w:bidi="hi-IN"/>
              </w:rPr>
              <w:t>अभिशासन</w:t>
            </w:r>
          </w:p>
        </w:tc>
      </w:tr>
      <w:tr w:rsidR="00A14D2B" w:rsidRPr="00D2578B" w14:paraId="1F871CC1" w14:textId="77777777" w:rsidTr="00DC6412">
        <w:tc>
          <w:tcPr>
            <w:tcW w:w="4508" w:type="dxa"/>
          </w:tcPr>
          <w:p w14:paraId="5D2AAA7C" w14:textId="5B9592B1" w:rsidR="00A14D2B" w:rsidRPr="00A14D2B" w:rsidRDefault="00A14D2B" w:rsidP="00A14D2B">
            <w:r>
              <w:t>Type</w:t>
            </w:r>
          </w:p>
        </w:tc>
        <w:tc>
          <w:tcPr>
            <w:tcW w:w="4508" w:type="dxa"/>
          </w:tcPr>
          <w:p w14:paraId="48DB48DD" w14:textId="1052BD55" w:rsidR="00A14D2B" w:rsidRPr="00D2578B" w:rsidRDefault="00397030" w:rsidP="00573737">
            <w:pPr>
              <w:rPr>
                <w:highlight w:val="yellow"/>
              </w:rPr>
            </w:pPr>
            <w:r>
              <w:rPr>
                <w:rFonts w:ascii="Arial Unicode MS" w:eastAsia="Arial Unicode MS" w:hAnsi="Times New Roman" w:cs="Mangal" w:hint="eastAsia"/>
                <w:kern w:val="0"/>
                <w:sz w:val="20"/>
                <w:szCs w:val="20"/>
                <w:cs/>
                <w:lang w:bidi="hi-IN"/>
              </w:rPr>
              <w:t>प्रकार</w:t>
            </w:r>
          </w:p>
        </w:tc>
      </w:tr>
      <w:tr w:rsidR="00A14D2B" w:rsidRPr="00D2578B" w14:paraId="6360D3BE" w14:textId="77777777" w:rsidTr="00DC6412">
        <w:tc>
          <w:tcPr>
            <w:tcW w:w="4508" w:type="dxa"/>
          </w:tcPr>
          <w:p w14:paraId="31F3C2A2" w14:textId="1603CC40" w:rsidR="00A14D2B" w:rsidRPr="00A14D2B" w:rsidRDefault="00A14D2B" w:rsidP="0032595A">
            <w:r w:rsidRPr="00A14D2B">
              <w:t>Document</w:t>
            </w:r>
          </w:p>
        </w:tc>
        <w:tc>
          <w:tcPr>
            <w:tcW w:w="4508" w:type="dxa"/>
          </w:tcPr>
          <w:p w14:paraId="6F7E827C" w14:textId="351EFBEE" w:rsidR="00A14D2B" w:rsidRPr="00D2578B" w:rsidRDefault="00397030" w:rsidP="00573737">
            <w:pPr>
              <w:rPr>
                <w:highlight w:val="yellow"/>
              </w:rPr>
            </w:pPr>
            <w:r>
              <w:rPr>
                <w:rFonts w:ascii="Arial Unicode MS" w:eastAsia="Arial Unicode MS" w:hAnsi="Times New Roman" w:cs="Mangal" w:hint="eastAsia"/>
                <w:kern w:val="0"/>
                <w:sz w:val="20"/>
                <w:szCs w:val="20"/>
                <w:cs/>
                <w:lang w:bidi="hi-IN"/>
              </w:rPr>
              <w:t>दस्तावेज़</w:t>
            </w:r>
          </w:p>
        </w:tc>
      </w:tr>
      <w:tr w:rsidR="00A14D2B" w:rsidRPr="00D2578B" w14:paraId="12475903" w14:textId="77777777" w:rsidTr="00DC6412">
        <w:tc>
          <w:tcPr>
            <w:tcW w:w="4508" w:type="dxa"/>
          </w:tcPr>
          <w:p w14:paraId="6EE47DE7" w14:textId="2E21708E" w:rsidR="00A14D2B" w:rsidRPr="00A14D2B" w:rsidRDefault="00A14D2B" w:rsidP="0032595A">
            <w:pPr>
              <w:rPr>
                <w:b/>
                <w:bCs/>
              </w:rPr>
            </w:pPr>
            <w:r w:rsidRPr="00A14D2B">
              <w:rPr>
                <w:b/>
                <w:bCs/>
              </w:rPr>
              <w:lastRenderedPageBreak/>
              <w:t>Linked Policy(s)</w:t>
            </w:r>
          </w:p>
        </w:tc>
        <w:tc>
          <w:tcPr>
            <w:tcW w:w="4508" w:type="dxa"/>
          </w:tcPr>
          <w:p w14:paraId="4EBF0C4A" w14:textId="7ACF1D80" w:rsidR="00A14D2B" w:rsidRPr="007D5609" w:rsidRDefault="00F0011E" w:rsidP="00573737">
            <w:pPr>
              <w:rPr>
                <w:b/>
                <w:bCs/>
                <w:highlight w:val="yellow"/>
              </w:rPr>
            </w:pPr>
            <w:r w:rsidRPr="007D5609">
              <w:rPr>
                <w:rFonts w:ascii="Arial Unicode MS" w:eastAsia="Arial Unicode MS" w:hAnsi="Times New Roman" w:cs="Mangal" w:hint="eastAsia"/>
                <w:b/>
                <w:bCs/>
                <w:kern w:val="0"/>
                <w:sz w:val="20"/>
                <w:szCs w:val="20"/>
                <w:cs/>
                <w:lang w:bidi="hi-IN"/>
              </w:rPr>
              <w:t>संबंधित</w:t>
            </w:r>
            <w:r w:rsidRPr="007D5609">
              <w:rPr>
                <w:rFonts w:ascii="Arial Unicode MS" w:eastAsia="Arial Unicode MS" w:hAnsi="Times New Roman" w:cs="Arial Unicode MS"/>
                <w:b/>
                <w:bCs/>
                <w:kern w:val="0"/>
                <w:sz w:val="20"/>
                <w:szCs w:val="20"/>
                <w:lang w:bidi="hi-IN"/>
              </w:rPr>
              <w:t xml:space="preserve"> </w:t>
            </w:r>
            <w:r w:rsidRPr="007D5609">
              <w:rPr>
                <w:rFonts w:ascii="Arial Unicode MS" w:eastAsia="Arial Unicode MS" w:hAnsi="Times New Roman" w:cs="Mangal" w:hint="eastAsia"/>
                <w:b/>
                <w:bCs/>
                <w:kern w:val="0"/>
                <w:sz w:val="20"/>
                <w:szCs w:val="20"/>
                <w:cs/>
                <w:lang w:bidi="hi-IN"/>
              </w:rPr>
              <w:t>नीति</w:t>
            </w:r>
            <w:r w:rsidRPr="007D5609">
              <w:rPr>
                <w:rFonts w:ascii="Arial Unicode MS" w:eastAsia="Arial Unicode MS" w:hAnsi="Times New Roman" w:cs="Mangal"/>
                <w:b/>
                <w:bCs/>
                <w:kern w:val="0"/>
                <w:sz w:val="20"/>
                <w:szCs w:val="20"/>
                <w:lang w:bidi="hi-IN"/>
              </w:rPr>
              <w:t>(</w:t>
            </w:r>
            <w:r w:rsidRPr="007D5609">
              <w:rPr>
                <w:rFonts w:ascii="Arial Unicode MS" w:eastAsia="Arial Unicode MS" w:hAnsi="Times New Roman" w:cs="Mangal" w:hint="eastAsia"/>
                <w:b/>
                <w:bCs/>
                <w:kern w:val="0"/>
                <w:sz w:val="20"/>
                <w:szCs w:val="20"/>
                <w:cs/>
                <w:lang w:bidi="hi-IN"/>
              </w:rPr>
              <w:t>याँ</w:t>
            </w:r>
            <w:r w:rsidRPr="007D5609">
              <w:rPr>
                <w:rFonts w:ascii="Arial Unicode MS" w:eastAsia="Arial Unicode MS" w:hAnsi="Times New Roman" w:cs="Mangal"/>
                <w:b/>
                <w:bCs/>
                <w:kern w:val="0"/>
                <w:sz w:val="20"/>
                <w:szCs w:val="20"/>
                <w:lang w:bidi="hi-IN"/>
              </w:rPr>
              <w:t>)</w:t>
            </w:r>
          </w:p>
        </w:tc>
      </w:tr>
      <w:tr w:rsidR="00A14D2B" w:rsidRPr="00D2578B" w14:paraId="25F6B502" w14:textId="77777777" w:rsidTr="00DC6412">
        <w:tc>
          <w:tcPr>
            <w:tcW w:w="4508" w:type="dxa"/>
          </w:tcPr>
          <w:p w14:paraId="6AE0A477" w14:textId="3F60F585" w:rsidR="00A14D2B" w:rsidRPr="00A14D2B" w:rsidRDefault="00A14D2B" w:rsidP="0032595A">
            <w:r w:rsidRPr="00A14D2B">
              <w:t>Prevention of and Response to Gender-based Violence Policy</w:t>
            </w:r>
          </w:p>
        </w:tc>
        <w:tc>
          <w:tcPr>
            <w:tcW w:w="4508" w:type="dxa"/>
          </w:tcPr>
          <w:p w14:paraId="47125940" w14:textId="7EBABC74" w:rsidR="00A14D2B" w:rsidRPr="00D2578B" w:rsidRDefault="006B2DEE" w:rsidP="00573737">
            <w:pPr>
              <w:rPr>
                <w:highlight w:val="yellow"/>
              </w:rPr>
            </w:pPr>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रोकथाम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sidR="00233DF7">
              <w:rPr>
                <w:rFonts w:ascii="Arial Unicode MS" w:eastAsia="Arial Unicode MS" w:hAnsi="Times New Roman" w:cs="Mangal" w:hint="eastAsia"/>
                <w:kern w:val="0"/>
                <w:sz w:val="20"/>
                <w:szCs w:val="20"/>
                <w:cs/>
                <w:lang w:bidi="hi-IN"/>
              </w:rPr>
              <w:t>उसके</w:t>
            </w:r>
            <w:r w:rsidR="00233DF7">
              <w:rPr>
                <w:rFonts w:ascii="Arial Unicode MS" w:eastAsia="Arial Unicode MS" w:hAnsi="Times New Roman" w:cs="Arial Unicode MS"/>
                <w:kern w:val="0"/>
                <w:sz w:val="20"/>
                <w:szCs w:val="20"/>
                <w:lang w:bidi="hi-IN"/>
              </w:rPr>
              <w:t xml:space="preserve"> </w:t>
            </w:r>
            <w:r w:rsidR="00233DF7">
              <w:rPr>
                <w:rFonts w:ascii="Arial Unicode MS" w:eastAsia="Arial Unicode MS" w:hAnsi="Times New Roman" w:cs="Mangal" w:hint="eastAsia"/>
                <w:kern w:val="0"/>
                <w:sz w:val="20"/>
                <w:szCs w:val="20"/>
                <w:cs/>
                <w:lang w:bidi="hi-IN"/>
              </w:rPr>
              <w:t>प्रति</w:t>
            </w:r>
            <w:r w:rsidR="00233DF7">
              <w:rPr>
                <w:rFonts w:ascii="Arial Unicode MS" w:eastAsia="Arial Unicode MS" w:hAnsi="Times New Roman" w:cs="Arial Unicode MS"/>
                <w:kern w:val="0"/>
                <w:sz w:val="20"/>
                <w:szCs w:val="20"/>
                <w:lang w:bidi="hi-IN"/>
              </w:rPr>
              <w:t xml:space="preserve"> </w:t>
            </w:r>
            <w:r w:rsidR="00233DF7">
              <w:rPr>
                <w:rFonts w:ascii="Arial Unicode MS" w:eastAsia="Arial Unicode MS" w:hAnsi="Times New Roman" w:cs="Mangal" w:hint="eastAsia"/>
                <w:kern w:val="0"/>
                <w:sz w:val="20"/>
                <w:szCs w:val="20"/>
                <w:cs/>
                <w:lang w:bidi="hi-IN"/>
              </w:rPr>
              <w:t xml:space="preserve">कार्यवाही </w:t>
            </w:r>
            <w:r>
              <w:rPr>
                <w:rFonts w:ascii="Arial Unicode MS" w:eastAsia="Arial Unicode MS" w:hAnsi="Times New Roman" w:cs="Mangal" w:hint="eastAsia"/>
                <w:kern w:val="0"/>
                <w:sz w:val="20"/>
                <w:szCs w:val="20"/>
                <w:cs/>
                <w:lang w:bidi="hi-IN"/>
              </w:rPr>
              <w:t>की नीति</w:t>
            </w:r>
          </w:p>
        </w:tc>
      </w:tr>
      <w:tr w:rsidR="00A14D2B" w:rsidRPr="00D2578B" w14:paraId="3BD8A5A1" w14:textId="77777777" w:rsidTr="00DC6412">
        <w:tc>
          <w:tcPr>
            <w:tcW w:w="4508" w:type="dxa"/>
          </w:tcPr>
          <w:p w14:paraId="47BEA3D2" w14:textId="07DE2F0D" w:rsidR="00A14D2B" w:rsidRPr="00A14D2B" w:rsidRDefault="00A14D2B" w:rsidP="0032595A">
            <w:pPr>
              <w:rPr>
                <w:b/>
                <w:bCs/>
              </w:rPr>
            </w:pPr>
            <w:r w:rsidRPr="00A14D2B">
              <w:rPr>
                <w:b/>
                <w:bCs/>
              </w:rPr>
              <w:t>Supporting documents (guidelines, manuals, frameworks, plans, standards)</w:t>
            </w:r>
          </w:p>
        </w:tc>
        <w:tc>
          <w:tcPr>
            <w:tcW w:w="4508" w:type="dxa"/>
          </w:tcPr>
          <w:p w14:paraId="779F7857" w14:textId="0824EAA0" w:rsidR="00A14D2B" w:rsidRPr="00D2578B" w:rsidRDefault="00F0011E" w:rsidP="00573737">
            <w:pPr>
              <w:rPr>
                <w:highlight w:val="yellow"/>
              </w:rPr>
            </w:pPr>
            <w:r w:rsidRPr="00AF6F86">
              <w:rPr>
                <w:rFonts w:ascii="Arial Unicode MS" w:eastAsia="Arial Unicode MS" w:hAnsi="Times New Roman" w:cs="Mangal" w:hint="eastAsia"/>
                <w:b/>
                <w:bCs/>
                <w:kern w:val="0"/>
                <w:sz w:val="20"/>
                <w:szCs w:val="20"/>
                <w:cs/>
                <w:lang w:bidi="hi-IN"/>
              </w:rPr>
              <w:t>सहायक</w:t>
            </w:r>
            <w:r w:rsidRPr="00AF6F86">
              <w:rPr>
                <w:rFonts w:ascii="Arial Unicode MS" w:eastAsia="Arial Unicode MS" w:hAnsi="Times New Roman" w:cs="Arial Unicode MS"/>
                <w:b/>
                <w:bCs/>
                <w:kern w:val="0"/>
                <w:sz w:val="20"/>
                <w:szCs w:val="20"/>
                <w:lang w:bidi="hi-IN"/>
              </w:rPr>
              <w:t xml:space="preserve"> </w:t>
            </w:r>
            <w:r w:rsidRPr="00AF6F86">
              <w:rPr>
                <w:rFonts w:ascii="Arial Unicode MS" w:eastAsia="Arial Unicode MS" w:hAnsi="Times New Roman" w:cs="Mangal" w:hint="eastAsia"/>
                <w:b/>
                <w:bCs/>
                <w:kern w:val="0"/>
                <w:sz w:val="20"/>
                <w:szCs w:val="20"/>
                <w:cs/>
                <w:lang w:bidi="hi-IN"/>
              </w:rPr>
              <w:t>दस्तावेज़</w:t>
            </w:r>
            <w:r>
              <w:rPr>
                <w:rFonts w:ascii="Arial Unicode MS" w:eastAsia="Arial Unicode MS" w:hAnsi="Times New Roman" w:cs="Mangal"/>
                <w:b/>
                <w:bCs/>
                <w:kern w:val="0"/>
                <w:sz w:val="20"/>
                <w:szCs w:val="20"/>
                <w:lang w:bidi="hi-IN"/>
              </w:rPr>
              <w:t xml:space="preserve"> </w:t>
            </w:r>
            <w:r>
              <w:rPr>
                <w:b/>
                <w:bCs/>
              </w:rPr>
              <w:t>(</w:t>
            </w:r>
            <w:r w:rsidRPr="00AF6F86">
              <w:rPr>
                <w:rFonts w:ascii="Arial Unicode MS" w:eastAsia="Arial Unicode MS" w:hAnsi="Times New Roman" w:cs="Mangal" w:hint="eastAsia"/>
                <w:b/>
                <w:bCs/>
                <w:kern w:val="0"/>
                <w:sz w:val="20"/>
                <w:szCs w:val="20"/>
                <w:cs/>
                <w:lang w:bidi="hi-IN"/>
              </w:rPr>
              <w:t>दिशा</w:t>
            </w:r>
            <w:r>
              <w:rPr>
                <w:rFonts w:ascii="Arial Unicode MS" w:eastAsia="Arial Unicode MS" w:hAnsi="Times New Roman" w:cs="Mangal"/>
                <w:b/>
                <w:bCs/>
                <w:kern w:val="0"/>
                <w:sz w:val="20"/>
                <w:szCs w:val="20"/>
                <w:lang w:bidi="hi-IN"/>
              </w:rPr>
              <w:t>-</w:t>
            </w:r>
            <w:r w:rsidRPr="00AF6F86">
              <w:rPr>
                <w:rFonts w:ascii="Arial Unicode MS" w:eastAsia="Arial Unicode MS" w:hAnsi="Times New Roman" w:cs="Mangal" w:hint="eastAsia"/>
                <w:b/>
                <w:bCs/>
                <w:kern w:val="0"/>
                <w:sz w:val="20"/>
                <w:szCs w:val="20"/>
                <w:cs/>
                <w:lang w:bidi="hi-IN"/>
              </w:rPr>
              <w:t>निर्देश</w:t>
            </w:r>
            <w:r w:rsidRPr="00AF6F86">
              <w:rPr>
                <w:rFonts w:ascii="Arial Unicode MS" w:eastAsia="Arial Unicode MS" w:hAnsi="Times New Roman" w:cs="Arial Unicode MS"/>
                <w:b/>
                <w:bCs/>
                <w:kern w:val="0"/>
                <w:sz w:val="20"/>
                <w:szCs w:val="20"/>
                <w:lang w:bidi="hi-IN"/>
              </w:rPr>
              <w:t xml:space="preserve">, </w:t>
            </w:r>
            <w:r w:rsidRPr="00AF6F86">
              <w:rPr>
                <w:rFonts w:ascii="Arial Unicode MS" w:eastAsia="Arial Unicode MS" w:hAnsi="Times New Roman" w:cs="Mangal" w:hint="eastAsia"/>
                <w:b/>
                <w:bCs/>
                <w:kern w:val="0"/>
                <w:sz w:val="20"/>
                <w:szCs w:val="20"/>
                <w:cs/>
                <w:lang w:bidi="hi-IN"/>
              </w:rPr>
              <w:t>नियमावलियाँ</w:t>
            </w:r>
            <w:r w:rsidRPr="00AF6F86">
              <w:rPr>
                <w:rFonts w:ascii="Arial Unicode MS" w:eastAsia="Arial Unicode MS" w:hAnsi="Times New Roman" w:cs="Arial Unicode MS"/>
                <w:b/>
                <w:bCs/>
                <w:kern w:val="0"/>
                <w:sz w:val="20"/>
                <w:szCs w:val="20"/>
                <w:lang w:bidi="hi-IN"/>
              </w:rPr>
              <w:t xml:space="preserve"> </w:t>
            </w:r>
            <w:r w:rsidRPr="00AF6F86">
              <w:rPr>
                <w:rFonts w:ascii="Arial Unicode MS" w:eastAsia="Arial Unicode MS" w:hAnsi="Times New Roman" w:cs="Mangal" w:hint="eastAsia"/>
                <w:b/>
                <w:bCs/>
                <w:kern w:val="0"/>
                <w:sz w:val="20"/>
                <w:szCs w:val="20"/>
                <w:cs/>
                <w:lang w:bidi="hi-IN"/>
              </w:rPr>
              <w:t>फ्रेमवर्क्स</w:t>
            </w:r>
            <w:r w:rsidRPr="00AF6F86">
              <w:rPr>
                <w:rFonts w:ascii="Arial Unicode MS" w:eastAsia="Arial Unicode MS" w:hAnsi="Times New Roman" w:cs="Arial Unicode MS"/>
                <w:b/>
                <w:bCs/>
                <w:kern w:val="0"/>
                <w:sz w:val="20"/>
                <w:szCs w:val="20"/>
                <w:lang w:bidi="hi-IN"/>
              </w:rPr>
              <w:t xml:space="preserve">, </w:t>
            </w:r>
            <w:r w:rsidRPr="00AF6F86">
              <w:rPr>
                <w:rFonts w:ascii="Arial Unicode MS" w:eastAsia="Arial Unicode MS" w:hAnsi="Times New Roman" w:cs="Mangal" w:hint="eastAsia"/>
                <w:b/>
                <w:bCs/>
                <w:kern w:val="0"/>
                <w:sz w:val="20"/>
                <w:szCs w:val="20"/>
                <w:cs/>
                <w:lang w:bidi="hi-IN"/>
              </w:rPr>
              <w:t>योजनाएँ</w:t>
            </w:r>
            <w:r w:rsidRPr="00AF6F86">
              <w:rPr>
                <w:rFonts w:ascii="Arial Unicode MS" w:eastAsia="Arial Unicode MS" w:hAnsi="Times New Roman" w:cs="Arial Unicode MS"/>
                <w:b/>
                <w:bCs/>
                <w:kern w:val="0"/>
                <w:sz w:val="20"/>
                <w:szCs w:val="20"/>
                <w:lang w:bidi="hi-IN"/>
              </w:rPr>
              <w:t xml:space="preserve">, </w:t>
            </w:r>
            <w:r w:rsidRPr="00AF6F86">
              <w:rPr>
                <w:rFonts w:ascii="Arial Unicode MS" w:eastAsia="Arial Unicode MS" w:hAnsi="Times New Roman" w:cs="Mangal" w:hint="eastAsia"/>
                <w:b/>
                <w:bCs/>
                <w:kern w:val="0"/>
                <w:sz w:val="20"/>
                <w:szCs w:val="20"/>
                <w:cs/>
                <w:lang w:bidi="hi-IN"/>
              </w:rPr>
              <w:t>मानदण्ड</w:t>
            </w:r>
            <w:r w:rsidRPr="00AF6F86">
              <w:rPr>
                <w:rFonts w:ascii="Arial Unicode MS" w:eastAsia="Arial Unicode MS" w:hAnsi="Times New Roman" w:cs="Mangal"/>
                <w:b/>
                <w:bCs/>
                <w:kern w:val="0"/>
                <w:sz w:val="20"/>
                <w:szCs w:val="20"/>
                <w:lang w:bidi="hi-IN"/>
              </w:rPr>
              <w:t>)</w:t>
            </w:r>
          </w:p>
        </w:tc>
      </w:tr>
      <w:tr w:rsidR="00A14D2B" w:rsidRPr="00D2578B" w14:paraId="60CE5490" w14:textId="77777777" w:rsidTr="00DC6412">
        <w:tc>
          <w:tcPr>
            <w:tcW w:w="4508" w:type="dxa"/>
          </w:tcPr>
          <w:p w14:paraId="562FEAC4" w14:textId="059A733D" w:rsidR="00A14D2B" w:rsidRPr="00A14D2B" w:rsidRDefault="00A14D2B" w:rsidP="00A14D2B">
            <w:r>
              <w:t xml:space="preserve">People, Culture &amp; Integrity Policy  </w:t>
            </w:r>
          </w:p>
        </w:tc>
        <w:tc>
          <w:tcPr>
            <w:tcW w:w="4508" w:type="dxa"/>
          </w:tcPr>
          <w:p w14:paraId="074E4589" w14:textId="376B0FA9" w:rsidR="00A14D2B" w:rsidRPr="00D2578B" w:rsidRDefault="006B2DEE" w:rsidP="00573737">
            <w:pPr>
              <w:rPr>
                <w:highlight w:val="yellow"/>
              </w:rPr>
            </w:pPr>
            <w:r>
              <w:rPr>
                <w:rFonts w:ascii="Arial Unicode MS" w:eastAsia="Arial Unicode MS" w:hAnsi="Times New Roman" w:cs="Mangal" w:hint="eastAsia"/>
                <w:kern w:val="0"/>
                <w:sz w:val="20"/>
                <w:szCs w:val="20"/>
                <w:cs/>
                <w:lang w:bidi="hi-IN"/>
              </w:rPr>
              <w:t>जन</w:t>
            </w:r>
            <w:r>
              <w:rPr>
                <w:rFonts w:ascii="Arial Unicode MS" w:eastAsia="Arial Unicode MS" w:hAnsi="Times New Roman" w:cs="Mangal"/>
                <w:kern w:val="0"/>
                <w:sz w:val="20"/>
                <w:szCs w:val="20"/>
                <w:lang w:bidi="hi-IN"/>
              </w:rPr>
              <w:t>,</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सँस्कृति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सत्यनिष्ठा नीति</w:t>
            </w:r>
          </w:p>
        </w:tc>
      </w:tr>
      <w:tr w:rsidR="00A14D2B" w:rsidRPr="00D2578B" w14:paraId="43DD2579" w14:textId="77777777" w:rsidTr="00DC6412">
        <w:tc>
          <w:tcPr>
            <w:tcW w:w="4508" w:type="dxa"/>
          </w:tcPr>
          <w:p w14:paraId="1CFF0682" w14:textId="13CD9F1F" w:rsidR="00A14D2B" w:rsidRPr="00A14D2B" w:rsidRDefault="00A14D2B" w:rsidP="00A14D2B">
            <w:r>
              <w:t>Complaints Management Guidelines</w:t>
            </w:r>
          </w:p>
        </w:tc>
        <w:tc>
          <w:tcPr>
            <w:tcW w:w="4508" w:type="dxa"/>
          </w:tcPr>
          <w:p w14:paraId="7EA966E4" w14:textId="7DCD5318" w:rsidR="00A14D2B" w:rsidRPr="00D2578B" w:rsidRDefault="006B2DEE" w:rsidP="00573737">
            <w:pPr>
              <w:rPr>
                <w:highlight w:val="yellow"/>
              </w:rPr>
            </w:pPr>
            <w:r>
              <w:rPr>
                <w:rFonts w:ascii="Arial Unicode MS" w:eastAsia="Arial Unicode MS" w:hAnsi="Times New Roman" w:cs="Mangal" w:hint="eastAsia"/>
                <w:kern w:val="0"/>
                <w:sz w:val="20"/>
                <w:szCs w:val="20"/>
                <w:cs/>
                <w:lang w:bidi="hi-IN"/>
              </w:rPr>
              <w:t>शिकायतों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प्रबंधन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दिशा</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निर्देश</w:t>
            </w:r>
          </w:p>
        </w:tc>
      </w:tr>
      <w:tr w:rsidR="00A14D2B" w:rsidRPr="00D2578B" w14:paraId="2F7B1992" w14:textId="77777777" w:rsidTr="00DC6412">
        <w:tc>
          <w:tcPr>
            <w:tcW w:w="4508" w:type="dxa"/>
          </w:tcPr>
          <w:p w14:paraId="5F64A79D" w14:textId="311AB07C" w:rsidR="00A14D2B" w:rsidRPr="00A14D2B" w:rsidRDefault="00A14D2B" w:rsidP="00A14D2B">
            <w:r>
              <w:t>How to raise an incident</w:t>
            </w:r>
          </w:p>
        </w:tc>
        <w:tc>
          <w:tcPr>
            <w:tcW w:w="4508" w:type="dxa"/>
          </w:tcPr>
          <w:p w14:paraId="337F2354" w14:textId="0291BEEB" w:rsidR="00A14D2B" w:rsidRPr="00D2578B" w:rsidRDefault="00E0696B" w:rsidP="00573737">
            <w:pPr>
              <w:rPr>
                <w:highlight w:val="yellow"/>
              </w:rPr>
            </w:pPr>
            <w:r>
              <w:rPr>
                <w:rFonts w:ascii="Arial Unicode MS" w:eastAsia="Arial Unicode MS" w:hAnsi="Times New Roman" w:cs="Mangal" w:hint="eastAsia"/>
                <w:kern w:val="0"/>
                <w:sz w:val="20"/>
                <w:szCs w:val="20"/>
                <w:cs/>
                <w:lang w:bidi="hi-IN"/>
              </w:rPr>
              <w:t>घटना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रिपोर्ट</w:t>
            </w:r>
            <w:r>
              <w:rPr>
                <w:rFonts w:ascii="Arial Unicode MS" w:eastAsia="Arial Unicode MS" w:hAnsi="Times New Roman" w:cs="Arial Unicode MS"/>
                <w:kern w:val="0"/>
                <w:sz w:val="20"/>
                <w:szCs w:val="20"/>
                <w:lang w:bidi="hi-IN"/>
              </w:rPr>
              <w:t xml:space="preserve"> </w:t>
            </w:r>
            <w:r w:rsidRPr="006A6872">
              <w:rPr>
                <w:rFonts w:ascii="Arial Unicode MS" w:eastAsia="Arial Unicode MS" w:hAnsi="Times New Roman" w:cs="Mangal" w:hint="eastAsia"/>
                <w:kern w:val="0"/>
                <w:sz w:val="20"/>
                <w:szCs w:val="20"/>
                <w:cs/>
                <w:lang w:bidi="hi-IN"/>
              </w:rPr>
              <w:t>कैसे</w:t>
            </w:r>
            <w:r w:rsidRPr="006A6872">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w:t>
            </w:r>
          </w:p>
        </w:tc>
      </w:tr>
      <w:tr w:rsidR="00A14D2B" w:rsidRPr="00D2578B" w14:paraId="14A02178" w14:textId="77777777" w:rsidTr="00DC6412">
        <w:tc>
          <w:tcPr>
            <w:tcW w:w="4508" w:type="dxa"/>
          </w:tcPr>
          <w:p w14:paraId="4F7B7311" w14:textId="2F6B26AB" w:rsidR="00A14D2B" w:rsidRPr="00A14D2B" w:rsidRDefault="00A14D2B" w:rsidP="00A14D2B">
            <w:r>
              <w:t>People &amp; Culture Manual</w:t>
            </w:r>
          </w:p>
        </w:tc>
        <w:tc>
          <w:tcPr>
            <w:tcW w:w="4508" w:type="dxa"/>
          </w:tcPr>
          <w:p w14:paraId="4DFA4118" w14:textId="0F422200" w:rsidR="00A14D2B" w:rsidRPr="00D2578B" w:rsidRDefault="006B2DEE" w:rsidP="00573737">
            <w:pPr>
              <w:rPr>
                <w:highlight w:val="yellow"/>
              </w:rPr>
            </w:pPr>
            <w:r>
              <w:rPr>
                <w:rFonts w:ascii="Arial Unicode MS" w:eastAsia="Arial Unicode MS" w:hAnsi="Times New Roman" w:cs="Mangal" w:hint="eastAsia"/>
                <w:kern w:val="0"/>
                <w:sz w:val="20"/>
                <w:szCs w:val="20"/>
                <w:cs/>
                <w:lang w:bidi="hi-IN"/>
              </w:rPr>
              <w:t>जन 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सँस्कृति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नियमावली</w:t>
            </w:r>
          </w:p>
        </w:tc>
      </w:tr>
      <w:tr w:rsidR="00A14D2B" w:rsidRPr="00D2578B" w14:paraId="7AA1D707" w14:textId="77777777" w:rsidTr="00DC6412">
        <w:tc>
          <w:tcPr>
            <w:tcW w:w="4508" w:type="dxa"/>
          </w:tcPr>
          <w:p w14:paraId="649121DA" w14:textId="6433B9C8" w:rsidR="00A14D2B" w:rsidRPr="00A14D2B" w:rsidRDefault="00A14D2B" w:rsidP="00A14D2B">
            <w:r>
              <w:t xml:space="preserve">Safer Community  </w:t>
            </w:r>
          </w:p>
        </w:tc>
        <w:tc>
          <w:tcPr>
            <w:tcW w:w="4508" w:type="dxa"/>
          </w:tcPr>
          <w:p w14:paraId="2ECC9CA3" w14:textId="717DB8BA" w:rsidR="00A14D2B" w:rsidRPr="00D2578B" w:rsidRDefault="006B2DEE" w:rsidP="00573737">
            <w:pPr>
              <w:rPr>
                <w:highlight w:val="yellow"/>
              </w:rPr>
            </w:pPr>
            <w:r>
              <w:rPr>
                <w:rFonts w:ascii="Arial Unicode MS" w:eastAsia="Arial Unicode MS" w:hAnsi="Times New Roman" w:cs="Mangal" w:hint="eastAsia"/>
                <w:kern w:val="0"/>
                <w:sz w:val="20"/>
                <w:szCs w:val="20"/>
                <w:cs/>
                <w:lang w:bidi="hi-IN"/>
              </w:rPr>
              <w:t>सेफर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कम्युनिटी</w:t>
            </w:r>
          </w:p>
        </w:tc>
      </w:tr>
      <w:tr w:rsidR="00A14D2B" w:rsidRPr="00D2578B" w14:paraId="4FE68208" w14:textId="77777777" w:rsidTr="00DC6412">
        <w:tc>
          <w:tcPr>
            <w:tcW w:w="4508" w:type="dxa"/>
          </w:tcPr>
          <w:p w14:paraId="6C46BF09" w14:textId="245B78BD" w:rsidR="00A14D2B" w:rsidRPr="00A14D2B" w:rsidRDefault="00A14D2B" w:rsidP="00A14D2B">
            <w:r>
              <w:t>Safer Community online reporting form</w:t>
            </w:r>
          </w:p>
        </w:tc>
        <w:tc>
          <w:tcPr>
            <w:tcW w:w="4508" w:type="dxa"/>
          </w:tcPr>
          <w:p w14:paraId="711BBB1F" w14:textId="0D2A6683" w:rsidR="00A14D2B" w:rsidRPr="00D2578B" w:rsidRDefault="006B2DEE" w:rsidP="00573737">
            <w:pPr>
              <w:rPr>
                <w:highlight w:val="yellow"/>
              </w:rPr>
            </w:pPr>
            <w:r>
              <w:rPr>
                <w:rFonts w:ascii="Arial Unicode MS" w:eastAsia="Arial Unicode MS" w:hAnsi="Times New Roman" w:cs="Mangal" w:hint="eastAsia"/>
                <w:kern w:val="0"/>
                <w:sz w:val="20"/>
                <w:szCs w:val="20"/>
                <w:cs/>
                <w:lang w:bidi="hi-IN"/>
              </w:rPr>
              <w:t>सेफर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कम्युनिटी</w:t>
            </w:r>
            <w:r>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 xml:space="preserve">का </w:t>
            </w:r>
            <w:r w:rsidR="00D20E01">
              <w:rPr>
                <w:rFonts w:ascii="Arial Unicode MS" w:eastAsia="Arial Unicode MS" w:hAnsi="Times New Roman" w:cs="Mangal" w:hint="eastAsia"/>
                <w:kern w:val="0"/>
                <w:sz w:val="20"/>
                <w:szCs w:val="20"/>
                <w:cs/>
                <w:lang w:bidi="hi-IN"/>
              </w:rPr>
              <w:t>ऑ</w:t>
            </w:r>
            <w:r>
              <w:rPr>
                <w:rFonts w:ascii="Arial Unicode MS" w:eastAsia="Arial Unicode MS" w:hAnsi="Times New Roman" w:cs="Mangal" w:hint="eastAsia"/>
                <w:kern w:val="0"/>
                <w:sz w:val="20"/>
                <w:szCs w:val="20"/>
                <w:cs/>
                <w:lang w:bidi="hi-IN"/>
              </w:rPr>
              <w:t>नलाइन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रिपोर्ट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फॉर्म</w:t>
            </w:r>
          </w:p>
        </w:tc>
      </w:tr>
      <w:tr w:rsidR="00A14D2B" w:rsidRPr="00D2578B" w14:paraId="3F1C376E" w14:textId="77777777" w:rsidTr="00DC6412">
        <w:tc>
          <w:tcPr>
            <w:tcW w:w="4508" w:type="dxa"/>
          </w:tcPr>
          <w:p w14:paraId="3EB171EF" w14:textId="2EE0EDB8" w:rsidR="00A14D2B" w:rsidRPr="00A14D2B" w:rsidRDefault="00A14D2B" w:rsidP="00A14D2B">
            <w:r>
              <w:t>Complaints and Feedback</w:t>
            </w:r>
          </w:p>
        </w:tc>
        <w:tc>
          <w:tcPr>
            <w:tcW w:w="4508" w:type="dxa"/>
          </w:tcPr>
          <w:p w14:paraId="386CC05B" w14:textId="3225BAB2" w:rsidR="00A14D2B" w:rsidRPr="00D2578B" w:rsidRDefault="006B2DEE" w:rsidP="00573737">
            <w:pPr>
              <w:rPr>
                <w:highlight w:val="yellow"/>
              </w:rPr>
            </w:pPr>
            <w:r>
              <w:rPr>
                <w:rFonts w:ascii="Arial Unicode MS" w:eastAsia="Arial Unicode MS" w:hAnsi="Times New Roman" w:cs="Mangal" w:hint="eastAsia"/>
                <w:kern w:val="0"/>
                <w:sz w:val="20"/>
                <w:szCs w:val="20"/>
                <w:cs/>
                <w:lang w:bidi="hi-IN"/>
              </w:rPr>
              <w:t>शिकायतें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फीडबैक</w:t>
            </w:r>
          </w:p>
        </w:tc>
      </w:tr>
      <w:tr w:rsidR="00A14D2B" w:rsidRPr="00D2578B" w14:paraId="2C6429C4" w14:textId="77777777" w:rsidTr="00DC6412">
        <w:tc>
          <w:tcPr>
            <w:tcW w:w="4508" w:type="dxa"/>
          </w:tcPr>
          <w:p w14:paraId="2A1D3D4B" w14:textId="2CA61542" w:rsidR="00A14D2B" w:rsidRPr="00A14D2B" w:rsidRDefault="00A14D2B" w:rsidP="0032595A">
            <w:r>
              <w:t>Safer Community wiki</w:t>
            </w:r>
          </w:p>
        </w:tc>
        <w:tc>
          <w:tcPr>
            <w:tcW w:w="4508" w:type="dxa"/>
          </w:tcPr>
          <w:p w14:paraId="3EC52689" w14:textId="4528D7EC" w:rsidR="00A14D2B" w:rsidRPr="00D2578B" w:rsidRDefault="006B2DEE" w:rsidP="00573737">
            <w:pPr>
              <w:rPr>
                <w:highlight w:val="yellow"/>
              </w:rPr>
            </w:pPr>
            <w:r>
              <w:rPr>
                <w:rFonts w:ascii="Arial Unicode MS" w:eastAsia="Arial Unicode MS" w:hAnsi="Times New Roman" w:cs="Mangal" w:hint="eastAsia"/>
                <w:kern w:val="0"/>
                <w:sz w:val="20"/>
                <w:szCs w:val="20"/>
                <w:cs/>
                <w:lang w:bidi="hi-IN"/>
              </w:rPr>
              <w:t>सेफर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कम्युनिटी</w:t>
            </w:r>
            <w:r>
              <w:rPr>
                <w:rFonts w:ascii="Arial Unicode MS" w:eastAsia="Arial Unicode MS" w:hAnsi="Times New Roman" w:cs="Mangal"/>
                <w:kern w:val="0"/>
                <w:sz w:val="20"/>
                <w:szCs w:val="20"/>
                <w:lang w:bidi="hi-IN"/>
              </w:rPr>
              <w:t xml:space="preserve"> WiKi</w:t>
            </w:r>
          </w:p>
        </w:tc>
      </w:tr>
      <w:tr w:rsidR="00A14D2B" w:rsidRPr="00D2578B" w14:paraId="71F235B9" w14:textId="77777777" w:rsidTr="00DC6412">
        <w:tc>
          <w:tcPr>
            <w:tcW w:w="4508" w:type="dxa"/>
          </w:tcPr>
          <w:p w14:paraId="05A799D6" w14:textId="7EA31DED" w:rsidR="00A14D2B" w:rsidRPr="00A14D2B" w:rsidRDefault="00A14D2B" w:rsidP="0032595A">
            <w:pPr>
              <w:rPr>
                <w:b/>
                <w:bCs/>
              </w:rPr>
            </w:pPr>
            <w:r w:rsidRPr="00A14D2B">
              <w:rPr>
                <w:b/>
                <w:bCs/>
              </w:rPr>
              <w:t>Associated policies and procedures</w:t>
            </w:r>
          </w:p>
        </w:tc>
        <w:tc>
          <w:tcPr>
            <w:tcW w:w="4508" w:type="dxa"/>
          </w:tcPr>
          <w:p w14:paraId="09C55247" w14:textId="0C3102E6" w:rsidR="00A14D2B" w:rsidRPr="00E0696B" w:rsidRDefault="00E0696B" w:rsidP="00573737">
            <w:pPr>
              <w:rPr>
                <w:b/>
                <w:bCs/>
                <w:highlight w:val="yellow"/>
              </w:rPr>
            </w:pPr>
            <w:r w:rsidRPr="00E0696B">
              <w:rPr>
                <w:rFonts w:ascii="Arial Unicode MS" w:eastAsia="Arial Unicode MS" w:hAnsi="Times New Roman" w:cs="Mangal" w:hint="eastAsia"/>
                <w:b/>
                <w:bCs/>
                <w:kern w:val="0"/>
                <w:sz w:val="20"/>
                <w:szCs w:val="20"/>
                <w:cs/>
                <w:lang w:bidi="hi-IN"/>
              </w:rPr>
              <w:t>संबंधित</w:t>
            </w:r>
            <w:r w:rsidRPr="00E0696B">
              <w:rPr>
                <w:rFonts w:ascii="Arial Unicode MS" w:eastAsia="Arial Unicode MS" w:hAnsi="Times New Roman" w:cs="Arial Unicode MS"/>
                <w:b/>
                <w:bCs/>
                <w:kern w:val="0"/>
                <w:sz w:val="20"/>
                <w:szCs w:val="20"/>
                <w:lang w:bidi="hi-IN"/>
              </w:rPr>
              <w:t xml:space="preserve"> </w:t>
            </w:r>
            <w:r w:rsidRPr="00E0696B">
              <w:rPr>
                <w:rFonts w:ascii="Arial Unicode MS" w:eastAsia="Arial Unicode MS" w:hAnsi="Times New Roman" w:cs="Mangal" w:hint="eastAsia"/>
                <w:b/>
                <w:bCs/>
                <w:kern w:val="0"/>
                <w:sz w:val="20"/>
                <w:szCs w:val="20"/>
                <w:cs/>
                <w:lang w:bidi="hi-IN"/>
              </w:rPr>
              <w:t>नीतियाँ</w:t>
            </w:r>
            <w:r w:rsidRPr="00E0696B">
              <w:rPr>
                <w:rFonts w:ascii="Arial Unicode MS" w:eastAsia="Arial Unicode MS" w:hAnsi="Times New Roman" w:cs="Arial Unicode MS"/>
                <w:b/>
                <w:bCs/>
                <w:kern w:val="0"/>
                <w:sz w:val="20"/>
                <w:szCs w:val="20"/>
                <w:lang w:bidi="hi-IN"/>
              </w:rPr>
              <w:t xml:space="preserve"> </w:t>
            </w:r>
            <w:r w:rsidRPr="00E0696B">
              <w:rPr>
                <w:rFonts w:ascii="Arial Unicode MS" w:eastAsia="Arial Unicode MS" w:hAnsi="Times New Roman" w:cs="Mangal" w:hint="eastAsia"/>
                <w:b/>
                <w:bCs/>
                <w:kern w:val="0"/>
                <w:sz w:val="20"/>
                <w:szCs w:val="20"/>
                <w:cs/>
                <w:lang w:bidi="hi-IN"/>
              </w:rPr>
              <w:t>और</w:t>
            </w:r>
            <w:r w:rsidRPr="00E0696B">
              <w:rPr>
                <w:rFonts w:ascii="Arial Unicode MS" w:eastAsia="Arial Unicode MS" w:hAnsi="Times New Roman" w:cs="Arial Unicode MS"/>
                <w:b/>
                <w:bCs/>
                <w:kern w:val="0"/>
                <w:sz w:val="20"/>
                <w:szCs w:val="20"/>
                <w:lang w:bidi="hi-IN"/>
              </w:rPr>
              <w:t xml:space="preserve"> </w:t>
            </w:r>
            <w:r w:rsidRPr="00E0696B">
              <w:rPr>
                <w:rFonts w:ascii="Arial Unicode MS" w:eastAsia="Arial Unicode MS" w:hAnsi="Times New Roman" w:cs="Mangal" w:hint="eastAsia"/>
                <w:b/>
                <w:bCs/>
                <w:kern w:val="0"/>
                <w:sz w:val="20"/>
                <w:szCs w:val="20"/>
                <w:cs/>
                <w:lang w:bidi="hi-IN"/>
              </w:rPr>
              <w:t>प्रक्रियाएँ</w:t>
            </w:r>
          </w:p>
        </w:tc>
      </w:tr>
      <w:tr w:rsidR="00A14D2B" w:rsidRPr="00D2578B" w14:paraId="457B384E" w14:textId="77777777" w:rsidTr="00DC6412">
        <w:tc>
          <w:tcPr>
            <w:tcW w:w="4508" w:type="dxa"/>
          </w:tcPr>
          <w:p w14:paraId="4C0A3081" w14:textId="42F4BD76" w:rsidR="00A14D2B" w:rsidRPr="00A14D2B" w:rsidRDefault="00A14D2B" w:rsidP="0032595A">
            <w:pPr>
              <w:rPr>
                <w:b/>
                <w:bCs/>
              </w:rPr>
            </w:pPr>
            <w:r w:rsidRPr="00A14D2B">
              <w:rPr>
                <w:b/>
                <w:bCs/>
              </w:rPr>
              <w:t>Related legislation</w:t>
            </w:r>
          </w:p>
        </w:tc>
        <w:tc>
          <w:tcPr>
            <w:tcW w:w="4508" w:type="dxa"/>
          </w:tcPr>
          <w:p w14:paraId="3DF39A82" w14:textId="3DCF5549" w:rsidR="00A14D2B" w:rsidRPr="00E0696B" w:rsidRDefault="00E0696B" w:rsidP="00573737">
            <w:pPr>
              <w:rPr>
                <w:b/>
                <w:bCs/>
                <w:highlight w:val="yellow"/>
              </w:rPr>
            </w:pPr>
            <w:r w:rsidRPr="00E0696B">
              <w:rPr>
                <w:rFonts w:ascii="Arial Unicode MS" w:eastAsia="Arial Unicode MS" w:hAnsi="Times New Roman" w:cs="Mangal" w:hint="eastAsia"/>
                <w:b/>
                <w:bCs/>
                <w:kern w:val="0"/>
                <w:sz w:val="20"/>
                <w:szCs w:val="20"/>
                <w:cs/>
                <w:lang w:bidi="hi-IN"/>
              </w:rPr>
              <w:t>संबंधित</w:t>
            </w:r>
            <w:r w:rsidRPr="00E0696B">
              <w:rPr>
                <w:rFonts w:ascii="Arial Unicode MS" w:eastAsia="Arial Unicode MS" w:hAnsi="Times New Roman" w:cs="Arial Unicode MS"/>
                <w:b/>
                <w:bCs/>
                <w:kern w:val="0"/>
                <w:sz w:val="20"/>
                <w:szCs w:val="20"/>
                <w:lang w:bidi="hi-IN"/>
              </w:rPr>
              <w:t xml:space="preserve"> </w:t>
            </w:r>
            <w:r w:rsidRPr="00E0696B">
              <w:rPr>
                <w:rFonts w:ascii="Arial Unicode MS" w:eastAsia="Arial Unicode MS" w:hAnsi="Times New Roman" w:cs="Mangal" w:hint="eastAsia"/>
                <w:b/>
                <w:bCs/>
                <w:kern w:val="0"/>
                <w:sz w:val="20"/>
                <w:szCs w:val="20"/>
                <w:cs/>
                <w:lang w:bidi="hi-IN"/>
              </w:rPr>
              <w:t>क़ानून</w:t>
            </w:r>
          </w:p>
        </w:tc>
      </w:tr>
      <w:tr w:rsidR="00A14D2B" w:rsidRPr="00D2578B" w14:paraId="2089BF2D" w14:textId="77777777" w:rsidTr="00DC6412">
        <w:tc>
          <w:tcPr>
            <w:tcW w:w="4508" w:type="dxa"/>
          </w:tcPr>
          <w:p w14:paraId="56642EFC" w14:textId="40694F52" w:rsidR="00A14D2B" w:rsidRPr="00A14D2B" w:rsidRDefault="00A14D2B" w:rsidP="00A14D2B">
            <w:r>
              <w:t>Department of Education - Action Plan Addressing Gender-based Violence in Higher Education</w:t>
            </w:r>
          </w:p>
        </w:tc>
        <w:tc>
          <w:tcPr>
            <w:tcW w:w="4508" w:type="dxa"/>
          </w:tcPr>
          <w:p w14:paraId="5C6B6EE2" w14:textId="783CA40D" w:rsidR="00A14D2B" w:rsidRPr="00D2578B" w:rsidRDefault="00E0696B" w:rsidP="00573737">
            <w:pPr>
              <w:rPr>
                <w:highlight w:val="yellow"/>
              </w:rPr>
            </w:pPr>
            <w:r>
              <w:rPr>
                <w:rFonts w:ascii="Arial Unicode MS" w:eastAsia="Arial Unicode MS" w:hAnsi="Times New Roman" w:cs="Mangal" w:hint="eastAsia"/>
                <w:kern w:val="0"/>
                <w:sz w:val="20"/>
                <w:szCs w:val="20"/>
                <w:cs/>
                <w:lang w:bidi="hi-IN"/>
              </w:rPr>
              <w:t>शिक्षा</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विभाग</w:t>
            </w:r>
            <w:r>
              <w:rPr>
                <w:rFonts w:ascii="Arial Unicode MS" w:eastAsia="Arial Unicode MS" w:hAnsi="Times New Roman" w:cs="Mangal"/>
                <w:kern w:val="0"/>
                <w:sz w:val="20"/>
                <w:szCs w:val="20"/>
                <w:lang w:bidi="hi-IN"/>
              </w:rPr>
              <w:t xml:space="preserve"> - </w:t>
            </w:r>
            <w:r>
              <w:rPr>
                <w:rFonts w:ascii="Arial Unicode MS" w:eastAsia="Arial Unicode MS" w:hAnsi="Times New Roman" w:cs="Mangal" w:hint="eastAsia"/>
                <w:kern w:val="0"/>
                <w:sz w:val="20"/>
                <w:szCs w:val="20"/>
                <w:cs/>
                <w:lang w:bidi="hi-IN"/>
              </w:rPr>
              <w:t>उच्च</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शिक्षा</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क्षेत्र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समाधान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संबंधी</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कार्यवाही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योजना</w:t>
            </w:r>
          </w:p>
        </w:tc>
      </w:tr>
      <w:tr w:rsidR="00A14D2B" w:rsidRPr="00D2578B" w14:paraId="2B715D19" w14:textId="77777777" w:rsidTr="00DC6412">
        <w:tc>
          <w:tcPr>
            <w:tcW w:w="4508" w:type="dxa"/>
          </w:tcPr>
          <w:p w14:paraId="1AA3F67E" w14:textId="59268FB8" w:rsidR="00A14D2B" w:rsidRPr="00A14D2B" w:rsidRDefault="00A14D2B" w:rsidP="0032595A">
            <w:r w:rsidRPr="00A14D2B">
              <w:t>Universities Accord (National Higher Education Code to Prevent and Respond to Gender-based Violence) Act 2025 (Cth)</w:t>
            </w:r>
          </w:p>
        </w:tc>
        <w:tc>
          <w:tcPr>
            <w:tcW w:w="4508" w:type="dxa"/>
          </w:tcPr>
          <w:p w14:paraId="7ED31663" w14:textId="030EC064" w:rsidR="00A14D2B" w:rsidRDefault="00E0696B" w:rsidP="00573737">
            <w:pPr>
              <w:rPr>
                <w:highlight w:val="yellow"/>
              </w:rPr>
            </w:pP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 xml:space="preserve">मतैक्य </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रोकथाम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प्रतिक्रिया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राष्ट्रीय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उच्च</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शिक्षा</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संहिता</w:t>
            </w:r>
            <w:r>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अधिनियम</w:t>
            </w:r>
            <w:r>
              <w:rPr>
                <w:rFonts w:ascii="Arial Unicode MS" w:eastAsia="Arial Unicode MS" w:hAnsi="Times New Roman" w:cs="Mangal"/>
                <w:kern w:val="0"/>
                <w:sz w:val="20"/>
                <w:szCs w:val="20"/>
                <w:lang w:bidi="hi-IN"/>
              </w:rPr>
              <w:t xml:space="preserve"> 2025 (Cth)</w:t>
            </w:r>
          </w:p>
          <w:p w14:paraId="1F3410B3" w14:textId="77777777" w:rsidR="00E0696B" w:rsidRPr="00E0696B" w:rsidRDefault="00E0696B" w:rsidP="00E0696B">
            <w:pPr>
              <w:rPr>
                <w:highlight w:val="yellow"/>
              </w:rPr>
            </w:pPr>
          </w:p>
        </w:tc>
      </w:tr>
      <w:tr w:rsidR="00A14D2B" w:rsidRPr="00D2578B" w14:paraId="44112DAE" w14:textId="77777777" w:rsidTr="00DC6412">
        <w:tc>
          <w:tcPr>
            <w:tcW w:w="4508" w:type="dxa"/>
          </w:tcPr>
          <w:p w14:paraId="5EC3317F" w14:textId="17531EED" w:rsidR="00A14D2B" w:rsidRPr="00A14D2B" w:rsidRDefault="00A14D2B" w:rsidP="0032595A">
            <w:r w:rsidRPr="00A14D2B">
              <w:t>National Higher Education Code to Prevent and Respond to Gender-based Violence 2025</w:t>
            </w:r>
          </w:p>
        </w:tc>
        <w:tc>
          <w:tcPr>
            <w:tcW w:w="4508" w:type="dxa"/>
          </w:tcPr>
          <w:p w14:paraId="014EB8B8" w14:textId="3FD99F4D" w:rsidR="00A14D2B" w:rsidRPr="00D2578B" w:rsidRDefault="00E0696B" w:rsidP="00573737">
            <w:pPr>
              <w:rPr>
                <w:highlight w:val="yellow"/>
              </w:rPr>
            </w:pPr>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रोकथाम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प्रतिक्रिया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राष्ट्रीय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उच्च</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शिक्षा</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संहिता</w:t>
            </w:r>
            <w:r>
              <w:rPr>
                <w:rFonts w:ascii="Arial Unicode MS" w:eastAsia="Arial Unicode MS" w:hAnsi="Times New Roman" w:cs="Mangal"/>
                <w:kern w:val="0"/>
                <w:sz w:val="20"/>
                <w:szCs w:val="20"/>
                <w:lang w:bidi="hi-IN"/>
              </w:rPr>
              <w:t xml:space="preserve"> 2025</w:t>
            </w:r>
          </w:p>
        </w:tc>
      </w:tr>
      <w:tr w:rsidR="00A14D2B" w:rsidRPr="00D2578B" w14:paraId="53BA8181" w14:textId="77777777" w:rsidTr="00DC6412">
        <w:tc>
          <w:tcPr>
            <w:tcW w:w="4508" w:type="dxa"/>
          </w:tcPr>
          <w:p w14:paraId="059CE8FC" w14:textId="2BE8DE2D" w:rsidR="00A14D2B" w:rsidRPr="00A14D2B" w:rsidRDefault="00A14D2B" w:rsidP="0032595A">
            <w:r w:rsidRPr="00A14D2B">
              <w:t>Regulatory Guidance for the National Higher Education Code to Prevent and Respond to Gender-based Violence</w:t>
            </w:r>
          </w:p>
        </w:tc>
        <w:tc>
          <w:tcPr>
            <w:tcW w:w="4508" w:type="dxa"/>
          </w:tcPr>
          <w:p w14:paraId="6FA2CDB5" w14:textId="263D70CB" w:rsidR="00E0696B" w:rsidRPr="00E0696B" w:rsidRDefault="00E0696B" w:rsidP="00E0696B">
            <w:pPr>
              <w:rPr>
                <w:highlight w:val="yellow"/>
              </w:rPr>
            </w:pPr>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रोकथाम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प्रतिक्रिया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राष्ट्रीय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उच्च</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शिक्षा</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संहिता</w:t>
            </w:r>
            <w:r>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हेतु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नियामक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दिशा</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निर्देश</w:t>
            </w:r>
          </w:p>
        </w:tc>
      </w:tr>
    </w:tbl>
    <w:p w14:paraId="6532C937" w14:textId="5024AF3E" w:rsidR="006A79DE" w:rsidRPr="00DC6412" w:rsidRDefault="0032595A" w:rsidP="00DC6412">
      <w:pPr>
        <w:spacing w:after="0"/>
      </w:pPr>
      <w:r>
        <w:tab/>
      </w:r>
    </w:p>
    <w:sectPr w:rsidR="006A79DE" w:rsidRPr="00DC64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Unicode MS">
    <w:altName w:val="Arial"/>
    <w:panose1 w:val="020B0604020202020204"/>
    <w:charset w:val="00"/>
    <w:family w:val="auto"/>
    <w:pitch w:val="variable"/>
    <w:sig w:usb0="E0000ABF" w:usb1="61DFFCFB" w:usb2="00000016" w:usb3="00000000" w:csb0="000001BF" w:csb1="00000000"/>
  </w:font>
  <w:font w:name="Mangal">
    <w:panose1 w:val="00000400000000000000"/>
    <w:charset w:val="00"/>
    <w:family w:val="auto"/>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806"/>
    <w:multiLevelType w:val="multilevel"/>
    <w:tmpl w:val="D1AA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C66E0"/>
    <w:multiLevelType w:val="multilevel"/>
    <w:tmpl w:val="E31E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000F0E"/>
    <w:multiLevelType w:val="hybridMultilevel"/>
    <w:tmpl w:val="6AAE1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723D5D"/>
    <w:multiLevelType w:val="multilevel"/>
    <w:tmpl w:val="99B2E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3020EC"/>
    <w:multiLevelType w:val="hybridMultilevel"/>
    <w:tmpl w:val="75D63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5E4CCE"/>
    <w:multiLevelType w:val="hybridMultilevel"/>
    <w:tmpl w:val="5598F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BF1637"/>
    <w:multiLevelType w:val="hybridMultilevel"/>
    <w:tmpl w:val="37A05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A2308D5"/>
    <w:multiLevelType w:val="multilevel"/>
    <w:tmpl w:val="EF067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F119D4"/>
    <w:multiLevelType w:val="hybridMultilevel"/>
    <w:tmpl w:val="ED264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D4E15D4"/>
    <w:multiLevelType w:val="hybridMultilevel"/>
    <w:tmpl w:val="B6AEC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EFB5520"/>
    <w:multiLevelType w:val="hybridMultilevel"/>
    <w:tmpl w:val="349A8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FFA2DD5"/>
    <w:multiLevelType w:val="hybridMultilevel"/>
    <w:tmpl w:val="17AA3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D115F8"/>
    <w:multiLevelType w:val="hybridMultilevel"/>
    <w:tmpl w:val="911EA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5E63BB9"/>
    <w:multiLevelType w:val="multilevel"/>
    <w:tmpl w:val="C7D01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7C3025"/>
    <w:multiLevelType w:val="multilevel"/>
    <w:tmpl w:val="6C767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3A7989"/>
    <w:multiLevelType w:val="multilevel"/>
    <w:tmpl w:val="9FE8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DD7C69"/>
    <w:multiLevelType w:val="multilevel"/>
    <w:tmpl w:val="3836D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C93660"/>
    <w:multiLevelType w:val="hybridMultilevel"/>
    <w:tmpl w:val="7E725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CA17CF1"/>
    <w:multiLevelType w:val="hybridMultilevel"/>
    <w:tmpl w:val="24122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DC00234"/>
    <w:multiLevelType w:val="multilevel"/>
    <w:tmpl w:val="42CE3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A60B8A"/>
    <w:multiLevelType w:val="hybridMultilevel"/>
    <w:tmpl w:val="C1A21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10F67FB"/>
    <w:multiLevelType w:val="multilevel"/>
    <w:tmpl w:val="B148B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2541D6"/>
    <w:multiLevelType w:val="multilevel"/>
    <w:tmpl w:val="D214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AA2D5B"/>
    <w:multiLevelType w:val="multilevel"/>
    <w:tmpl w:val="87EE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30B1A87"/>
    <w:multiLevelType w:val="multilevel"/>
    <w:tmpl w:val="C7909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3EA1234"/>
    <w:multiLevelType w:val="multilevel"/>
    <w:tmpl w:val="1B420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69B4E1A"/>
    <w:multiLevelType w:val="multilevel"/>
    <w:tmpl w:val="DC84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367212"/>
    <w:multiLevelType w:val="multilevel"/>
    <w:tmpl w:val="BC80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596FFE"/>
    <w:multiLevelType w:val="multilevel"/>
    <w:tmpl w:val="6164A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997085"/>
    <w:multiLevelType w:val="multilevel"/>
    <w:tmpl w:val="C764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213711"/>
    <w:multiLevelType w:val="hybridMultilevel"/>
    <w:tmpl w:val="3A1EE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8706F99"/>
    <w:multiLevelType w:val="hybridMultilevel"/>
    <w:tmpl w:val="6D609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8B41D68"/>
    <w:multiLevelType w:val="hybridMultilevel"/>
    <w:tmpl w:val="99E8E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94A7A58"/>
    <w:multiLevelType w:val="hybridMultilevel"/>
    <w:tmpl w:val="97D66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95F20B8"/>
    <w:multiLevelType w:val="multilevel"/>
    <w:tmpl w:val="BF4E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E6A3A97"/>
    <w:multiLevelType w:val="hybridMultilevel"/>
    <w:tmpl w:val="EA6E3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ED2514E"/>
    <w:multiLevelType w:val="multilevel"/>
    <w:tmpl w:val="D1FE8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3B95A81"/>
    <w:multiLevelType w:val="hybridMultilevel"/>
    <w:tmpl w:val="EAAED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A515730"/>
    <w:multiLevelType w:val="hybridMultilevel"/>
    <w:tmpl w:val="AE1CD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CA648FF"/>
    <w:multiLevelType w:val="hybridMultilevel"/>
    <w:tmpl w:val="64660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D7A17D1"/>
    <w:multiLevelType w:val="multilevel"/>
    <w:tmpl w:val="B290D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D8B1FBA"/>
    <w:multiLevelType w:val="hybridMultilevel"/>
    <w:tmpl w:val="B7501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EFC50D3"/>
    <w:multiLevelType w:val="multilevel"/>
    <w:tmpl w:val="DEC01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534761D"/>
    <w:multiLevelType w:val="hybridMultilevel"/>
    <w:tmpl w:val="B1D49F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65C4E3D"/>
    <w:multiLevelType w:val="multilevel"/>
    <w:tmpl w:val="6C62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79D6556"/>
    <w:multiLevelType w:val="multilevel"/>
    <w:tmpl w:val="E1DA0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82B3DF4"/>
    <w:multiLevelType w:val="hybridMultilevel"/>
    <w:tmpl w:val="6CBE3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84A6648"/>
    <w:multiLevelType w:val="multilevel"/>
    <w:tmpl w:val="2BBC1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8946AEA"/>
    <w:multiLevelType w:val="hybridMultilevel"/>
    <w:tmpl w:val="00A61A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94D3641"/>
    <w:multiLevelType w:val="multilevel"/>
    <w:tmpl w:val="5A307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97E12F7"/>
    <w:multiLevelType w:val="hybridMultilevel"/>
    <w:tmpl w:val="E58CD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2D4346D"/>
    <w:multiLevelType w:val="multilevel"/>
    <w:tmpl w:val="CA386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4526927"/>
    <w:multiLevelType w:val="multilevel"/>
    <w:tmpl w:val="AE50C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88A5205"/>
    <w:multiLevelType w:val="hybridMultilevel"/>
    <w:tmpl w:val="2B189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90F3D8D"/>
    <w:multiLevelType w:val="hybridMultilevel"/>
    <w:tmpl w:val="195C4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9CA25B9"/>
    <w:multiLevelType w:val="multilevel"/>
    <w:tmpl w:val="BC8C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FEE4513"/>
    <w:multiLevelType w:val="multilevel"/>
    <w:tmpl w:val="5412C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D9B6A35"/>
    <w:multiLevelType w:val="multilevel"/>
    <w:tmpl w:val="6E62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EE26FA1"/>
    <w:multiLevelType w:val="multilevel"/>
    <w:tmpl w:val="9C1EA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3715609">
    <w:abstractNumId w:val="24"/>
  </w:num>
  <w:num w:numId="2" w16cid:durableId="51079663">
    <w:abstractNumId w:val="27"/>
  </w:num>
  <w:num w:numId="3" w16cid:durableId="693532495">
    <w:abstractNumId w:val="42"/>
  </w:num>
  <w:num w:numId="4" w16cid:durableId="557281678">
    <w:abstractNumId w:val="29"/>
  </w:num>
  <w:num w:numId="5" w16cid:durableId="373163435">
    <w:abstractNumId w:val="28"/>
  </w:num>
  <w:num w:numId="6" w16cid:durableId="1435977965">
    <w:abstractNumId w:val="47"/>
  </w:num>
  <w:num w:numId="7" w16cid:durableId="1093816419">
    <w:abstractNumId w:val="56"/>
  </w:num>
  <w:num w:numId="8" w16cid:durableId="1613200809">
    <w:abstractNumId w:val="16"/>
  </w:num>
  <w:num w:numId="9" w16cid:durableId="2127430996">
    <w:abstractNumId w:val="3"/>
  </w:num>
  <w:num w:numId="10" w16cid:durableId="278882207">
    <w:abstractNumId w:val="51"/>
  </w:num>
  <w:num w:numId="11" w16cid:durableId="1611165742">
    <w:abstractNumId w:val="7"/>
  </w:num>
  <w:num w:numId="12" w16cid:durableId="225848072">
    <w:abstractNumId w:val="49"/>
  </w:num>
  <w:num w:numId="13" w16cid:durableId="125588073">
    <w:abstractNumId w:val="1"/>
  </w:num>
  <w:num w:numId="14" w16cid:durableId="389768500">
    <w:abstractNumId w:val="45"/>
  </w:num>
  <w:num w:numId="15" w16cid:durableId="53822345">
    <w:abstractNumId w:val="44"/>
  </w:num>
  <w:num w:numId="16" w16cid:durableId="1462305148">
    <w:abstractNumId w:val="14"/>
  </w:num>
  <w:num w:numId="17" w16cid:durableId="234362788">
    <w:abstractNumId w:val="22"/>
  </w:num>
  <w:num w:numId="18" w16cid:durableId="1654606183">
    <w:abstractNumId w:val="19"/>
  </w:num>
  <w:num w:numId="19" w16cid:durableId="1779374134">
    <w:abstractNumId w:val="26"/>
  </w:num>
  <w:num w:numId="20" w16cid:durableId="1035036189">
    <w:abstractNumId w:val="58"/>
  </w:num>
  <w:num w:numId="21" w16cid:durableId="2088382175">
    <w:abstractNumId w:val="36"/>
  </w:num>
  <w:num w:numId="22" w16cid:durableId="188111397">
    <w:abstractNumId w:val="40"/>
  </w:num>
  <w:num w:numId="23" w16cid:durableId="1124620324">
    <w:abstractNumId w:val="13"/>
  </w:num>
  <w:num w:numId="24" w16cid:durableId="114179020">
    <w:abstractNumId w:val="21"/>
  </w:num>
  <w:num w:numId="25" w16cid:durableId="1770735770">
    <w:abstractNumId w:val="34"/>
  </w:num>
  <w:num w:numId="26" w16cid:durableId="2103724611">
    <w:abstractNumId w:val="0"/>
  </w:num>
  <w:num w:numId="27" w16cid:durableId="700589924">
    <w:abstractNumId w:val="25"/>
  </w:num>
  <w:num w:numId="28" w16cid:durableId="1062560937">
    <w:abstractNumId w:val="52"/>
  </w:num>
  <w:num w:numId="29" w16cid:durableId="1108430690">
    <w:abstractNumId w:val="57"/>
  </w:num>
  <w:num w:numId="30" w16cid:durableId="254939452">
    <w:abstractNumId w:val="15"/>
  </w:num>
  <w:num w:numId="31" w16cid:durableId="1346901230">
    <w:abstractNumId w:val="55"/>
  </w:num>
  <w:num w:numId="32" w16cid:durableId="2125922618">
    <w:abstractNumId w:val="23"/>
  </w:num>
  <w:num w:numId="33" w16cid:durableId="1284851811">
    <w:abstractNumId w:val="39"/>
  </w:num>
  <w:num w:numId="34" w16cid:durableId="485248178">
    <w:abstractNumId w:val="18"/>
  </w:num>
  <w:num w:numId="35" w16cid:durableId="394620942">
    <w:abstractNumId w:val="17"/>
  </w:num>
  <w:num w:numId="36" w16cid:durableId="377164699">
    <w:abstractNumId w:val="37"/>
  </w:num>
  <w:num w:numId="37" w16cid:durableId="317654242">
    <w:abstractNumId w:val="9"/>
  </w:num>
  <w:num w:numId="38" w16cid:durableId="1738088920">
    <w:abstractNumId w:val="11"/>
  </w:num>
  <w:num w:numId="39" w16cid:durableId="1828864525">
    <w:abstractNumId w:val="30"/>
  </w:num>
  <w:num w:numId="40" w16cid:durableId="1862667996">
    <w:abstractNumId w:val="35"/>
  </w:num>
  <w:num w:numId="41" w16cid:durableId="572466740">
    <w:abstractNumId w:val="38"/>
  </w:num>
  <w:num w:numId="42" w16cid:durableId="1540777803">
    <w:abstractNumId w:val="4"/>
  </w:num>
  <w:num w:numId="43" w16cid:durableId="168953001">
    <w:abstractNumId w:val="5"/>
  </w:num>
  <w:num w:numId="44" w16cid:durableId="136119130">
    <w:abstractNumId w:val="33"/>
  </w:num>
  <w:num w:numId="45" w16cid:durableId="1361541462">
    <w:abstractNumId w:val="31"/>
  </w:num>
  <w:num w:numId="46" w16cid:durableId="79762253">
    <w:abstractNumId w:val="20"/>
  </w:num>
  <w:num w:numId="47" w16cid:durableId="1148715571">
    <w:abstractNumId w:val="8"/>
  </w:num>
  <w:num w:numId="48" w16cid:durableId="2061901535">
    <w:abstractNumId w:val="2"/>
  </w:num>
  <w:num w:numId="49" w16cid:durableId="1476727678">
    <w:abstractNumId w:val="10"/>
  </w:num>
  <w:num w:numId="50" w16cid:durableId="936864381">
    <w:abstractNumId w:val="12"/>
  </w:num>
  <w:num w:numId="51" w16cid:durableId="1617907549">
    <w:abstractNumId w:val="48"/>
  </w:num>
  <w:num w:numId="52" w16cid:durableId="1917400539">
    <w:abstractNumId w:val="46"/>
  </w:num>
  <w:num w:numId="53" w16cid:durableId="247813094">
    <w:abstractNumId w:val="53"/>
  </w:num>
  <w:num w:numId="54" w16cid:durableId="1713308975">
    <w:abstractNumId w:val="6"/>
  </w:num>
  <w:num w:numId="55" w16cid:durableId="1627614123">
    <w:abstractNumId w:val="41"/>
  </w:num>
  <w:num w:numId="56" w16cid:durableId="1967658958">
    <w:abstractNumId w:val="54"/>
  </w:num>
  <w:num w:numId="57" w16cid:durableId="1105805998">
    <w:abstractNumId w:val="50"/>
  </w:num>
  <w:num w:numId="58" w16cid:durableId="1036850305">
    <w:abstractNumId w:val="43"/>
  </w:num>
  <w:num w:numId="59" w16cid:durableId="189434701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2CE"/>
    <w:rsid w:val="000139DA"/>
    <w:rsid w:val="00014A3C"/>
    <w:rsid w:val="000333D5"/>
    <w:rsid w:val="00044C58"/>
    <w:rsid w:val="00050E99"/>
    <w:rsid w:val="0005430D"/>
    <w:rsid w:val="00062A3B"/>
    <w:rsid w:val="00095CC9"/>
    <w:rsid w:val="000A7C02"/>
    <w:rsid w:val="000B0625"/>
    <w:rsid w:val="000C6698"/>
    <w:rsid w:val="000D0EEB"/>
    <w:rsid w:val="000E08CB"/>
    <w:rsid w:val="000F5442"/>
    <w:rsid w:val="000F58DA"/>
    <w:rsid w:val="00102B88"/>
    <w:rsid w:val="00107C1A"/>
    <w:rsid w:val="001145CF"/>
    <w:rsid w:val="0012417D"/>
    <w:rsid w:val="00136061"/>
    <w:rsid w:val="00161BAD"/>
    <w:rsid w:val="0016392D"/>
    <w:rsid w:val="00172352"/>
    <w:rsid w:val="001832FA"/>
    <w:rsid w:val="001A2456"/>
    <w:rsid w:val="001B2C6F"/>
    <w:rsid w:val="001C1AF7"/>
    <w:rsid w:val="001D1904"/>
    <w:rsid w:val="001F325F"/>
    <w:rsid w:val="00203B2E"/>
    <w:rsid w:val="0022359B"/>
    <w:rsid w:val="002245DB"/>
    <w:rsid w:val="002245EE"/>
    <w:rsid w:val="00225395"/>
    <w:rsid w:val="0023392C"/>
    <w:rsid w:val="00233DF7"/>
    <w:rsid w:val="002348EF"/>
    <w:rsid w:val="002357D0"/>
    <w:rsid w:val="002460C7"/>
    <w:rsid w:val="0027613C"/>
    <w:rsid w:val="00281766"/>
    <w:rsid w:val="00283533"/>
    <w:rsid w:val="00286F89"/>
    <w:rsid w:val="0029229F"/>
    <w:rsid w:val="002B55C9"/>
    <w:rsid w:val="002C1EF9"/>
    <w:rsid w:val="002D4878"/>
    <w:rsid w:val="002F0734"/>
    <w:rsid w:val="00300EFB"/>
    <w:rsid w:val="00312AFF"/>
    <w:rsid w:val="00320D87"/>
    <w:rsid w:val="003213FF"/>
    <w:rsid w:val="00323DA1"/>
    <w:rsid w:val="0032595A"/>
    <w:rsid w:val="003303E8"/>
    <w:rsid w:val="00332B9C"/>
    <w:rsid w:val="00347355"/>
    <w:rsid w:val="00362164"/>
    <w:rsid w:val="00384AE0"/>
    <w:rsid w:val="00390ABE"/>
    <w:rsid w:val="00397030"/>
    <w:rsid w:val="003A1105"/>
    <w:rsid w:val="003A3F67"/>
    <w:rsid w:val="003C461F"/>
    <w:rsid w:val="003C7A0C"/>
    <w:rsid w:val="003D424D"/>
    <w:rsid w:val="003D68D0"/>
    <w:rsid w:val="003E0A6A"/>
    <w:rsid w:val="003F4748"/>
    <w:rsid w:val="00437469"/>
    <w:rsid w:val="0044107B"/>
    <w:rsid w:val="004431E9"/>
    <w:rsid w:val="004445CA"/>
    <w:rsid w:val="00450D04"/>
    <w:rsid w:val="00471AAF"/>
    <w:rsid w:val="00477D16"/>
    <w:rsid w:val="00481759"/>
    <w:rsid w:val="004912E1"/>
    <w:rsid w:val="004A7DCF"/>
    <w:rsid w:val="004B6F38"/>
    <w:rsid w:val="004C148C"/>
    <w:rsid w:val="004C3953"/>
    <w:rsid w:val="004D08B4"/>
    <w:rsid w:val="004D2B80"/>
    <w:rsid w:val="004D2F60"/>
    <w:rsid w:val="004E40D1"/>
    <w:rsid w:val="004F2608"/>
    <w:rsid w:val="00516DC0"/>
    <w:rsid w:val="00532C5A"/>
    <w:rsid w:val="005409D0"/>
    <w:rsid w:val="005509FF"/>
    <w:rsid w:val="00556702"/>
    <w:rsid w:val="00567977"/>
    <w:rsid w:val="00570CC1"/>
    <w:rsid w:val="00573737"/>
    <w:rsid w:val="00573F38"/>
    <w:rsid w:val="00582A60"/>
    <w:rsid w:val="005842A1"/>
    <w:rsid w:val="005B6A52"/>
    <w:rsid w:val="005C05EF"/>
    <w:rsid w:val="005D02CE"/>
    <w:rsid w:val="0060124A"/>
    <w:rsid w:val="0061037C"/>
    <w:rsid w:val="006131E7"/>
    <w:rsid w:val="006177C9"/>
    <w:rsid w:val="00623573"/>
    <w:rsid w:val="00626615"/>
    <w:rsid w:val="00651D63"/>
    <w:rsid w:val="006563BA"/>
    <w:rsid w:val="006618F4"/>
    <w:rsid w:val="0069116B"/>
    <w:rsid w:val="00691772"/>
    <w:rsid w:val="00694E93"/>
    <w:rsid w:val="006A6872"/>
    <w:rsid w:val="006A79DE"/>
    <w:rsid w:val="006B2DEE"/>
    <w:rsid w:val="006B7A11"/>
    <w:rsid w:val="006D4CA6"/>
    <w:rsid w:val="006E439D"/>
    <w:rsid w:val="006F1551"/>
    <w:rsid w:val="006F2CB0"/>
    <w:rsid w:val="007219DA"/>
    <w:rsid w:val="00730012"/>
    <w:rsid w:val="00730A8E"/>
    <w:rsid w:val="00734034"/>
    <w:rsid w:val="00737541"/>
    <w:rsid w:val="0075546D"/>
    <w:rsid w:val="00770457"/>
    <w:rsid w:val="007733B0"/>
    <w:rsid w:val="00774E6D"/>
    <w:rsid w:val="0078043D"/>
    <w:rsid w:val="007843AD"/>
    <w:rsid w:val="0079734B"/>
    <w:rsid w:val="007B2155"/>
    <w:rsid w:val="007B5EBE"/>
    <w:rsid w:val="007D388C"/>
    <w:rsid w:val="007D5609"/>
    <w:rsid w:val="0080239C"/>
    <w:rsid w:val="008039CB"/>
    <w:rsid w:val="00813C89"/>
    <w:rsid w:val="00816024"/>
    <w:rsid w:val="00817D78"/>
    <w:rsid w:val="00831B2C"/>
    <w:rsid w:val="00833D46"/>
    <w:rsid w:val="0083775B"/>
    <w:rsid w:val="00857D9F"/>
    <w:rsid w:val="008641D4"/>
    <w:rsid w:val="008676EE"/>
    <w:rsid w:val="0087259E"/>
    <w:rsid w:val="008901E3"/>
    <w:rsid w:val="008914C3"/>
    <w:rsid w:val="008A1C82"/>
    <w:rsid w:val="008A6709"/>
    <w:rsid w:val="008B1A11"/>
    <w:rsid w:val="008B2655"/>
    <w:rsid w:val="008B6E5D"/>
    <w:rsid w:val="008D01AB"/>
    <w:rsid w:val="008D61EC"/>
    <w:rsid w:val="008F3A45"/>
    <w:rsid w:val="00922CD1"/>
    <w:rsid w:val="009320E1"/>
    <w:rsid w:val="009362EF"/>
    <w:rsid w:val="009378FA"/>
    <w:rsid w:val="00944E7D"/>
    <w:rsid w:val="00977B9A"/>
    <w:rsid w:val="009812F6"/>
    <w:rsid w:val="00990567"/>
    <w:rsid w:val="009A0E4D"/>
    <w:rsid w:val="009A26C5"/>
    <w:rsid w:val="009A2CD7"/>
    <w:rsid w:val="009C4EF3"/>
    <w:rsid w:val="009D043F"/>
    <w:rsid w:val="009D4791"/>
    <w:rsid w:val="009E2E39"/>
    <w:rsid w:val="009E453C"/>
    <w:rsid w:val="009E7656"/>
    <w:rsid w:val="00A14D2B"/>
    <w:rsid w:val="00A207A4"/>
    <w:rsid w:val="00A27A4A"/>
    <w:rsid w:val="00A46D7E"/>
    <w:rsid w:val="00A61632"/>
    <w:rsid w:val="00A660C6"/>
    <w:rsid w:val="00A75F29"/>
    <w:rsid w:val="00AA3630"/>
    <w:rsid w:val="00AB045E"/>
    <w:rsid w:val="00AB1967"/>
    <w:rsid w:val="00AC6D49"/>
    <w:rsid w:val="00AD6C04"/>
    <w:rsid w:val="00AF0311"/>
    <w:rsid w:val="00B174A8"/>
    <w:rsid w:val="00B21153"/>
    <w:rsid w:val="00B401BD"/>
    <w:rsid w:val="00B53EFE"/>
    <w:rsid w:val="00B61B9C"/>
    <w:rsid w:val="00B7164D"/>
    <w:rsid w:val="00B73840"/>
    <w:rsid w:val="00B832BE"/>
    <w:rsid w:val="00B92A2C"/>
    <w:rsid w:val="00BC624C"/>
    <w:rsid w:val="00BE137D"/>
    <w:rsid w:val="00BE366B"/>
    <w:rsid w:val="00BE472F"/>
    <w:rsid w:val="00BE7E27"/>
    <w:rsid w:val="00BF1A15"/>
    <w:rsid w:val="00C04BF4"/>
    <w:rsid w:val="00C053A1"/>
    <w:rsid w:val="00C1705C"/>
    <w:rsid w:val="00C1766F"/>
    <w:rsid w:val="00C37074"/>
    <w:rsid w:val="00C4588D"/>
    <w:rsid w:val="00C57AA5"/>
    <w:rsid w:val="00C617E3"/>
    <w:rsid w:val="00C62909"/>
    <w:rsid w:val="00C743B1"/>
    <w:rsid w:val="00C825AA"/>
    <w:rsid w:val="00CB6BD9"/>
    <w:rsid w:val="00CC4071"/>
    <w:rsid w:val="00CC6927"/>
    <w:rsid w:val="00CD33EB"/>
    <w:rsid w:val="00CD7F2E"/>
    <w:rsid w:val="00CF48AD"/>
    <w:rsid w:val="00CF77F0"/>
    <w:rsid w:val="00D0193D"/>
    <w:rsid w:val="00D05CC5"/>
    <w:rsid w:val="00D10018"/>
    <w:rsid w:val="00D208C8"/>
    <w:rsid w:val="00D20E01"/>
    <w:rsid w:val="00D2578B"/>
    <w:rsid w:val="00D31001"/>
    <w:rsid w:val="00D37804"/>
    <w:rsid w:val="00D40A71"/>
    <w:rsid w:val="00D4372D"/>
    <w:rsid w:val="00D43AB4"/>
    <w:rsid w:val="00D606D2"/>
    <w:rsid w:val="00D67E57"/>
    <w:rsid w:val="00D70CFB"/>
    <w:rsid w:val="00D933E0"/>
    <w:rsid w:val="00D94033"/>
    <w:rsid w:val="00D9478E"/>
    <w:rsid w:val="00DB1CF4"/>
    <w:rsid w:val="00DC6412"/>
    <w:rsid w:val="00DD0117"/>
    <w:rsid w:val="00DD223C"/>
    <w:rsid w:val="00DE0E55"/>
    <w:rsid w:val="00E0696B"/>
    <w:rsid w:val="00E176AC"/>
    <w:rsid w:val="00E24D1E"/>
    <w:rsid w:val="00E32EF2"/>
    <w:rsid w:val="00E50CB0"/>
    <w:rsid w:val="00E536C5"/>
    <w:rsid w:val="00E66914"/>
    <w:rsid w:val="00E67830"/>
    <w:rsid w:val="00E7097E"/>
    <w:rsid w:val="00E70E5E"/>
    <w:rsid w:val="00E764AF"/>
    <w:rsid w:val="00E77F39"/>
    <w:rsid w:val="00E82668"/>
    <w:rsid w:val="00E9473E"/>
    <w:rsid w:val="00E94B7B"/>
    <w:rsid w:val="00E95944"/>
    <w:rsid w:val="00EB31F5"/>
    <w:rsid w:val="00EE6C48"/>
    <w:rsid w:val="00F0011E"/>
    <w:rsid w:val="00F1048C"/>
    <w:rsid w:val="00F3452F"/>
    <w:rsid w:val="00F52746"/>
    <w:rsid w:val="00F530EE"/>
    <w:rsid w:val="00F53661"/>
    <w:rsid w:val="00F7076F"/>
    <w:rsid w:val="00F853D3"/>
    <w:rsid w:val="00F87C7A"/>
    <w:rsid w:val="00FB4A6A"/>
    <w:rsid w:val="00FC6C3C"/>
    <w:rsid w:val="00FE2F1A"/>
    <w:rsid w:val="00FE30A4"/>
    <w:rsid w:val="00FE5ECB"/>
    <w:rsid w:val="00FF47A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A8053"/>
  <w15:chartTrackingRefBased/>
  <w15:docId w15:val="{C562C64E-4522-4D78-96CB-4D56FA20A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02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02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02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02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02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02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02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02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02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2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02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02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02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02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02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02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02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02CE"/>
    <w:rPr>
      <w:rFonts w:eastAsiaTheme="majorEastAsia" w:cstheme="majorBidi"/>
      <w:color w:val="272727" w:themeColor="text1" w:themeTint="D8"/>
    </w:rPr>
  </w:style>
  <w:style w:type="paragraph" w:styleId="Title">
    <w:name w:val="Title"/>
    <w:basedOn w:val="Normal"/>
    <w:next w:val="Normal"/>
    <w:link w:val="TitleChar"/>
    <w:uiPriority w:val="10"/>
    <w:qFormat/>
    <w:rsid w:val="005D02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2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2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02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02CE"/>
    <w:pPr>
      <w:spacing w:before="160"/>
      <w:jc w:val="center"/>
    </w:pPr>
    <w:rPr>
      <w:i/>
      <w:iCs/>
      <w:color w:val="404040" w:themeColor="text1" w:themeTint="BF"/>
    </w:rPr>
  </w:style>
  <w:style w:type="character" w:customStyle="1" w:styleId="QuoteChar">
    <w:name w:val="Quote Char"/>
    <w:basedOn w:val="DefaultParagraphFont"/>
    <w:link w:val="Quote"/>
    <w:uiPriority w:val="29"/>
    <w:rsid w:val="005D02CE"/>
    <w:rPr>
      <w:i/>
      <w:iCs/>
      <w:color w:val="404040" w:themeColor="text1" w:themeTint="BF"/>
    </w:rPr>
  </w:style>
  <w:style w:type="paragraph" w:styleId="ListParagraph">
    <w:name w:val="List Paragraph"/>
    <w:basedOn w:val="Normal"/>
    <w:uiPriority w:val="34"/>
    <w:qFormat/>
    <w:rsid w:val="005D02CE"/>
    <w:pPr>
      <w:ind w:left="720"/>
      <w:contextualSpacing/>
    </w:pPr>
  </w:style>
  <w:style w:type="character" w:styleId="IntenseEmphasis">
    <w:name w:val="Intense Emphasis"/>
    <w:basedOn w:val="DefaultParagraphFont"/>
    <w:uiPriority w:val="21"/>
    <w:qFormat/>
    <w:rsid w:val="005D02CE"/>
    <w:rPr>
      <w:i/>
      <w:iCs/>
      <w:color w:val="0F4761" w:themeColor="accent1" w:themeShade="BF"/>
    </w:rPr>
  </w:style>
  <w:style w:type="paragraph" w:styleId="IntenseQuote">
    <w:name w:val="Intense Quote"/>
    <w:basedOn w:val="Normal"/>
    <w:next w:val="Normal"/>
    <w:link w:val="IntenseQuoteChar"/>
    <w:uiPriority w:val="30"/>
    <w:qFormat/>
    <w:rsid w:val="005D02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02CE"/>
    <w:rPr>
      <w:i/>
      <w:iCs/>
      <w:color w:val="0F4761" w:themeColor="accent1" w:themeShade="BF"/>
    </w:rPr>
  </w:style>
  <w:style w:type="character" w:styleId="IntenseReference">
    <w:name w:val="Intense Reference"/>
    <w:basedOn w:val="DefaultParagraphFont"/>
    <w:uiPriority w:val="32"/>
    <w:qFormat/>
    <w:rsid w:val="005D02CE"/>
    <w:rPr>
      <w:b/>
      <w:bCs/>
      <w:smallCaps/>
      <w:color w:val="0F4761" w:themeColor="accent1" w:themeShade="BF"/>
      <w:spacing w:val="5"/>
    </w:rPr>
  </w:style>
  <w:style w:type="character" w:styleId="Hyperlink">
    <w:name w:val="Hyperlink"/>
    <w:basedOn w:val="DefaultParagraphFont"/>
    <w:uiPriority w:val="99"/>
    <w:unhideWhenUsed/>
    <w:rsid w:val="003A1105"/>
    <w:rPr>
      <w:color w:val="467886" w:themeColor="hyperlink"/>
      <w:u w:val="single"/>
    </w:rPr>
  </w:style>
  <w:style w:type="character" w:styleId="UnresolvedMention">
    <w:name w:val="Unresolved Mention"/>
    <w:basedOn w:val="DefaultParagraphFont"/>
    <w:uiPriority w:val="99"/>
    <w:semiHidden/>
    <w:unhideWhenUsed/>
    <w:rsid w:val="003A1105"/>
    <w:rPr>
      <w:color w:val="605E5C"/>
      <w:shd w:val="clear" w:color="auto" w:fill="E1DFDD"/>
    </w:rPr>
  </w:style>
  <w:style w:type="table" w:styleId="TableGrid">
    <w:name w:val="Table Grid"/>
    <w:basedOn w:val="TableNormal"/>
    <w:uiPriority w:val="39"/>
    <w:rsid w:val="00DC6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148B3252C78240A85651CC547EB5D5" ma:contentTypeVersion="15" ma:contentTypeDescription="Create a new document." ma:contentTypeScope="" ma:versionID="0daf4113e4b90823280ca6adf06c07ad">
  <xsd:schema xmlns:xsd="http://www.w3.org/2001/XMLSchema" xmlns:xs="http://www.w3.org/2001/XMLSchema" xmlns:p="http://schemas.microsoft.com/office/2006/metadata/properties" xmlns:ns2="c7d54e99-f20e-4e2a-a856-49057dec4fd2" xmlns:ns3="32c4ae04-a825-47d2-bebc-e23223d11185" targetNamespace="http://schemas.microsoft.com/office/2006/metadata/properties" ma:root="true" ma:fieldsID="129538cf767cd552e6e9cf7c232d7781" ns2:_="" ns3:_="">
    <xsd:import namespace="c7d54e99-f20e-4e2a-a856-49057dec4fd2"/>
    <xsd:import namespace="32c4ae04-a825-47d2-bebc-e23223d11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54e99-f20e-4e2a-a856-49057dec4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4b2f4e7-b333-4133-9696-cdcd9b8dc49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c4ae04-a825-47d2-bebc-e23223d1118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d54e99-f20e-4e2a-a856-49057dec4f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5C4339-C5BE-4331-85DB-457DD5F32948}"/>
</file>

<file path=customXml/itemProps2.xml><?xml version="1.0" encoding="utf-8"?>
<ds:datastoreItem xmlns:ds="http://schemas.openxmlformats.org/officeDocument/2006/customXml" ds:itemID="{7F591BA3-3D8B-4476-823F-C0EA4A4B5808}"/>
</file>

<file path=customXml/itemProps3.xml><?xml version="1.0" encoding="utf-8"?>
<ds:datastoreItem xmlns:ds="http://schemas.openxmlformats.org/officeDocument/2006/customXml" ds:itemID="{2759709E-C0AE-4A46-BF34-D8952D5BB04E}"/>
</file>

<file path=docProps/app.xml><?xml version="1.0" encoding="utf-8"?>
<Properties xmlns="http://schemas.openxmlformats.org/officeDocument/2006/extended-properties" xmlns:vt="http://schemas.openxmlformats.org/officeDocument/2006/docPropsVTypes">
  <Template>Normal</Template>
  <TotalTime>1993</TotalTime>
  <Pages>30</Pages>
  <Words>11753</Words>
  <Characters>66997</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Kirkwood</dc:creator>
  <cp:keywords/>
  <dc:description/>
  <cp:lastModifiedBy>Jared Kirkwood</cp:lastModifiedBy>
  <cp:revision>111</cp:revision>
  <cp:lastPrinted>2026-03-27T02:39:00Z</cp:lastPrinted>
  <dcterms:created xsi:type="dcterms:W3CDTF">2026-02-26T00:17:00Z</dcterms:created>
  <dcterms:modified xsi:type="dcterms:W3CDTF">2026-03-27T03:16:00Z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0x010100FD148B3252C78240A85651CC547EB5D5</vt:lpwstr>
  </property>
</Properties>
</file>