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5E4530" w14:paraId="444214B6" w14:textId="77777777" w:rsidTr="005E4530">
        <w:tc>
          <w:tcPr>
            <w:tcW w:w="4508" w:type="dxa"/>
          </w:tcPr>
          <w:p w14:paraId="2D8F4AE6" w14:textId="7F382CEF" w:rsidR="005E4530" w:rsidRPr="00514BE1" w:rsidRDefault="00514BE1" w:rsidP="00514BE1">
            <w:pPr>
              <w:jc w:val="center"/>
              <w:rPr>
                <w:b/>
                <w:bCs/>
              </w:rPr>
            </w:pPr>
            <w:r w:rsidRPr="00514BE1">
              <w:rPr>
                <w:b/>
                <w:bCs/>
              </w:rPr>
              <w:t>English</w:t>
            </w:r>
          </w:p>
        </w:tc>
        <w:tc>
          <w:tcPr>
            <w:tcW w:w="4508" w:type="dxa"/>
          </w:tcPr>
          <w:p w14:paraId="6D3924B5" w14:textId="1B6B68FB" w:rsidR="005E4530" w:rsidRPr="00514BE1" w:rsidRDefault="00094519" w:rsidP="00514BE1">
            <w:pPr>
              <w:jc w:val="center"/>
              <w:rPr>
                <w:b/>
                <w:bCs/>
              </w:rPr>
            </w:pPr>
            <w:r>
              <w:rPr>
                <w:b/>
                <w:bCs/>
              </w:rPr>
              <w:t>HINDI</w:t>
            </w:r>
          </w:p>
        </w:tc>
      </w:tr>
      <w:tr w:rsidR="00514BE1" w14:paraId="3C22F46F" w14:textId="77777777" w:rsidTr="005E4530">
        <w:tc>
          <w:tcPr>
            <w:tcW w:w="4508" w:type="dxa"/>
          </w:tcPr>
          <w:p w14:paraId="150615BD" w14:textId="2F1787AC" w:rsidR="00514BE1" w:rsidRPr="007C303F" w:rsidRDefault="00514BE1" w:rsidP="00514BE1">
            <w:r w:rsidRPr="007C303F">
              <w:t>Prevention of and Response to Gender-based Violence Policy</w:t>
            </w:r>
          </w:p>
        </w:tc>
        <w:tc>
          <w:tcPr>
            <w:tcW w:w="4508" w:type="dxa"/>
          </w:tcPr>
          <w:p w14:paraId="257CB470" w14:textId="5BCA994F" w:rsidR="00514BE1" w:rsidRDefault="005E43F7"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 xml:space="preserve">कार्यवाही </w:t>
            </w:r>
            <w:r w:rsidR="00EE7C2C">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p>
        </w:tc>
      </w:tr>
      <w:tr w:rsidR="00514BE1" w14:paraId="48F6F009" w14:textId="77777777" w:rsidTr="005E4530">
        <w:tc>
          <w:tcPr>
            <w:tcW w:w="4508" w:type="dxa"/>
          </w:tcPr>
          <w:p w14:paraId="155AD936" w14:textId="01DD839E" w:rsidR="00514BE1" w:rsidRDefault="00514BE1" w:rsidP="00514BE1">
            <w:r w:rsidRPr="007C303F">
              <w:t>Home</w:t>
            </w:r>
          </w:p>
        </w:tc>
        <w:tc>
          <w:tcPr>
            <w:tcW w:w="4508" w:type="dxa"/>
          </w:tcPr>
          <w:p w14:paraId="594BB8A1" w14:textId="5ECB2CAB" w:rsidR="00514BE1" w:rsidRDefault="005E43F7" w:rsidP="00514BE1">
            <w:r>
              <w:rPr>
                <w:rFonts w:ascii="Arial Unicode MS" w:eastAsia="Arial Unicode MS" w:hAnsi="Times New Roman" w:cs="Mangal" w:hint="eastAsia"/>
                <w:kern w:val="0"/>
                <w:sz w:val="20"/>
                <w:szCs w:val="20"/>
                <w:cs/>
                <w:lang w:bidi="hi-IN"/>
              </w:rPr>
              <w:t>होम</w:t>
            </w:r>
          </w:p>
        </w:tc>
      </w:tr>
      <w:tr w:rsidR="00514BE1" w14:paraId="4F476144" w14:textId="77777777" w:rsidTr="005E4530">
        <w:tc>
          <w:tcPr>
            <w:tcW w:w="4508" w:type="dxa"/>
          </w:tcPr>
          <w:p w14:paraId="6C277C11" w14:textId="5D76C5C7" w:rsidR="00514BE1" w:rsidRDefault="00514BE1" w:rsidP="00514BE1">
            <w:r>
              <w:t>About</w:t>
            </w:r>
          </w:p>
        </w:tc>
        <w:tc>
          <w:tcPr>
            <w:tcW w:w="4508" w:type="dxa"/>
          </w:tcPr>
          <w:p w14:paraId="41CF7850" w14:textId="1860A00E" w:rsidR="00514BE1" w:rsidRDefault="005E43F7" w:rsidP="00514BE1">
            <w:r>
              <w:rPr>
                <w:rFonts w:ascii="Arial Unicode MS" w:eastAsia="Arial Unicode MS" w:hAnsi="Times New Roman" w:cs="Mangal" w:hint="eastAsia"/>
                <w:kern w:val="0"/>
                <w:sz w:val="20"/>
                <w:szCs w:val="20"/>
                <w:cs/>
                <w:lang w:bidi="hi-IN"/>
              </w:rPr>
              <w:t>हमारे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p>
        </w:tc>
      </w:tr>
      <w:tr w:rsidR="00514BE1" w14:paraId="3D093161" w14:textId="77777777" w:rsidTr="005E4530">
        <w:tc>
          <w:tcPr>
            <w:tcW w:w="4508" w:type="dxa"/>
          </w:tcPr>
          <w:p w14:paraId="28CCB11F" w14:textId="1BF61370" w:rsidR="00514BE1" w:rsidRPr="007C303F" w:rsidRDefault="00514BE1" w:rsidP="00514BE1">
            <w:r>
              <w:t>Policies and regulations</w:t>
            </w:r>
          </w:p>
        </w:tc>
        <w:tc>
          <w:tcPr>
            <w:tcW w:w="4508" w:type="dxa"/>
          </w:tcPr>
          <w:p w14:paraId="4FB3BA91" w14:textId="6FB535B6" w:rsidR="00514BE1" w:rsidRDefault="005E43F7" w:rsidP="00514BE1">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w:t>
            </w:r>
          </w:p>
        </w:tc>
      </w:tr>
      <w:tr w:rsidR="00514BE1" w14:paraId="41A606D2" w14:textId="77777777" w:rsidTr="005E4530">
        <w:tc>
          <w:tcPr>
            <w:tcW w:w="4508" w:type="dxa"/>
          </w:tcPr>
          <w:p w14:paraId="58C7D243" w14:textId="7DFEF33A" w:rsidR="00514BE1" w:rsidRDefault="00514BE1" w:rsidP="00514BE1">
            <w:r>
              <w:t>Prevention of and Response to Gender-based Violence Policy</w:t>
            </w:r>
          </w:p>
        </w:tc>
        <w:tc>
          <w:tcPr>
            <w:tcW w:w="4508" w:type="dxa"/>
          </w:tcPr>
          <w:p w14:paraId="04DA3168" w14:textId="4F75DD61" w:rsidR="00514BE1" w:rsidRDefault="005E43F7"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sidR="00E039F4">
              <w:rPr>
                <w:rFonts w:ascii="Arial Unicode MS" w:eastAsia="Arial Unicode MS" w:hAnsi="Times New Roman" w:cs="Mangal"/>
                <w:kern w:val="0"/>
                <w:sz w:val="20"/>
                <w:szCs w:val="20"/>
                <w:lang w:bidi="hi-IN"/>
              </w:rPr>
              <w:t xml:space="preserve"> </w:t>
            </w:r>
            <w:r w:rsidR="00E039F4">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p>
        </w:tc>
      </w:tr>
      <w:tr w:rsidR="00514BE1" w14:paraId="192F7575" w14:textId="77777777" w:rsidTr="005E4530">
        <w:tc>
          <w:tcPr>
            <w:tcW w:w="4508" w:type="dxa"/>
          </w:tcPr>
          <w:p w14:paraId="5E45DCF6" w14:textId="39F5A991" w:rsidR="00514BE1" w:rsidRDefault="00514BE1" w:rsidP="00514BE1">
            <w:r w:rsidRPr="007C303F">
              <w:t>Contents</w:t>
            </w:r>
          </w:p>
        </w:tc>
        <w:tc>
          <w:tcPr>
            <w:tcW w:w="4508" w:type="dxa"/>
          </w:tcPr>
          <w:p w14:paraId="393AA096" w14:textId="2F7682A0" w:rsidR="00514BE1" w:rsidRDefault="0028072F" w:rsidP="00514BE1">
            <w:r>
              <w:rPr>
                <w:rFonts w:ascii="Arial Unicode MS" w:eastAsia="Arial Unicode MS" w:hAnsi="Times New Roman" w:cs="Mangal" w:hint="eastAsia"/>
                <w:kern w:val="0"/>
                <w:sz w:val="20"/>
                <w:szCs w:val="20"/>
                <w:cs/>
                <w:lang w:bidi="hi-IN"/>
              </w:rPr>
              <w:t>विषय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सामग्री</w:t>
            </w:r>
          </w:p>
        </w:tc>
      </w:tr>
      <w:tr w:rsidR="00514BE1" w14:paraId="303CD69D" w14:textId="77777777" w:rsidTr="005E4530">
        <w:tc>
          <w:tcPr>
            <w:tcW w:w="4508" w:type="dxa"/>
          </w:tcPr>
          <w:p w14:paraId="362165C1" w14:textId="22F14DFC" w:rsidR="00514BE1" w:rsidRDefault="00514BE1" w:rsidP="00514BE1">
            <w:r w:rsidRPr="00BC1E33">
              <w:t>1. Summary</w:t>
            </w:r>
          </w:p>
        </w:tc>
        <w:tc>
          <w:tcPr>
            <w:tcW w:w="4508" w:type="dxa"/>
          </w:tcPr>
          <w:p w14:paraId="3A497C93" w14:textId="35D043FF"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संक्षिप्त</w:t>
            </w:r>
            <w:r w:rsidRPr="0028072F">
              <w:rPr>
                <w:rFonts w:ascii="Arial Unicode MS" w:eastAsia="Arial Unicode MS" w:hAnsi="Times New Roman" w:cs="Arial Unicode MS"/>
                <w:kern w:val="0"/>
                <w:sz w:val="20"/>
                <w:szCs w:val="20"/>
                <w:lang w:bidi="hi-IN"/>
              </w:rPr>
              <w:t>-</w:t>
            </w:r>
            <w:r w:rsidRPr="0028072F">
              <w:rPr>
                <w:rFonts w:ascii="Arial Unicode MS" w:eastAsia="Arial Unicode MS" w:hAnsi="Times New Roman" w:cs="Mangal" w:hint="eastAsia"/>
                <w:kern w:val="0"/>
                <w:sz w:val="20"/>
                <w:szCs w:val="20"/>
                <w:cs/>
                <w:lang w:bidi="hi-IN"/>
              </w:rPr>
              <w:t>विवरण</w:t>
            </w:r>
          </w:p>
        </w:tc>
      </w:tr>
      <w:tr w:rsidR="00514BE1" w14:paraId="6EC9B093" w14:textId="77777777" w:rsidTr="005E4530">
        <w:tc>
          <w:tcPr>
            <w:tcW w:w="4508" w:type="dxa"/>
          </w:tcPr>
          <w:p w14:paraId="29021C41" w14:textId="3B8AF349" w:rsidR="00514BE1" w:rsidRDefault="00514BE1" w:rsidP="00514BE1">
            <w:r w:rsidRPr="00BC1E33">
              <w:t>2. Objectives</w:t>
            </w:r>
          </w:p>
        </w:tc>
        <w:tc>
          <w:tcPr>
            <w:tcW w:w="4508" w:type="dxa"/>
          </w:tcPr>
          <w:p w14:paraId="5102AD93" w14:textId="2B1E7F87"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उद्देश्य</w:t>
            </w:r>
          </w:p>
        </w:tc>
      </w:tr>
      <w:tr w:rsidR="00514BE1" w14:paraId="5946C486" w14:textId="77777777" w:rsidTr="005E4530">
        <w:tc>
          <w:tcPr>
            <w:tcW w:w="4508" w:type="dxa"/>
          </w:tcPr>
          <w:p w14:paraId="4A87DEE1" w14:textId="5CA41BFF" w:rsidR="00514BE1" w:rsidRDefault="00514BE1" w:rsidP="00514BE1">
            <w:r w:rsidRPr="00BC1E33">
              <w:t>3. Definitions</w:t>
            </w:r>
          </w:p>
        </w:tc>
        <w:tc>
          <w:tcPr>
            <w:tcW w:w="4508" w:type="dxa"/>
          </w:tcPr>
          <w:p w14:paraId="597E31BB" w14:textId="744A1F0D"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परिभाषाएँ</w:t>
            </w:r>
          </w:p>
        </w:tc>
      </w:tr>
      <w:tr w:rsidR="00514BE1" w14:paraId="103A9BBF" w14:textId="77777777" w:rsidTr="005E4530">
        <w:tc>
          <w:tcPr>
            <w:tcW w:w="4508" w:type="dxa"/>
          </w:tcPr>
          <w:p w14:paraId="0AEE309C" w14:textId="1ED2F5BB" w:rsidR="00514BE1" w:rsidRDefault="00514BE1" w:rsidP="00514BE1">
            <w:r w:rsidRPr="00BC1E33">
              <w:t>4. Scope</w:t>
            </w:r>
          </w:p>
        </w:tc>
        <w:tc>
          <w:tcPr>
            <w:tcW w:w="4508" w:type="dxa"/>
          </w:tcPr>
          <w:p w14:paraId="6ECB81AC" w14:textId="52DE9D6F"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दायरा</w:t>
            </w:r>
          </w:p>
        </w:tc>
      </w:tr>
      <w:tr w:rsidR="00514BE1" w14:paraId="65595133" w14:textId="77777777" w:rsidTr="005E4530">
        <w:tc>
          <w:tcPr>
            <w:tcW w:w="4508" w:type="dxa"/>
          </w:tcPr>
          <w:p w14:paraId="57FF6C0E" w14:textId="1E29D696" w:rsidR="00514BE1" w:rsidRDefault="00514BE1" w:rsidP="00514BE1">
            <w:r w:rsidRPr="00BC1E33">
              <w:t>5. Policy</w:t>
            </w:r>
          </w:p>
        </w:tc>
        <w:tc>
          <w:tcPr>
            <w:tcW w:w="4508" w:type="dxa"/>
          </w:tcPr>
          <w:p w14:paraId="7CE12BC6" w14:textId="55CA8C52"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नीति</w:t>
            </w:r>
          </w:p>
        </w:tc>
      </w:tr>
      <w:tr w:rsidR="00514BE1" w14:paraId="5FAD86C6" w14:textId="77777777" w:rsidTr="005E4530">
        <w:tc>
          <w:tcPr>
            <w:tcW w:w="4508" w:type="dxa"/>
          </w:tcPr>
          <w:p w14:paraId="23C9A3B1" w14:textId="4619EF31" w:rsidR="00514BE1" w:rsidRDefault="00514BE1" w:rsidP="00514BE1">
            <w:r w:rsidRPr="00BC1E33">
              <w:t>6. Roles and responsibilities</w:t>
            </w:r>
          </w:p>
        </w:tc>
        <w:tc>
          <w:tcPr>
            <w:tcW w:w="4508" w:type="dxa"/>
          </w:tcPr>
          <w:p w14:paraId="0999786C" w14:textId="4745DC18" w:rsidR="00514BE1" w:rsidRDefault="0028072F" w:rsidP="0028072F">
            <w:pPr>
              <w:pStyle w:val="ListParagraph"/>
              <w:numPr>
                <w:ilvl w:val="0"/>
                <w:numId w:val="9"/>
              </w:numPr>
            </w:pPr>
            <w:r w:rsidRPr="0028072F">
              <w:rPr>
                <w:rFonts w:ascii="Arial Unicode MS" w:eastAsia="Arial Unicode MS" w:hAnsi="Times New Roman" w:cs="Mangal" w:hint="cs"/>
                <w:kern w:val="0"/>
                <w:sz w:val="20"/>
                <w:szCs w:val="20"/>
                <w:cs/>
                <w:lang w:bidi="hi-IN"/>
              </w:rPr>
              <w:t>भूमिकाएँ</w:t>
            </w:r>
            <w:r w:rsidRPr="0028072F">
              <w:rPr>
                <w:rFonts w:ascii="Arial Unicode MS" w:eastAsia="Arial Unicode MS" w:hAnsi="Times New Roman" w:cs="Arial Unicode MS"/>
                <w:kern w:val="0"/>
                <w:sz w:val="20"/>
                <w:szCs w:val="20"/>
                <w:lang w:bidi="hi-IN"/>
              </w:rPr>
              <w:t xml:space="preserve"> </w:t>
            </w:r>
            <w:r w:rsidRPr="0028072F">
              <w:rPr>
                <w:rFonts w:ascii="Arial Unicode MS" w:eastAsia="Arial Unicode MS" w:hAnsi="Times New Roman" w:cs="Mangal" w:hint="eastAsia"/>
                <w:kern w:val="0"/>
                <w:sz w:val="20"/>
                <w:szCs w:val="20"/>
                <w:cs/>
                <w:lang w:bidi="hi-IN"/>
              </w:rPr>
              <w:t>और</w:t>
            </w:r>
            <w:r w:rsidRPr="0028072F">
              <w:rPr>
                <w:rFonts w:ascii="Arial Unicode MS" w:eastAsia="Arial Unicode MS" w:hAnsi="Times New Roman" w:cs="Arial Unicode MS"/>
                <w:kern w:val="0"/>
                <w:sz w:val="20"/>
                <w:szCs w:val="20"/>
                <w:lang w:bidi="hi-IN"/>
              </w:rPr>
              <w:t xml:space="preserve"> </w:t>
            </w:r>
            <w:r w:rsidRPr="0028072F">
              <w:rPr>
                <w:rFonts w:ascii="Arial Unicode MS" w:eastAsia="Arial Unicode MS" w:hAnsi="Times New Roman" w:cs="Mangal" w:hint="eastAsia"/>
                <w:kern w:val="0"/>
                <w:sz w:val="20"/>
                <w:szCs w:val="20"/>
                <w:cs/>
                <w:lang w:bidi="hi-IN"/>
              </w:rPr>
              <w:t>ज़िम्मेदारियाँ</w:t>
            </w:r>
          </w:p>
        </w:tc>
      </w:tr>
      <w:tr w:rsidR="00514BE1" w14:paraId="7D1B2B60" w14:textId="77777777" w:rsidTr="005E4530">
        <w:tc>
          <w:tcPr>
            <w:tcW w:w="4508" w:type="dxa"/>
          </w:tcPr>
          <w:p w14:paraId="7B6F41CC" w14:textId="6BF9F534" w:rsidR="00514BE1" w:rsidRDefault="00514BE1" w:rsidP="00514BE1">
            <w:r w:rsidRPr="00BC1E33">
              <w:t>7. Review</w:t>
            </w:r>
          </w:p>
        </w:tc>
        <w:tc>
          <w:tcPr>
            <w:tcW w:w="4508" w:type="dxa"/>
          </w:tcPr>
          <w:p w14:paraId="763C29C4" w14:textId="327A452C" w:rsidR="00514BE1" w:rsidRDefault="0028072F" w:rsidP="0028072F">
            <w:pPr>
              <w:pStyle w:val="ListParagraph"/>
              <w:numPr>
                <w:ilvl w:val="0"/>
                <w:numId w:val="9"/>
              </w:numPr>
            </w:pPr>
            <w:r>
              <w:rPr>
                <w:rFonts w:ascii="Arial Unicode MS" w:eastAsia="Arial Unicode MS" w:hAnsi="Times New Roman" w:cs="Mangal" w:hint="eastAsia"/>
                <w:kern w:val="0"/>
                <w:sz w:val="20"/>
                <w:szCs w:val="20"/>
                <w:cs/>
                <w:lang w:bidi="hi-IN"/>
              </w:rPr>
              <w:t>पुनरीक्षण</w:t>
            </w:r>
          </w:p>
        </w:tc>
      </w:tr>
      <w:tr w:rsidR="00514BE1" w14:paraId="3108862F" w14:textId="77777777" w:rsidTr="005E4530">
        <w:tc>
          <w:tcPr>
            <w:tcW w:w="4508" w:type="dxa"/>
          </w:tcPr>
          <w:p w14:paraId="779777AA" w14:textId="6F40B3E3" w:rsidR="00514BE1" w:rsidRDefault="00514BE1" w:rsidP="00514BE1">
            <w:r w:rsidRPr="00BC1E33">
              <w:t>Delegations</w:t>
            </w:r>
          </w:p>
        </w:tc>
        <w:tc>
          <w:tcPr>
            <w:tcW w:w="4508" w:type="dxa"/>
          </w:tcPr>
          <w:p w14:paraId="08D6BC75" w14:textId="41AA7632" w:rsidR="00514BE1" w:rsidRDefault="00005C68" w:rsidP="00514BE1">
            <w:r>
              <w:rPr>
                <w:rFonts w:ascii="Arial Unicode MS" w:eastAsia="Arial Unicode MS" w:hAnsi="Times New Roman" w:cs="Mangal" w:hint="eastAsia"/>
                <w:kern w:val="0"/>
                <w:sz w:val="20"/>
                <w:szCs w:val="20"/>
                <w:cs/>
                <w:lang w:bidi="hi-IN"/>
              </w:rPr>
              <w:t>आवंटन</w:t>
            </w:r>
            <w:r w:rsidR="0028072F">
              <w:rPr>
                <w:rFonts w:ascii="Arial Unicode MS" w:eastAsia="Arial Unicode MS" w:hAnsi="Times New Roman" w:cs="Arial Unicode MS"/>
                <w:kern w:val="0"/>
                <w:sz w:val="20"/>
                <w:szCs w:val="20"/>
                <w:lang w:bidi="hi-IN"/>
              </w:rPr>
              <w:t xml:space="preserve"> (</w:t>
            </w:r>
            <w:r w:rsidR="0028072F">
              <w:rPr>
                <w:rFonts w:ascii="Arial Unicode MS" w:eastAsia="Arial Unicode MS" w:hAnsi="Times New Roman" w:cs="Mangal" w:hint="eastAsia"/>
                <w:kern w:val="0"/>
                <w:sz w:val="20"/>
                <w:szCs w:val="20"/>
                <w:cs/>
                <w:lang w:bidi="hi-IN"/>
              </w:rPr>
              <w:t>डेलिगेशन्स</w:t>
            </w:r>
            <w:r w:rsidR="0028072F">
              <w:rPr>
                <w:rFonts w:ascii="Arial Unicode MS" w:eastAsia="Arial Unicode MS" w:hAnsi="Times New Roman" w:cs="Mangal"/>
                <w:kern w:val="0"/>
                <w:sz w:val="20"/>
                <w:szCs w:val="20"/>
                <w:lang w:bidi="hi-IN"/>
              </w:rPr>
              <w:t>)</w:t>
            </w:r>
          </w:p>
        </w:tc>
      </w:tr>
      <w:tr w:rsidR="00514BE1" w14:paraId="6421E6B2" w14:textId="77777777" w:rsidTr="005E4530">
        <w:tc>
          <w:tcPr>
            <w:tcW w:w="4508" w:type="dxa"/>
          </w:tcPr>
          <w:p w14:paraId="7E4D76A2" w14:textId="2042102A" w:rsidR="00514BE1" w:rsidRDefault="00514BE1" w:rsidP="00514BE1">
            <w:r w:rsidRPr="00BC1E33">
              <w:t>Policy details</w:t>
            </w:r>
          </w:p>
        </w:tc>
        <w:tc>
          <w:tcPr>
            <w:tcW w:w="4508" w:type="dxa"/>
          </w:tcPr>
          <w:p w14:paraId="7CCD1EC2" w14:textId="58AB17C6" w:rsidR="00514BE1" w:rsidRDefault="0028072F" w:rsidP="00514BE1">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विवरण</w:t>
            </w:r>
          </w:p>
        </w:tc>
      </w:tr>
      <w:tr w:rsidR="00514BE1" w14:paraId="5E7513EA" w14:textId="77777777" w:rsidTr="005E4530">
        <w:tc>
          <w:tcPr>
            <w:tcW w:w="4508" w:type="dxa"/>
          </w:tcPr>
          <w:p w14:paraId="4B44403A" w14:textId="2172E91C" w:rsidR="00514BE1" w:rsidRDefault="00514BE1" w:rsidP="00514BE1">
            <w:r w:rsidRPr="00BC1E33">
              <w:t>History</w:t>
            </w:r>
          </w:p>
        </w:tc>
        <w:tc>
          <w:tcPr>
            <w:tcW w:w="4508" w:type="dxa"/>
          </w:tcPr>
          <w:p w14:paraId="1460BE66" w14:textId="0DFBB14D" w:rsidR="00514BE1" w:rsidRDefault="0028072F" w:rsidP="00514BE1">
            <w:r>
              <w:rPr>
                <w:rFonts w:ascii="Arial Unicode MS" w:eastAsia="Arial Unicode MS" w:hAnsi="Times New Roman" w:cs="Mangal" w:hint="eastAsia"/>
                <w:kern w:val="0"/>
                <w:sz w:val="20"/>
                <w:szCs w:val="20"/>
                <w:cs/>
                <w:lang w:bidi="hi-IN"/>
              </w:rPr>
              <w:t>इतिहास</w:t>
            </w:r>
          </w:p>
        </w:tc>
      </w:tr>
      <w:tr w:rsidR="00514BE1" w14:paraId="1AA7CF35" w14:textId="77777777" w:rsidTr="005E4530">
        <w:tc>
          <w:tcPr>
            <w:tcW w:w="4508" w:type="dxa"/>
          </w:tcPr>
          <w:p w14:paraId="0BB1374D" w14:textId="5065A672" w:rsidR="00514BE1" w:rsidRDefault="00514BE1" w:rsidP="00514BE1">
            <w:r w:rsidRPr="00BC1E33">
              <w:t>Policy governance</w:t>
            </w:r>
          </w:p>
        </w:tc>
        <w:tc>
          <w:tcPr>
            <w:tcW w:w="4508" w:type="dxa"/>
          </w:tcPr>
          <w:p w14:paraId="28A34556" w14:textId="7C27B954" w:rsidR="00514BE1" w:rsidRDefault="00A27E39" w:rsidP="00514BE1">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अभिशासन</w:t>
            </w:r>
          </w:p>
        </w:tc>
      </w:tr>
      <w:tr w:rsidR="00514BE1" w14:paraId="6B511631" w14:textId="77777777" w:rsidTr="005E4530">
        <w:tc>
          <w:tcPr>
            <w:tcW w:w="4508" w:type="dxa"/>
          </w:tcPr>
          <w:p w14:paraId="7D3C5D0C" w14:textId="3F5857F7" w:rsidR="00514BE1" w:rsidRPr="00167DD6" w:rsidRDefault="00514BE1" w:rsidP="00514BE1">
            <w:pPr>
              <w:rPr>
                <w:b/>
                <w:bCs/>
              </w:rPr>
            </w:pPr>
            <w:r w:rsidRPr="00167DD6">
              <w:rPr>
                <w:b/>
                <w:bCs/>
              </w:rPr>
              <w:t>1. Summary</w:t>
            </w:r>
          </w:p>
        </w:tc>
        <w:tc>
          <w:tcPr>
            <w:tcW w:w="4508" w:type="dxa"/>
          </w:tcPr>
          <w:p w14:paraId="0FCA9F61" w14:textId="68D23821" w:rsidR="00514BE1" w:rsidRPr="00A27E39" w:rsidRDefault="00A27E39" w:rsidP="00514BE1">
            <w:pPr>
              <w:rPr>
                <w:b/>
                <w:bCs/>
              </w:rPr>
            </w:pPr>
            <w:r>
              <w:rPr>
                <w:b/>
                <w:bCs/>
              </w:rPr>
              <w:t xml:space="preserve">1. </w:t>
            </w:r>
            <w:r w:rsidRPr="00A27E39">
              <w:rPr>
                <w:rFonts w:ascii="Arial Unicode MS" w:eastAsia="Arial Unicode MS" w:hAnsi="Times New Roman" w:cs="Mangal" w:hint="cs"/>
                <w:b/>
                <w:bCs/>
                <w:kern w:val="0"/>
                <w:sz w:val="20"/>
                <w:szCs w:val="20"/>
                <w:cs/>
                <w:lang w:bidi="hi-IN"/>
              </w:rPr>
              <w:t>संक्षिप्त</w:t>
            </w:r>
            <w:r w:rsidRPr="00A27E39">
              <w:rPr>
                <w:rFonts w:ascii="Arial Unicode MS" w:eastAsia="Arial Unicode MS" w:hAnsi="Times New Roman" w:cs="Arial Unicode MS"/>
                <w:b/>
                <w:bCs/>
                <w:kern w:val="0"/>
                <w:sz w:val="20"/>
                <w:szCs w:val="20"/>
                <w:lang w:bidi="hi-IN"/>
              </w:rPr>
              <w:t>-</w:t>
            </w:r>
            <w:r w:rsidRPr="00A27E39">
              <w:rPr>
                <w:rFonts w:ascii="Arial Unicode MS" w:eastAsia="Arial Unicode MS" w:hAnsi="Times New Roman" w:cs="Mangal" w:hint="eastAsia"/>
                <w:b/>
                <w:bCs/>
                <w:kern w:val="0"/>
                <w:sz w:val="20"/>
                <w:szCs w:val="20"/>
                <w:cs/>
                <w:lang w:bidi="hi-IN"/>
              </w:rPr>
              <w:t>विवरण</w:t>
            </w:r>
          </w:p>
        </w:tc>
      </w:tr>
      <w:tr w:rsidR="00514BE1" w14:paraId="56F9DD93" w14:textId="77777777" w:rsidTr="005E4530">
        <w:tc>
          <w:tcPr>
            <w:tcW w:w="4508" w:type="dxa"/>
          </w:tcPr>
          <w:p w14:paraId="34B3224E" w14:textId="77777777" w:rsidR="00514BE1" w:rsidRDefault="00514BE1" w:rsidP="00514BE1">
            <w:r w:rsidRPr="005E4530">
              <w:t>Swinburne University of Technology (</w:t>
            </w:r>
            <w:r w:rsidRPr="005E4530">
              <w:rPr>
                <w:b/>
                <w:bCs/>
              </w:rPr>
              <w:t>University</w:t>
            </w:r>
            <w:r w:rsidRPr="005E4530">
              <w:t>) is committed to fostering a safe, respectful, and inclusive environment for all members of its community. Gender-based Violence is unacceptable in any way and in any context.</w:t>
            </w:r>
          </w:p>
          <w:p w14:paraId="161F8530" w14:textId="77777777" w:rsidR="00514BE1" w:rsidRDefault="00514BE1" w:rsidP="00514BE1"/>
          <w:p w14:paraId="6BD1EEBE" w14:textId="4D287CB8" w:rsidR="00514BE1" w:rsidRDefault="00514BE1" w:rsidP="00514BE1">
            <w:r w:rsidRPr="008C1C22">
              <w:t>This Policy sets out the University’s commitment to preventing and responding to Gender-based Violence in our University community.</w:t>
            </w:r>
          </w:p>
        </w:tc>
        <w:tc>
          <w:tcPr>
            <w:tcW w:w="4508" w:type="dxa"/>
          </w:tcPr>
          <w:p w14:paraId="25DD35B2" w14:textId="0F886BC1" w:rsidR="00514BE1" w:rsidRDefault="00370EF1"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sidRPr="00370EF1">
              <w:rPr>
                <w:rFonts w:ascii="Arial Unicode MS" w:eastAsia="Arial Unicode MS" w:hAnsi="Times New Roman" w:cs="Mangal" w:hint="eastAsia"/>
                <w:b/>
                <w:bCs/>
                <w:kern w:val="0"/>
                <w:sz w:val="20"/>
                <w:szCs w:val="20"/>
                <w:cs/>
                <w:lang w:bidi="hi-IN"/>
              </w:rPr>
              <w:t>यह</w:t>
            </w:r>
            <w:r w:rsidRPr="00370EF1">
              <w:rPr>
                <w:rFonts w:ascii="Arial Unicode MS" w:eastAsia="Arial Unicode MS" w:hAnsi="Times New Roman" w:cs="Arial Unicode MS"/>
                <w:b/>
                <w:bCs/>
                <w:kern w:val="0"/>
                <w:sz w:val="20"/>
                <w:szCs w:val="20"/>
                <w:lang w:bidi="hi-IN"/>
              </w:rPr>
              <w:t xml:space="preserve"> </w:t>
            </w:r>
            <w:r w:rsidRPr="00370EF1">
              <w:rPr>
                <w:rFonts w:ascii="Arial Unicode MS" w:eastAsia="Arial Unicode MS" w:hAnsi="Times New Roman" w:cs="Mangal" w:hint="eastAsia"/>
                <w:b/>
                <w:bCs/>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सम्मानजनक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वातावरण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बढ़ावा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संदर्भ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sidR="006D2669">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अस्वीकार्य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69247495" w14:textId="77777777" w:rsidR="00370EF1" w:rsidRDefault="00370EF1" w:rsidP="00514BE1">
            <w:pPr>
              <w:rPr>
                <w:rFonts w:ascii="Arial Unicode MS" w:eastAsia="Arial Unicode MS" w:hAnsi="Times New Roman" w:cs="Mangal"/>
                <w:kern w:val="0"/>
                <w:sz w:val="20"/>
                <w:szCs w:val="20"/>
                <w:lang w:bidi="hi-IN"/>
              </w:rPr>
            </w:pPr>
          </w:p>
          <w:p w14:paraId="337D022C" w14:textId="77777777" w:rsidR="00370EF1" w:rsidRDefault="00370EF1" w:rsidP="00514BE1">
            <w:pPr>
              <w:rPr>
                <w:rFonts w:ascii="Arial Unicode MS" w:eastAsia="Arial Unicode MS" w:hAnsi="Times New Roman" w:cs="Mangal"/>
                <w:kern w:val="0"/>
                <w:sz w:val="20"/>
                <w:szCs w:val="20"/>
                <w:lang w:bidi="hi-IN"/>
              </w:rPr>
            </w:pPr>
          </w:p>
          <w:p w14:paraId="6FC0EABA" w14:textId="03BD94CE" w:rsidR="00370EF1" w:rsidRDefault="00370EF1"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हमारे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sidR="006D2669">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A48FE">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Pr="006D2669">
              <w:rPr>
                <w:rFonts w:ascii="Arial Unicode MS" w:eastAsia="Arial Unicode MS" w:hAnsi="Times New Roman" w:cs="Mangal" w:hint="eastAsia"/>
                <w:kern w:val="0"/>
                <w:sz w:val="20"/>
                <w:szCs w:val="20"/>
                <w:cs/>
                <w:lang w:bidi="hi-IN"/>
              </w:rPr>
              <w:t>वर्णन</w:t>
            </w:r>
            <w:r w:rsidRPr="006D2669">
              <w:rPr>
                <w:rFonts w:ascii="Arial Unicode MS" w:eastAsia="Arial Unicode MS" w:hAnsi="Times New Roman" w:cs="Arial Unicode MS"/>
                <w:kern w:val="0"/>
                <w:sz w:val="20"/>
                <w:szCs w:val="20"/>
                <w:lang w:bidi="hi-IN"/>
              </w:rPr>
              <w:t xml:space="preserve"> </w:t>
            </w:r>
            <w:r w:rsidRPr="006D2669">
              <w:rPr>
                <w:rFonts w:ascii="Arial Unicode MS" w:eastAsia="Arial Unicode MS" w:hAnsi="Times New Roman" w:cs="Mangal" w:hint="eastAsia"/>
                <w:kern w:val="0"/>
                <w:sz w:val="20"/>
                <w:szCs w:val="20"/>
                <w:cs/>
                <w:lang w:bidi="hi-IN"/>
              </w:rPr>
              <w:t>करती</w:t>
            </w:r>
            <w:r w:rsidRPr="006D2669">
              <w:rPr>
                <w:rFonts w:ascii="Arial Unicode MS" w:eastAsia="Arial Unicode MS" w:hAnsi="Times New Roman" w:cs="Arial Unicode MS"/>
                <w:kern w:val="0"/>
                <w:sz w:val="20"/>
                <w:szCs w:val="20"/>
                <w:lang w:bidi="hi-IN"/>
              </w:rPr>
              <w:t xml:space="preserve"> </w:t>
            </w:r>
            <w:r w:rsidRPr="006D2669">
              <w:rPr>
                <w:rFonts w:ascii="Arial Unicode MS" w:eastAsia="Arial Unicode MS" w:hAnsi="Times New Roman" w:cs="Mangal" w:hint="eastAsia"/>
                <w:kern w:val="0"/>
                <w:sz w:val="20"/>
                <w:szCs w:val="20"/>
                <w:cs/>
                <w:lang w:bidi="hi-IN"/>
              </w:rPr>
              <w:t>है</w:t>
            </w:r>
            <w:r w:rsidR="006D2669" w:rsidRPr="006D2669">
              <w:rPr>
                <w:rFonts w:ascii="Arial Unicode MS" w:eastAsia="Arial Unicode MS" w:hAnsi="Times New Roman" w:cs="Mangal" w:hint="eastAsia"/>
                <w:kern w:val="0"/>
                <w:sz w:val="20"/>
                <w:szCs w:val="20"/>
                <w:cs/>
                <w:lang w:bidi="hi-IN"/>
              </w:rPr>
              <w:t>।</w:t>
            </w:r>
          </w:p>
        </w:tc>
      </w:tr>
      <w:tr w:rsidR="00514BE1" w14:paraId="4F5595EB" w14:textId="77777777" w:rsidTr="005E4530">
        <w:tc>
          <w:tcPr>
            <w:tcW w:w="4508" w:type="dxa"/>
          </w:tcPr>
          <w:p w14:paraId="55383301" w14:textId="3FD52A8F" w:rsidR="00514BE1" w:rsidRPr="00167DD6" w:rsidRDefault="00514BE1" w:rsidP="00514BE1">
            <w:pPr>
              <w:rPr>
                <w:b/>
                <w:bCs/>
              </w:rPr>
            </w:pPr>
            <w:r w:rsidRPr="00167DD6">
              <w:rPr>
                <w:b/>
                <w:bCs/>
              </w:rPr>
              <w:t>2. Objectives</w:t>
            </w:r>
          </w:p>
        </w:tc>
        <w:tc>
          <w:tcPr>
            <w:tcW w:w="4508" w:type="dxa"/>
          </w:tcPr>
          <w:p w14:paraId="68097EE2" w14:textId="14E9F563" w:rsidR="00514BE1" w:rsidRPr="00B67C1A" w:rsidRDefault="00B67C1A" w:rsidP="00514BE1">
            <w:pPr>
              <w:rPr>
                <w:b/>
                <w:bCs/>
              </w:rPr>
            </w:pPr>
            <w:r>
              <w:rPr>
                <w:b/>
                <w:bCs/>
              </w:rPr>
              <w:t xml:space="preserve">2. </w:t>
            </w:r>
            <w:r w:rsidRPr="00B67C1A">
              <w:rPr>
                <w:rFonts w:ascii="Arial Unicode MS" w:eastAsia="Arial Unicode MS" w:hAnsi="Times New Roman" w:cs="Mangal" w:hint="cs"/>
                <w:b/>
                <w:bCs/>
                <w:kern w:val="0"/>
                <w:sz w:val="20"/>
                <w:szCs w:val="20"/>
                <w:cs/>
                <w:lang w:bidi="hi-IN"/>
              </w:rPr>
              <w:t>उद्देश्य</w:t>
            </w:r>
          </w:p>
        </w:tc>
      </w:tr>
      <w:tr w:rsidR="00514BE1" w14:paraId="62A02B2D" w14:textId="77777777" w:rsidTr="005E4530">
        <w:trPr>
          <w:trHeight w:val="85"/>
        </w:trPr>
        <w:tc>
          <w:tcPr>
            <w:tcW w:w="4508" w:type="dxa"/>
          </w:tcPr>
          <w:p w14:paraId="66443A31" w14:textId="741E02CD" w:rsidR="00514BE1" w:rsidRDefault="00514BE1" w:rsidP="00514BE1">
            <w:r w:rsidRPr="005E4530">
              <w:t>This Policy firmly establishes the University’s commitment to actively prevent Gender-based Violence in all forms including physical and online domains.</w:t>
            </w:r>
          </w:p>
        </w:tc>
        <w:tc>
          <w:tcPr>
            <w:tcW w:w="4508" w:type="dxa"/>
          </w:tcPr>
          <w:p w14:paraId="62794D87" w14:textId="5D2B6ED0" w:rsidR="00514BE1" w:rsidRDefault="003F067D"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sidR="009A6A5F">
              <w:rPr>
                <w:rFonts w:ascii="Arial Unicode MS" w:eastAsia="Arial Unicode MS" w:hAnsi="Times New Roman" w:cs="Mangal" w:hint="eastAsia"/>
                <w:kern w:val="0"/>
                <w:sz w:val="20"/>
                <w:szCs w:val="20"/>
                <w:cs/>
                <w:lang w:bidi="hi-IN"/>
              </w:rPr>
              <w:t>ऑ</w:t>
            </w:r>
            <w:r>
              <w:rPr>
                <w:rFonts w:ascii="Arial Unicode MS" w:eastAsia="Arial Unicode MS" w:hAnsi="Times New Roman" w:cs="Mangal" w:hint="eastAsia"/>
                <w:kern w:val="0"/>
                <w:sz w:val="20"/>
                <w:szCs w:val="20"/>
                <w:cs/>
                <w:lang w:bidi="hi-IN"/>
              </w:rPr>
              <w:t>नलॉइन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सक्रियता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दृढ़ता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1B86F7A7" w14:textId="77777777" w:rsidTr="005E4530">
        <w:tc>
          <w:tcPr>
            <w:tcW w:w="4508" w:type="dxa"/>
          </w:tcPr>
          <w:p w14:paraId="60FA904B" w14:textId="255636B7" w:rsidR="00514BE1" w:rsidRPr="00167DD6" w:rsidRDefault="00514BE1" w:rsidP="00514BE1">
            <w:pPr>
              <w:rPr>
                <w:b/>
                <w:bCs/>
              </w:rPr>
            </w:pPr>
            <w:r w:rsidRPr="00167DD6">
              <w:rPr>
                <w:b/>
                <w:bCs/>
              </w:rPr>
              <w:t>3. Definitions</w:t>
            </w:r>
          </w:p>
        </w:tc>
        <w:tc>
          <w:tcPr>
            <w:tcW w:w="4508" w:type="dxa"/>
          </w:tcPr>
          <w:p w14:paraId="077E837D" w14:textId="59965D1C" w:rsidR="00514BE1" w:rsidRPr="003F067D" w:rsidRDefault="003F067D" w:rsidP="00514BE1">
            <w:pPr>
              <w:rPr>
                <w:b/>
                <w:bCs/>
              </w:rPr>
            </w:pPr>
            <w:r>
              <w:rPr>
                <w:b/>
                <w:bCs/>
              </w:rPr>
              <w:t xml:space="preserve">3. </w:t>
            </w:r>
            <w:r w:rsidRPr="003F067D">
              <w:rPr>
                <w:rFonts w:ascii="Arial Unicode MS" w:eastAsia="Arial Unicode MS" w:hAnsi="Times New Roman" w:cs="Mangal" w:hint="cs"/>
                <w:b/>
                <w:bCs/>
                <w:kern w:val="0"/>
                <w:sz w:val="20"/>
                <w:szCs w:val="20"/>
                <w:cs/>
                <w:lang w:bidi="hi-IN"/>
              </w:rPr>
              <w:t>परिभाषाएँ</w:t>
            </w:r>
          </w:p>
        </w:tc>
      </w:tr>
      <w:tr w:rsidR="00514BE1" w14:paraId="691373EE" w14:textId="77777777" w:rsidTr="005E4530">
        <w:tc>
          <w:tcPr>
            <w:tcW w:w="4508" w:type="dxa"/>
          </w:tcPr>
          <w:p w14:paraId="67DF2A82" w14:textId="5D7613C1" w:rsidR="00514BE1" w:rsidRDefault="00514BE1" w:rsidP="00514BE1">
            <w:r>
              <w:t>Term</w:t>
            </w:r>
          </w:p>
        </w:tc>
        <w:tc>
          <w:tcPr>
            <w:tcW w:w="4508" w:type="dxa"/>
          </w:tcPr>
          <w:p w14:paraId="776E99E9" w14:textId="2BFC3716" w:rsidR="00514BE1" w:rsidRDefault="003F067D" w:rsidP="00514BE1">
            <w:r>
              <w:rPr>
                <w:rFonts w:ascii="Arial Unicode MS" w:eastAsia="Arial Unicode MS" w:hAnsi="Times New Roman" w:cs="Mangal" w:hint="eastAsia"/>
                <w:kern w:val="0"/>
                <w:sz w:val="20"/>
                <w:szCs w:val="20"/>
                <w:cs/>
                <w:lang w:bidi="hi-IN"/>
              </w:rPr>
              <w:t>शब्दावली</w:t>
            </w:r>
          </w:p>
        </w:tc>
      </w:tr>
      <w:tr w:rsidR="00514BE1" w14:paraId="7D471EC6" w14:textId="77777777" w:rsidTr="005E4530">
        <w:tc>
          <w:tcPr>
            <w:tcW w:w="4508" w:type="dxa"/>
          </w:tcPr>
          <w:p w14:paraId="1EE5729A" w14:textId="426404DA" w:rsidR="00514BE1" w:rsidRDefault="00514BE1" w:rsidP="00514BE1">
            <w:r w:rsidRPr="00860FD8">
              <w:t>Definition</w:t>
            </w:r>
          </w:p>
        </w:tc>
        <w:tc>
          <w:tcPr>
            <w:tcW w:w="4508" w:type="dxa"/>
          </w:tcPr>
          <w:p w14:paraId="636A3A30" w14:textId="132593DC" w:rsidR="00514BE1" w:rsidRDefault="003F067D" w:rsidP="00514BE1">
            <w:r>
              <w:rPr>
                <w:rFonts w:ascii="Arial Unicode MS" w:eastAsia="Arial Unicode MS" w:hAnsi="Times New Roman" w:cs="Mangal" w:hint="eastAsia"/>
                <w:kern w:val="0"/>
                <w:sz w:val="20"/>
                <w:szCs w:val="20"/>
                <w:cs/>
                <w:lang w:bidi="hi-IN"/>
              </w:rPr>
              <w:t>परिभाषा</w:t>
            </w:r>
          </w:p>
        </w:tc>
      </w:tr>
      <w:tr w:rsidR="00514BE1" w14:paraId="27481929" w14:textId="77777777" w:rsidTr="005E4530">
        <w:tc>
          <w:tcPr>
            <w:tcW w:w="4508" w:type="dxa"/>
          </w:tcPr>
          <w:p w14:paraId="0D4D38CD" w14:textId="30739522" w:rsidR="00514BE1" w:rsidRPr="00860FD8" w:rsidRDefault="00514BE1" w:rsidP="00514BE1">
            <w:r w:rsidRPr="00860FD8">
              <w:t>Affiliated organisation</w:t>
            </w:r>
          </w:p>
        </w:tc>
        <w:tc>
          <w:tcPr>
            <w:tcW w:w="4508" w:type="dxa"/>
          </w:tcPr>
          <w:p w14:paraId="6688C05A" w14:textId="5B421D12" w:rsidR="00514BE1" w:rsidRDefault="003F067D" w:rsidP="00514BE1">
            <w:r>
              <w:rPr>
                <w:rFonts w:ascii="Arial Unicode MS" w:eastAsia="Arial Unicode MS" w:hAnsi="Times New Roman" w:cs="Mangal" w:hint="eastAsia"/>
                <w:kern w:val="0"/>
                <w:sz w:val="20"/>
                <w:szCs w:val="20"/>
                <w:cs/>
                <w:lang w:bidi="hi-IN"/>
              </w:rPr>
              <w:t>सम्बद्ध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संगठन</w:t>
            </w:r>
          </w:p>
        </w:tc>
      </w:tr>
      <w:tr w:rsidR="00514BE1" w14:paraId="2BC1736F" w14:textId="77777777" w:rsidTr="005E4530">
        <w:tc>
          <w:tcPr>
            <w:tcW w:w="4508" w:type="dxa"/>
          </w:tcPr>
          <w:p w14:paraId="5E8AAB5F" w14:textId="6E9F8CB9" w:rsidR="00514BE1" w:rsidRPr="00860FD8" w:rsidRDefault="00514BE1" w:rsidP="00514BE1">
            <w:r w:rsidRPr="00860FD8">
              <w:t xml:space="preserve">an organisation that uses the University's intellectual property in its name, marketing, recruitment, or </w:t>
            </w:r>
            <w:r w:rsidRPr="00601383">
              <w:t xml:space="preserve">governance </w:t>
            </w:r>
            <w:r w:rsidRPr="00860FD8">
              <w:t>documents.</w:t>
            </w:r>
          </w:p>
        </w:tc>
        <w:tc>
          <w:tcPr>
            <w:tcW w:w="4508" w:type="dxa"/>
          </w:tcPr>
          <w:p w14:paraId="08DD458A" w14:textId="14DF437F" w:rsidR="00514BE1" w:rsidRDefault="00784239" w:rsidP="00514BE1">
            <w:r>
              <w:rPr>
                <w:rFonts w:ascii="Arial Unicode MS" w:eastAsia="Arial Unicode MS" w:hAnsi="Times New Roman" w:cs="Mangal" w:hint="eastAsia"/>
                <w:kern w:val="0"/>
                <w:sz w:val="20"/>
                <w:szCs w:val="20"/>
                <w:cs/>
                <w:lang w:bidi="hi-IN"/>
              </w:rPr>
              <w:t>वह</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संगठन</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जो</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अपने</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नाम</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मार्केटिंग</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भर्ती</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या</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अभिशासन</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दस्तावेज़ों</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में</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इस</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विश्वविद्यालय</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की</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बौद्धिक</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संपदा</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का</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उपयोग</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करता</w:t>
            </w:r>
            <w:r w:rsidR="00F775B7">
              <w:rPr>
                <w:rFonts w:ascii="Arial Unicode MS" w:eastAsia="Arial Unicode MS" w:hAnsi="Times New Roman" w:cs="Arial Unicode MS"/>
                <w:kern w:val="0"/>
                <w:sz w:val="20"/>
                <w:szCs w:val="20"/>
                <w:lang w:bidi="hi-IN"/>
              </w:rPr>
              <w:t xml:space="preserve"> </w:t>
            </w:r>
            <w:r w:rsidR="00F775B7">
              <w:rPr>
                <w:rFonts w:ascii="Arial Unicode MS" w:eastAsia="Arial Unicode MS" w:hAnsi="Times New Roman" w:cs="Mangal" w:hint="eastAsia"/>
                <w:kern w:val="0"/>
                <w:sz w:val="20"/>
                <w:szCs w:val="20"/>
                <w:cs/>
                <w:lang w:bidi="hi-IN"/>
              </w:rPr>
              <w:t>है।</w:t>
            </w:r>
          </w:p>
        </w:tc>
      </w:tr>
      <w:tr w:rsidR="00514BE1" w14:paraId="0E0A7F67" w14:textId="77777777" w:rsidTr="005E4530">
        <w:tc>
          <w:tcPr>
            <w:tcW w:w="4508" w:type="dxa"/>
          </w:tcPr>
          <w:p w14:paraId="3D59CAE1" w14:textId="364B1D08" w:rsidR="00514BE1" w:rsidRPr="00860FD8" w:rsidRDefault="00514BE1" w:rsidP="00514BE1">
            <w:r w:rsidRPr="00860FD8">
              <w:t>Consent</w:t>
            </w:r>
          </w:p>
        </w:tc>
        <w:tc>
          <w:tcPr>
            <w:tcW w:w="4508" w:type="dxa"/>
          </w:tcPr>
          <w:p w14:paraId="38C8E51E" w14:textId="3D10D8CE" w:rsidR="00514BE1" w:rsidRDefault="00F775B7" w:rsidP="00514BE1">
            <w:r>
              <w:rPr>
                <w:rFonts w:ascii="Arial Unicode MS" w:eastAsia="Arial Unicode MS" w:hAnsi="Times New Roman" w:cs="Mangal" w:hint="eastAsia"/>
                <w:kern w:val="0"/>
                <w:sz w:val="20"/>
                <w:szCs w:val="20"/>
                <w:cs/>
                <w:lang w:bidi="hi-IN"/>
              </w:rPr>
              <w:t>सहमति</w:t>
            </w:r>
          </w:p>
        </w:tc>
      </w:tr>
      <w:tr w:rsidR="00514BE1" w14:paraId="77548E82" w14:textId="77777777" w:rsidTr="005E4530">
        <w:tc>
          <w:tcPr>
            <w:tcW w:w="4508" w:type="dxa"/>
          </w:tcPr>
          <w:p w14:paraId="682D2A76" w14:textId="783FD9F5" w:rsidR="00514BE1" w:rsidRPr="00860FD8" w:rsidRDefault="00514BE1" w:rsidP="00514BE1">
            <w:r w:rsidRPr="008C1C22">
              <w:t>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w:t>
            </w:r>
          </w:p>
        </w:tc>
        <w:tc>
          <w:tcPr>
            <w:tcW w:w="4508" w:type="dxa"/>
          </w:tcPr>
          <w:p w14:paraId="27C2CD8E" w14:textId="0857785F" w:rsidR="00514BE1" w:rsidRDefault="00A22CCD" w:rsidP="00514BE1">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sidR="007F071E">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स्वैच्छिक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sidR="007F071E">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sidR="007F071E">
              <w:rPr>
                <w:rFonts w:ascii="Arial Unicode MS" w:eastAsia="Arial Unicode MS" w:hAnsi="Times New Roman" w:cs="Mangal" w:hint="eastAsia"/>
                <w:kern w:val="0"/>
                <w:sz w:val="20"/>
                <w:szCs w:val="20"/>
                <w:cs/>
                <w:lang w:bidi="hi-IN"/>
              </w:rPr>
              <w:t>संबंध</w:t>
            </w:r>
            <w:r w:rsidR="007F071E">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वापस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ज़बरदस्ती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चालाकी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ड्रग्स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असमर्थ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2A68324B" w14:textId="77777777" w:rsidTr="005E4530">
        <w:tc>
          <w:tcPr>
            <w:tcW w:w="4508" w:type="dxa"/>
          </w:tcPr>
          <w:p w14:paraId="1AED775D" w14:textId="09A60F73" w:rsidR="00514BE1" w:rsidRPr="00860FD8" w:rsidRDefault="00514BE1" w:rsidP="00514BE1">
            <w:r w:rsidRPr="008C1C22">
              <w:t>Discloser</w:t>
            </w:r>
          </w:p>
        </w:tc>
        <w:tc>
          <w:tcPr>
            <w:tcW w:w="4508" w:type="dxa"/>
          </w:tcPr>
          <w:p w14:paraId="2308F9E9" w14:textId="4B70D0E5" w:rsidR="00514BE1" w:rsidRDefault="00D82967" w:rsidP="00514BE1">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p>
        </w:tc>
      </w:tr>
      <w:tr w:rsidR="00514BE1" w14:paraId="00458FAE" w14:textId="77777777" w:rsidTr="005E4530">
        <w:tc>
          <w:tcPr>
            <w:tcW w:w="4508" w:type="dxa"/>
          </w:tcPr>
          <w:p w14:paraId="0BB527A3" w14:textId="0B8EAA6F" w:rsidR="00514BE1" w:rsidRPr="00860FD8" w:rsidRDefault="00514BE1" w:rsidP="00514BE1">
            <w:r w:rsidRPr="00860FD8">
              <w:t>a person who has shared information with the University about an experience of Gender-based Violence under this Policy.</w:t>
            </w:r>
          </w:p>
        </w:tc>
        <w:tc>
          <w:tcPr>
            <w:tcW w:w="4508" w:type="dxa"/>
          </w:tcPr>
          <w:p w14:paraId="3FBE3D61" w14:textId="1C4A908C" w:rsidR="00514BE1" w:rsidRDefault="00D82967" w:rsidP="00514BE1">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sidR="00F67D24">
              <w:rPr>
                <w:rFonts w:ascii="Arial Unicode MS" w:eastAsia="Arial Unicode MS" w:hAnsi="Times New Roman" w:cs="Mangal"/>
                <w:kern w:val="0"/>
                <w:sz w:val="20"/>
                <w:szCs w:val="20"/>
                <w:lang w:bidi="hi-IN"/>
              </w:rPr>
              <w:t xml:space="preserve"> </w:t>
            </w:r>
            <w:r w:rsidR="00F67D24">
              <w:rPr>
                <w:rFonts w:ascii="Arial Unicode MS" w:eastAsia="Arial Unicode MS" w:hAnsi="Times New Roman" w:cs="Mangal" w:hint="eastAsia"/>
                <w:kern w:val="0"/>
                <w:sz w:val="20"/>
                <w:szCs w:val="20"/>
                <w:cs/>
                <w:lang w:bidi="hi-IN"/>
              </w:rPr>
              <w:t>है</w:t>
            </w:r>
            <w:r>
              <w:rPr>
                <w:rFonts w:ascii="Arial Unicode MS" w:eastAsia="Arial Unicode MS" w:hAnsi="Times New Roman" w:cs="Mangal" w:hint="eastAsia"/>
                <w:kern w:val="0"/>
                <w:sz w:val="20"/>
                <w:szCs w:val="20"/>
                <w:cs/>
                <w:lang w:bidi="hi-IN"/>
              </w:rPr>
              <w:t>।</w:t>
            </w:r>
          </w:p>
        </w:tc>
      </w:tr>
      <w:tr w:rsidR="00514BE1" w14:paraId="346D2897" w14:textId="77777777" w:rsidTr="005E4530">
        <w:tc>
          <w:tcPr>
            <w:tcW w:w="4508" w:type="dxa"/>
          </w:tcPr>
          <w:p w14:paraId="2FC3B01A" w14:textId="310EE12F" w:rsidR="00514BE1" w:rsidRPr="00860FD8" w:rsidRDefault="00514BE1" w:rsidP="00514BE1">
            <w:r w:rsidRPr="00860FD8">
              <w:t>Disclosure</w:t>
            </w:r>
          </w:p>
        </w:tc>
        <w:tc>
          <w:tcPr>
            <w:tcW w:w="4508" w:type="dxa"/>
          </w:tcPr>
          <w:p w14:paraId="0147A40D" w14:textId="182FDCB5" w:rsidR="00514BE1" w:rsidRDefault="00D82967" w:rsidP="00514BE1">
            <w:r>
              <w:rPr>
                <w:rFonts w:ascii="Arial Unicode MS" w:eastAsia="Arial Unicode MS" w:hAnsi="Times New Roman" w:cs="Mangal" w:hint="eastAsia"/>
                <w:kern w:val="0"/>
                <w:sz w:val="20"/>
                <w:szCs w:val="20"/>
                <w:cs/>
                <w:lang w:bidi="hi-IN"/>
              </w:rPr>
              <w:t>खुलासा</w:t>
            </w:r>
          </w:p>
        </w:tc>
      </w:tr>
      <w:tr w:rsidR="00514BE1" w14:paraId="2C21C163" w14:textId="77777777" w:rsidTr="005E4530">
        <w:tc>
          <w:tcPr>
            <w:tcW w:w="4508" w:type="dxa"/>
          </w:tcPr>
          <w:p w14:paraId="087BD310" w14:textId="69EA7E4D" w:rsidR="00514BE1" w:rsidRPr="00860FD8" w:rsidRDefault="00514BE1" w:rsidP="00514BE1">
            <w:r w:rsidRPr="00860FD8">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508" w:type="dxa"/>
          </w:tcPr>
          <w:p w14:paraId="115CB1E8" w14:textId="237DBF19" w:rsidR="00514BE1" w:rsidRDefault="001E4D40" w:rsidP="00514BE1">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तलाश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उद्देश्य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Mangal"/>
                <w:kern w:val="0"/>
                <w:sz w:val="20"/>
                <w:szCs w:val="20"/>
                <w:lang w:bidi="hi-IN"/>
              </w:rPr>
              <w:t xml:space="preserve"> </w:t>
            </w:r>
            <w:r w:rsidR="005D3B7E">
              <w:rPr>
                <w:rFonts w:ascii="Arial Unicode MS" w:eastAsia="Arial Unicode MS" w:hAnsi="Times New Roman" w:cs="Mangal" w:hint="eastAsia"/>
                <w:kern w:val="0"/>
                <w:sz w:val="20"/>
                <w:szCs w:val="20"/>
                <w:cs/>
                <w:lang w:bidi="hi-IN"/>
              </w:rPr>
              <w:t>खुलासा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औपचारिक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रिपोर्ट</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समान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नहीं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और</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सकता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खुलासा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वाला</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व्यक्ति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खुलासा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समय</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आगे</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कोई</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कार्यवाही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चाहे।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लेकिन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विश्वविद्यालय</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लिए</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खुलासे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बारे</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में</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जाँच</w:t>
            </w:r>
            <w:r w:rsidR="005D3B7E">
              <w:rPr>
                <w:rFonts w:ascii="Arial Unicode MS" w:eastAsia="Arial Unicode MS" w:hAnsi="Times New Roman" w:cs="Mangal"/>
                <w:kern w:val="0"/>
                <w:sz w:val="20"/>
                <w:szCs w:val="20"/>
                <w:lang w:bidi="hi-IN"/>
              </w:rPr>
              <w:t>-</w:t>
            </w:r>
            <w:r w:rsidR="005D3B7E">
              <w:rPr>
                <w:rFonts w:ascii="Arial Unicode MS" w:eastAsia="Arial Unicode MS" w:hAnsi="Times New Roman" w:cs="Mangal" w:hint="eastAsia"/>
                <w:kern w:val="0"/>
                <w:sz w:val="20"/>
                <w:szCs w:val="20"/>
                <w:cs/>
                <w:lang w:bidi="hi-IN"/>
              </w:rPr>
              <w:t>पड़ताल</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सहित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आगे</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कार्यवाही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आवश्यक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सकता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उदाहरण</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लिए</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जब</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खुलासा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वाले</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व्यक्ति</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या</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अन्य</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लोगों</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स्वास्थ्य</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और</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सुरक्षा</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रक्षा</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लिए</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ऐसा</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करना</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ज़रूरी</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हो</w:t>
            </w:r>
            <w:r w:rsidR="005D3B7E">
              <w:rPr>
                <w:rFonts w:ascii="Arial Unicode MS" w:eastAsia="Arial Unicode MS" w:hAnsi="Times New Roman" w:cs="Arial Unicode MS"/>
                <w:kern w:val="0"/>
                <w:sz w:val="20"/>
                <w:szCs w:val="20"/>
                <w:lang w:bidi="hi-IN"/>
              </w:rPr>
              <w:t xml:space="preserve"> </w:t>
            </w:r>
            <w:r w:rsidR="005D3B7E">
              <w:rPr>
                <w:rFonts w:ascii="Arial Unicode MS" w:eastAsia="Arial Unicode MS" w:hAnsi="Times New Roman" w:cs="Mangal" w:hint="eastAsia"/>
                <w:kern w:val="0"/>
                <w:sz w:val="20"/>
                <w:szCs w:val="20"/>
                <w:cs/>
                <w:lang w:bidi="hi-IN"/>
              </w:rPr>
              <w:t>तो।</w:t>
            </w:r>
          </w:p>
        </w:tc>
      </w:tr>
      <w:tr w:rsidR="00514BE1" w14:paraId="48FFD1D1" w14:textId="77777777" w:rsidTr="005E4530">
        <w:tc>
          <w:tcPr>
            <w:tcW w:w="4508" w:type="dxa"/>
          </w:tcPr>
          <w:p w14:paraId="44098A44" w14:textId="4BCD343C" w:rsidR="00514BE1" w:rsidRPr="00860FD8" w:rsidRDefault="00514BE1" w:rsidP="00514BE1">
            <w:r w:rsidRPr="008C1C22">
              <w:t>Enterprise Agreement</w:t>
            </w:r>
          </w:p>
        </w:tc>
        <w:tc>
          <w:tcPr>
            <w:tcW w:w="4508" w:type="dxa"/>
          </w:tcPr>
          <w:p w14:paraId="3D0A237A" w14:textId="45F86323" w:rsidR="00514BE1" w:rsidRDefault="000D4B8A" w:rsidP="00514BE1">
            <w:r>
              <w:rPr>
                <w:rFonts w:ascii="Arial Unicode MS" w:eastAsia="Arial Unicode MS" w:hAnsi="Times New Roman" w:cs="Mangal" w:hint="eastAsia"/>
                <w:kern w:val="0"/>
                <w:sz w:val="20"/>
                <w:szCs w:val="20"/>
                <w:cs/>
                <w:lang w:bidi="hi-IN"/>
              </w:rPr>
              <w:t>एंटरप्राइज़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एग्रीमैंट</w:t>
            </w:r>
          </w:p>
        </w:tc>
      </w:tr>
      <w:tr w:rsidR="00514BE1" w14:paraId="216A7F22" w14:textId="77777777" w:rsidTr="005E4530">
        <w:tc>
          <w:tcPr>
            <w:tcW w:w="4508" w:type="dxa"/>
          </w:tcPr>
          <w:p w14:paraId="4A68CD88" w14:textId="0572E705" w:rsidR="00514BE1" w:rsidRPr="00860FD8" w:rsidRDefault="00514BE1" w:rsidP="00514BE1">
            <w:r w:rsidRPr="008C1C22">
              <w:t>The Swinburne University of Technology - Academic and Professional Employees Enterprise Agreement 2024 or Swinburne University of Technology – Vocational Education or Training Enterprise Agreement 2022 as varied or replaced.</w:t>
            </w:r>
          </w:p>
        </w:tc>
        <w:tc>
          <w:tcPr>
            <w:tcW w:w="4508" w:type="dxa"/>
          </w:tcPr>
          <w:p w14:paraId="31A1A603" w14:textId="45A651E3" w:rsidR="00514BE1" w:rsidRPr="000D4B8A" w:rsidRDefault="000D4B8A" w:rsidP="00514BE1">
            <w:pPr>
              <w:rPr>
                <w:color w:val="EE0000"/>
              </w:rPr>
            </w:pPr>
            <w:r w:rsidRPr="00881E04">
              <w:rPr>
                <w:rFonts w:ascii="Arial Unicode MS" w:eastAsia="Arial Unicode MS" w:hAnsi="Times New Roman" w:cs="Mangal" w:hint="eastAsia"/>
                <w:kern w:val="0"/>
                <w:sz w:val="20"/>
                <w:szCs w:val="20"/>
                <w:cs/>
                <w:lang w:bidi="hi-IN"/>
              </w:rPr>
              <w:t>स्विनबर्न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तकनीकी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विश्वविद्यालय</w:t>
            </w:r>
            <w:r w:rsidRPr="00881E04">
              <w:rPr>
                <w:rFonts w:ascii="Arial Unicode MS" w:eastAsia="Arial Unicode MS" w:hAnsi="Times New Roman" w:cs="Arial Unicode MS"/>
                <w:kern w:val="0"/>
                <w:sz w:val="20"/>
                <w:szCs w:val="20"/>
                <w:lang w:bidi="hi-IN"/>
              </w:rPr>
              <w:t xml:space="preserve"> - </w:t>
            </w:r>
            <w:r w:rsidRPr="00881E04">
              <w:rPr>
                <w:rFonts w:ascii="Arial Unicode MS" w:eastAsia="Arial Unicode MS" w:hAnsi="Times New Roman" w:cs="Mangal" w:hint="eastAsia"/>
                <w:kern w:val="0"/>
                <w:sz w:val="20"/>
                <w:szCs w:val="20"/>
                <w:cs/>
                <w:lang w:bidi="hi-IN"/>
              </w:rPr>
              <w:t>एकेडेमिक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एवम्</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प्रोफेशनल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कर्मचारी</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एंटरप्राइज़</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एग्रीमैंट</w:t>
            </w:r>
            <w:r w:rsidRPr="00881E04">
              <w:rPr>
                <w:rFonts w:ascii="Arial Unicode MS" w:eastAsia="Arial Unicode MS" w:hAnsi="Times New Roman" w:cs="Arial Unicode MS"/>
                <w:kern w:val="0"/>
                <w:sz w:val="20"/>
                <w:szCs w:val="20"/>
                <w:lang w:bidi="hi-IN"/>
              </w:rPr>
              <w:t xml:space="preserve"> 2024 </w:t>
            </w:r>
            <w:r w:rsidRPr="00881E04">
              <w:rPr>
                <w:rFonts w:ascii="Arial Unicode MS" w:eastAsia="Arial Unicode MS" w:hAnsi="Times New Roman" w:cs="Mangal" w:hint="eastAsia"/>
                <w:kern w:val="0"/>
                <w:sz w:val="20"/>
                <w:szCs w:val="20"/>
                <w:cs/>
                <w:lang w:bidi="hi-IN"/>
              </w:rPr>
              <w:t>या</w:t>
            </w:r>
            <w:r w:rsidRPr="00881E04">
              <w:rPr>
                <w:rFonts w:ascii="Arial Unicode MS" w:eastAsia="Arial Unicode MS" w:hAnsi="Times New Roman" w:cs="Mangal"/>
                <w:kern w:val="0"/>
                <w:sz w:val="20"/>
                <w:szCs w:val="20"/>
                <w:lang w:bidi="hi-IN"/>
              </w:rPr>
              <w:t xml:space="preserve"> </w:t>
            </w:r>
            <w:r w:rsidRPr="00881E04">
              <w:rPr>
                <w:rFonts w:ascii="Arial Unicode MS" w:eastAsia="Arial Unicode MS" w:hAnsi="Times New Roman" w:cs="Mangal" w:hint="eastAsia"/>
                <w:kern w:val="0"/>
                <w:sz w:val="20"/>
                <w:szCs w:val="20"/>
                <w:cs/>
                <w:lang w:bidi="hi-IN"/>
              </w:rPr>
              <w:t>स्विनबर्न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तकनीकी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विश्वविद्यालय</w:t>
            </w:r>
            <w:r w:rsidRPr="00881E04">
              <w:rPr>
                <w:rFonts w:ascii="Arial Unicode MS" w:eastAsia="Arial Unicode MS" w:hAnsi="Times New Roman" w:cs="Mangal"/>
                <w:kern w:val="0"/>
                <w:sz w:val="20"/>
                <w:szCs w:val="20"/>
                <w:lang w:bidi="hi-IN"/>
              </w:rPr>
              <w:t xml:space="preserve"> - </w:t>
            </w:r>
            <w:r w:rsidRPr="00881E04">
              <w:rPr>
                <w:rFonts w:ascii="Arial Unicode MS" w:eastAsia="Arial Unicode MS" w:hAnsi="Times New Roman" w:cs="Mangal" w:hint="eastAsia"/>
                <w:kern w:val="0"/>
                <w:sz w:val="20"/>
                <w:szCs w:val="20"/>
                <w:cs/>
                <w:lang w:bidi="hi-IN"/>
              </w:rPr>
              <w:t>वोकेशनल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शिक्षा</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या</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प्रशिक्षण</w:t>
            </w:r>
            <w:r w:rsidRPr="00881E04">
              <w:rPr>
                <w:rFonts w:ascii="Arial Unicode MS" w:eastAsia="Arial Unicode MS" w:hAnsi="Times New Roman" w:cs="Mangal"/>
                <w:kern w:val="0"/>
                <w:sz w:val="20"/>
                <w:szCs w:val="20"/>
                <w:lang w:bidi="hi-IN"/>
              </w:rPr>
              <w:t xml:space="preserve"> </w:t>
            </w:r>
            <w:r w:rsidRPr="00881E04">
              <w:rPr>
                <w:rFonts w:ascii="Arial Unicode MS" w:eastAsia="Arial Unicode MS" w:hAnsi="Times New Roman" w:cs="Mangal" w:hint="eastAsia"/>
                <w:kern w:val="0"/>
                <w:sz w:val="20"/>
                <w:szCs w:val="20"/>
                <w:cs/>
                <w:lang w:bidi="hi-IN"/>
              </w:rPr>
              <w:t>एंटरप्राइज़</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एग्रीमैंट</w:t>
            </w:r>
            <w:r w:rsidRPr="00881E04">
              <w:rPr>
                <w:rFonts w:ascii="Arial Unicode MS" w:eastAsia="Arial Unicode MS" w:hAnsi="Times New Roman" w:cs="Mangal"/>
                <w:kern w:val="0"/>
                <w:sz w:val="20"/>
                <w:szCs w:val="20"/>
                <w:lang w:bidi="hi-IN"/>
              </w:rPr>
              <w:t xml:space="preserve"> 2022 </w:t>
            </w:r>
            <w:r w:rsidRPr="00881E04">
              <w:rPr>
                <w:rFonts w:ascii="Arial Unicode MS" w:eastAsia="Arial Unicode MS" w:hAnsi="Times New Roman" w:cs="Mangal" w:hint="eastAsia"/>
                <w:kern w:val="0"/>
                <w:sz w:val="20"/>
                <w:szCs w:val="20"/>
                <w:cs/>
                <w:lang w:bidi="hi-IN"/>
              </w:rPr>
              <w:t>परिवर्तित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या</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प्रतिस्थापित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रूप</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में।</w:t>
            </w:r>
          </w:p>
        </w:tc>
      </w:tr>
      <w:tr w:rsidR="00514BE1" w14:paraId="6665350D" w14:textId="77777777" w:rsidTr="005E4530">
        <w:tc>
          <w:tcPr>
            <w:tcW w:w="4508" w:type="dxa"/>
          </w:tcPr>
          <w:p w14:paraId="58DDF705" w14:textId="2676B3E8" w:rsidR="00514BE1" w:rsidRPr="00860FD8" w:rsidRDefault="00514BE1" w:rsidP="00514BE1">
            <w:r w:rsidRPr="008C1C22">
              <w:t>Formal Report</w:t>
            </w:r>
          </w:p>
        </w:tc>
        <w:tc>
          <w:tcPr>
            <w:tcW w:w="4508" w:type="dxa"/>
          </w:tcPr>
          <w:p w14:paraId="565A6F1B" w14:textId="0CBD494C" w:rsidR="00514BE1" w:rsidRDefault="000D4B8A" w:rsidP="00514BE1">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p>
        </w:tc>
      </w:tr>
      <w:tr w:rsidR="00514BE1" w14:paraId="5BEF9416" w14:textId="77777777" w:rsidTr="005E4530">
        <w:tc>
          <w:tcPr>
            <w:tcW w:w="4508" w:type="dxa"/>
          </w:tcPr>
          <w:p w14:paraId="283D3CDD" w14:textId="03B68E4B" w:rsidR="00514BE1" w:rsidRPr="00860FD8" w:rsidRDefault="00514BE1" w:rsidP="00514BE1">
            <w:r w:rsidRPr="008C1C22">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Pr>
          <w:p w14:paraId="5054AFF8" w14:textId="66DFE09F" w:rsidR="00514BE1" w:rsidRPr="00ED7884" w:rsidRDefault="00ED7884" w:rsidP="00514BE1">
            <w:pPr>
              <w:rPr>
                <w:color w:val="EE0000"/>
              </w:rPr>
            </w:pPr>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रिपोर्ट</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मतलब</w:t>
            </w:r>
            <w:r w:rsidRPr="00881E04">
              <w:rPr>
                <w:rFonts w:ascii="Arial Unicode MS" w:eastAsia="Arial Unicode MS" w:hAnsi="Times New Roman" w:cs="Arial Unicode MS"/>
                <w:kern w:val="0"/>
                <w:sz w:val="20"/>
                <w:szCs w:val="20"/>
                <w:lang w:bidi="hi-IN"/>
              </w:rPr>
              <w:t xml:space="preserve"> </w:t>
            </w:r>
            <w:r w:rsidR="00881E04" w:rsidRPr="00881E04">
              <w:rPr>
                <w:rFonts w:ascii="Arial Unicode MS" w:eastAsia="Arial Unicode MS" w:hAnsi="Times New Roman" w:cs="Mangal" w:hint="eastAsia"/>
                <w:kern w:val="0"/>
                <w:sz w:val="20"/>
                <w:szCs w:val="20"/>
                <w:cs/>
                <w:lang w:bidi="hi-IN"/>
              </w:rPr>
              <w:t>इस विश्वविद्यालय</w:t>
            </w:r>
            <w:r w:rsidR="00881E04" w:rsidRPr="00881E04">
              <w:rPr>
                <w:rFonts w:ascii="Arial Unicode MS" w:eastAsia="Arial Unicode MS" w:hAnsi="Times New Roman" w:cs="Arial Unicode MS"/>
                <w:kern w:val="0"/>
                <w:sz w:val="20"/>
                <w:szCs w:val="20"/>
                <w:lang w:bidi="hi-IN"/>
              </w:rPr>
              <w:t xml:space="preserve"> </w:t>
            </w:r>
            <w:r w:rsidR="00881E04" w:rsidRPr="00881E04">
              <w:rPr>
                <w:rFonts w:ascii="Arial Unicode MS" w:eastAsia="Arial Unicode MS" w:hAnsi="Times New Roman" w:cs="Mangal" w:hint="eastAsia"/>
                <w:kern w:val="0"/>
                <w:sz w:val="20"/>
                <w:szCs w:val="20"/>
                <w:cs/>
                <w:lang w:bidi="hi-IN"/>
              </w:rPr>
              <w:t xml:space="preserve">को </w:t>
            </w:r>
            <w:r w:rsidRPr="00881E04">
              <w:rPr>
                <w:rFonts w:ascii="Arial Unicode MS" w:eastAsia="Arial Unicode MS" w:hAnsi="Times New Roman" w:cs="Mangal" w:hint="eastAsia"/>
                <w:kern w:val="0"/>
                <w:sz w:val="20"/>
                <w:szCs w:val="20"/>
                <w:cs/>
                <w:lang w:bidi="hi-IN"/>
              </w:rPr>
              <w:t>जेंडर</w:t>
            </w:r>
            <w:r w:rsidR="009B5886" w:rsidRPr="00881E04">
              <w:rPr>
                <w:rFonts w:ascii="Arial Unicode MS" w:eastAsia="Arial Unicode MS" w:hAnsi="Times New Roman" w:cs="Arial Unicode MS"/>
                <w:kern w:val="0"/>
                <w:sz w:val="20"/>
                <w:szCs w:val="20"/>
                <w:lang w:bidi="hi-IN"/>
              </w:rPr>
              <w:t>-</w:t>
            </w:r>
            <w:r w:rsidRPr="00881E04">
              <w:rPr>
                <w:rFonts w:ascii="Arial Unicode MS" w:eastAsia="Arial Unicode MS" w:hAnsi="Times New Roman" w:cs="Mangal" w:hint="eastAsia"/>
                <w:kern w:val="0"/>
                <w:sz w:val="20"/>
                <w:szCs w:val="20"/>
                <w:cs/>
                <w:lang w:bidi="hi-IN"/>
              </w:rPr>
              <w:t>आधारित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ऐसी</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घटना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बारे</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में</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रूप</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से</w:t>
            </w:r>
            <w:r w:rsidRPr="00881E04">
              <w:rPr>
                <w:rFonts w:ascii="Arial Unicode MS" w:eastAsia="Arial Unicode MS" w:hAnsi="Times New Roman" w:cs="Arial Unicode MS"/>
                <w:kern w:val="0"/>
                <w:sz w:val="20"/>
                <w:szCs w:val="20"/>
                <w:lang w:bidi="hi-IN"/>
              </w:rPr>
              <w:t xml:space="preserve"> </w:t>
            </w:r>
            <w:r w:rsidR="00881E04" w:rsidRPr="00881E04">
              <w:rPr>
                <w:rFonts w:ascii="Arial Unicode MS" w:eastAsia="Arial Unicode MS" w:hAnsi="Times New Roman" w:cs="Mangal" w:hint="eastAsia"/>
                <w:kern w:val="0"/>
                <w:sz w:val="20"/>
                <w:szCs w:val="20"/>
                <w:cs/>
                <w:lang w:bidi="hi-IN"/>
              </w:rPr>
              <w:t>सूचित</w:t>
            </w:r>
            <w:r w:rsidR="00881E04" w:rsidRPr="00881E04">
              <w:rPr>
                <w:rFonts w:ascii="Arial Unicode MS" w:eastAsia="Arial Unicode MS" w:hAnsi="Times New Roman" w:cs="Arial Unicode MS"/>
                <w:kern w:val="0"/>
                <w:sz w:val="20"/>
                <w:szCs w:val="20"/>
                <w:lang w:bidi="hi-IN"/>
              </w:rPr>
              <w:t xml:space="preserve"> </w:t>
            </w:r>
            <w:r w:rsidR="00881E04" w:rsidRPr="00881E04">
              <w:rPr>
                <w:rFonts w:ascii="Arial Unicode MS" w:eastAsia="Arial Unicode MS" w:hAnsi="Times New Roman" w:cs="Mangal" w:hint="eastAsia"/>
                <w:kern w:val="0"/>
                <w:sz w:val="20"/>
                <w:szCs w:val="20"/>
                <w:cs/>
                <w:lang w:bidi="hi-IN"/>
              </w:rPr>
              <w:t>करना</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औपचारिक</w:t>
            </w:r>
            <w:r w:rsidRPr="00881E04">
              <w:rPr>
                <w:rFonts w:ascii="Arial Unicode MS" w:eastAsia="Arial Unicode MS" w:hAnsi="Times New Roman" w:cs="Arial Unicode MS"/>
                <w:kern w:val="0"/>
                <w:sz w:val="20"/>
                <w:szCs w:val="20"/>
                <w:lang w:bidi="hi-IN"/>
              </w:rPr>
              <w:t xml:space="preserve"> </w:t>
            </w:r>
            <w:r w:rsidR="00555A1C" w:rsidRPr="00881E04">
              <w:rPr>
                <w:rFonts w:ascii="Arial Unicode MS" w:eastAsia="Arial Unicode MS" w:hAnsi="Times New Roman" w:cs="Mangal" w:hint="eastAsia"/>
                <w:kern w:val="0"/>
                <w:sz w:val="20"/>
                <w:szCs w:val="20"/>
                <w:cs/>
                <w:lang w:bidi="hi-IN"/>
              </w:rPr>
              <w:t xml:space="preserve">कार्यवाही </w:t>
            </w:r>
            <w:r w:rsidRPr="00881E04">
              <w:rPr>
                <w:rFonts w:ascii="Arial Unicode MS" w:eastAsia="Arial Unicode MS" w:hAnsi="Times New Roman" w:cs="Mangal" w:hint="eastAsia"/>
                <w:kern w:val="0"/>
                <w:sz w:val="20"/>
                <w:szCs w:val="20"/>
                <w:cs/>
                <w:lang w:bidi="hi-IN"/>
              </w:rPr>
              <w:t>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अपेक्षा</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जिसमें</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जाँच</w:t>
            </w:r>
            <w:r w:rsidRPr="00881E04">
              <w:rPr>
                <w:rFonts w:ascii="Arial Unicode MS" w:eastAsia="Arial Unicode MS" w:hAnsi="Times New Roman" w:cs="Mangal"/>
                <w:kern w:val="0"/>
                <w:sz w:val="20"/>
                <w:szCs w:val="20"/>
                <w:lang w:bidi="hi-IN"/>
              </w:rPr>
              <w:t>-</w:t>
            </w:r>
            <w:r w:rsidRPr="00881E04">
              <w:rPr>
                <w:rFonts w:ascii="Arial Unicode MS" w:eastAsia="Arial Unicode MS" w:hAnsi="Times New Roman" w:cs="Mangal" w:hint="eastAsia"/>
                <w:kern w:val="0"/>
                <w:sz w:val="20"/>
                <w:szCs w:val="20"/>
                <w:cs/>
                <w:lang w:bidi="hi-IN"/>
              </w:rPr>
              <w:t>पड़ताल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या</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अनुशासनात्मक</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कार्यवाही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भी</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शामिल</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लेकिन</w:t>
            </w:r>
            <w:r w:rsidR="005D2D84" w:rsidRPr="005D2D84">
              <w:rPr>
                <w:rFonts w:ascii="Arial Unicode MS" w:eastAsia="Arial Unicode MS" w:hAnsi="Times New Roman" w:cs="Arial Unicode MS"/>
                <w:kern w:val="0"/>
                <w:sz w:val="20"/>
                <w:szCs w:val="20"/>
                <w:lang w:bidi="hi-IN"/>
              </w:rPr>
              <w:t xml:space="preserve"> </w:t>
            </w:r>
            <w:r w:rsidR="005D2D84" w:rsidRPr="005D2D84">
              <w:rPr>
                <w:rFonts w:ascii="Arial Unicode MS" w:eastAsia="Arial Unicode MS" w:hAnsi="Times New Roman" w:cs="Mangal" w:hint="eastAsia"/>
                <w:kern w:val="0"/>
                <w:sz w:val="20"/>
                <w:szCs w:val="20"/>
                <w:cs/>
                <w:lang w:bidi="hi-IN"/>
              </w:rPr>
              <w:t>इन्हीं</w:t>
            </w:r>
            <w:r w:rsidR="00881E04" w:rsidRPr="00881E04">
              <w:rPr>
                <w:rFonts w:ascii="Arial Unicode MS" w:eastAsia="Arial Unicode MS" w:hAnsi="Times New Roman" w:cs="Arial Unicode MS"/>
                <w:kern w:val="0"/>
                <w:sz w:val="20"/>
                <w:szCs w:val="20"/>
                <w:lang w:bidi="hi-IN"/>
              </w:rPr>
              <w:t xml:space="preserve"> </w:t>
            </w:r>
            <w:r w:rsidR="00881E04" w:rsidRPr="00881E04">
              <w:rPr>
                <w:rFonts w:ascii="Arial Unicode MS" w:eastAsia="Arial Unicode MS" w:hAnsi="Times New Roman" w:cs="Mangal" w:hint="eastAsia"/>
                <w:kern w:val="0"/>
                <w:sz w:val="20"/>
                <w:szCs w:val="20"/>
                <w:cs/>
                <w:lang w:bidi="hi-IN"/>
              </w:rPr>
              <w:t>तक</w:t>
            </w:r>
            <w:r w:rsidR="00881E04"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सीमित</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नहीं</w:t>
            </w:r>
            <w:r w:rsidRPr="00881E04">
              <w:rPr>
                <w:rFonts w:ascii="Arial Unicode MS" w:eastAsia="Arial Unicode MS" w:hAnsi="Times New Roman" w:cs="Arial Unicode MS"/>
                <w:kern w:val="0"/>
                <w:sz w:val="20"/>
                <w:szCs w:val="20"/>
                <w:lang w:bidi="hi-IN"/>
              </w:rPr>
              <w:t xml:space="preserve"> </w:t>
            </w:r>
            <w:r w:rsidRPr="00881E04">
              <w:rPr>
                <w:rFonts w:ascii="Arial Unicode MS" w:eastAsia="Arial Unicode MS" w:hAnsi="Times New Roman" w:cs="Mangal" w:hint="eastAsia"/>
                <w:kern w:val="0"/>
                <w:sz w:val="20"/>
                <w:szCs w:val="20"/>
                <w:cs/>
                <w:lang w:bidi="hi-IN"/>
              </w:rPr>
              <w:t>है।</w:t>
            </w:r>
          </w:p>
        </w:tc>
      </w:tr>
      <w:tr w:rsidR="00514BE1" w14:paraId="734645E5" w14:textId="77777777" w:rsidTr="005E4530">
        <w:tc>
          <w:tcPr>
            <w:tcW w:w="4508" w:type="dxa"/>
          </w:tcPr>
          <w:p w14:paraId="6D6EFE8F" w14:textId="46C34D00" w:rsidR="00514BE1" w:rsidRPr="00860FD8" w:rsidRDefault="00514BE1" w:rsidP="00514BE1">
            <w:r w:rsidRPr="008C1C22">
              <w:t>Gender-based Violence</w:t>
            </w:r>
          </w:p>
        </w:tc>
        <w:tc>
          <w:tcPr>
            <w:tcW w:w="4508" w:type="dxa"/>
          </w:tcPr>
          <w:p w14:paraId="5628B8CC" w14:textId="113C6EE7" w:rsidR="00514BE1" w:rsidRDefault="001932CD"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p>
        </w:tc>
      </w:tr>
      <w:tr w:rsidR="00514BE1" w14:paraId="6BDC1C89" w14:textId="77777777" w:rsidTr="005E4530">
        <w:tc>
          <w:tcPr>
            <w:tcW w:w="4508" w:type="dxa"/>
          </w:tcPr>
          <w:p w14:paraId="36AB8C9E" w14:textId="0A393222" w:rsidR="00514BE1" w:rsidRPr="00860FD8" w:rsidRDefault="00514BE1" w:rsidP="00514BE1">
            <w:r w:rsidRPr="008C1C2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8C1C22">
              <w:rPr>
                <w:rFonts w:ascii="Arial" w:hAnsi="Arial" w:cs="Arial"/>
              </w:rPr>
              <w:t> </w:t>
            </w:r>
          </w:p>
        </w:tc>
        <w:tc>
          <w:tcPr>
            <w:tcW w:w="4508" w:type="dxa"/>
          </w:tcPr>
          <w:p w14:paraId="6E3E6CAD" w14:textId="09DB0C56" w:rsidR="00514BE1" w:rsidRDefault="00F64E8E" w:rsidP="00514BE1">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(2025)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sidR="00724AA8">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मतलब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sidR="00724AA8">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शारीरिक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सेक्स</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दुर्व्यवहार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धमकियाँ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दबाव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नियंत्रण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स्वतंत्रता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स्वायत्तता</w:t>
            </w:r>
            <w:r>
              <w:rPr>
                <w:rFonts w:ascii="Arial Unicode MS" w:eastAsia="Arial Unicode MS" w:hAnsi="Times New Roman" w:cs="Arial Unicode MS"/>
                <w:kern w:val="0"/>
                <w:sz w:val="20"/>
                <w:szCs w:val="20"/>
                <w:lang w:bidi="hi-IN"/>
              </w:rPr>
              <w:t xml:space="preserve"> </w:t>
            </w:r>
            <w:r w:rsidR="006F26A0">
              <w:rPr>
                <w:rFonts w:ascii="Arial Unicode MS" w:eastAsia="Arial Unicode MS" w:hAnsi="Times New Roman" w:cs="Mangal" w:hint="eastAsia"/>
                <w:kern w:val="0"/>
                <w:sz w:val="20"/>
                <w:szCs w:val="20"/>
                <w:cs/>
                <w:lang w:bidi="hi-IN"/>
              </w:rPr>
              <w:t>से</w:t>
            </w:r>
            <w:r w:rsidR="006F26A0">
              <w:rPr>
                <w:rFonts w:ascii="Arial Unicode MS" w:eastAsia="Arial Unicode MS" w:hAnsi="Times New Roman" w:cs="Arial Unicode MS"/>
                <w:kern w:val="0"/>
                <w:sz w:val="20"/>
                <w:szCs w:val="20"/>
                <w:lang w:bidi="hi-IN"/>
              </w:rPr>
              <w:t xml:space="preserve"> </w:t>
            </w:r>
            <w:r w:rsidR="006F26A0">
              <w:rPr>
                <w:rFonts w:ascii="Arial Unicode MS" w:eastAsia="Arial Unicode MS" w:hAnsi="Times New Roman" w:cs="Mangal" w:hint="eastAsia"/>
                <w:kern w:val="0"/>
                <w:sz w:val="20"/>
                <w:szCs w:val="20"/>
                <w:cs/>
                <w:lang w:bidi="hi-IN"/>
              </w:rPr>
              <w:t>वंचित</w:t>
            </w:r>
            <w:r w:rsidR="006F26A0">
              <w:rPr>
                <w:rFonts w:ascii="Arial Unicode MS" w:eastAsia="Arial Unicode MS" w:hAnsi="Times New Roman" w:cs="Arial Unicode MS"/>
                <w:kern w:val="0"/>
                <w:sz w:val="20"/>
                <w:szCs w:val="20"/>
                <w:lang w:bidi="hi-IN"/>
              </w:rPr>
              <w:t xml:space="preserve"> </w:t>
            </w:r>
            <w:r w:rsidR="006F26A0">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जेंडर्स</w:t>
            </w:r>
            <w:r>
              <w:rPr>
                <w:rFonts w:ascii="Arial Unicode MS" w:eastAsia="Arial Unicode MS" w:hAnsi="Times New Roman" w:cs="Arial Unicode MS"/>
                <w:kern w:val="0"/>
                <w:sz w:val="20"/>
                <w:szCs w:val="20"/>
                <w:lang w:bidi="hi-IN"/>
              </w:rPr>
              <w:t xml:space="preserve"> </w:t>
            </w:r>
            <w:r w:rsidR="00B80D45">
              <w:rPr>
                <w:rFonts w:ascii="Arial Unicode MS" w:eastAsia="Arial Unicode MS" w:hAnsi="Times New Roman" w:cs="Mangal" w:hint="eastAsia"/>
                <w:kern w:val="0"/>
                <w:sz w:val="20"/>
                <w:szCs w:val="20"/>
                <w:cs/>
                <w:lang w:bidi="hi-IN"/>
              </w:rPr>
              <w:t xml:space="preserve">के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गुज़रना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5106ADC3" w14:textId="77777777" w:rsidTr="005E4530">
        <w:tc>
          <w:tcPr>
            <w:tcW w:w="4508" w:type="dxa"/>
          </w:tcPr>
          <w:p w14:paraId="3C7DBEF0" w14:textId="1357B403" w:rsidR="00514BE1" w:rsidRPr="00860FD8" w:rsidRDefault="00514BE1" w:rsidP="00514BE1">
            <w:r w:rsidRPr="008C1C22">
              <w:t>Leaders</w:t>
            </w:r>
          </w:p>
        </w:tc>
        <w:tc>
          <w:tcPr>
            <w:tcW w:w="4508" w:type="dxa"/>
          </w:tcPr>
          <w:p w14:paraId="3F12D874" w14:textId="792A26C6" w:rsidR="00514BE1" w:rsidRDefault="00B80D45" w:rsidP="00514BE1">
            <w:r>
              <w:rPr>
                <w:rFonts w:ascii="Arial Unicode MS" w:eastAsia="Arial Unicode MS" w:hAnsi="Times New Roman" w:cs="Mangal" w:hint="eastAsia"/>
                <w:kern w:val="0"/>
                <w:sz w:val="20"/>
                <w:szCs w:val="20"/>
                <w:cs/>
                <w:lang w:bidi="hi-IN"/>
              </w:rPr>
              <w:t xml:space="preserve">लीडर्स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नेतृत्व</w:t>
            </w:r>
            <w:r>
              <w:rPr>
                <w:rFonts w:ascii="Arial Unicode MS" w:eastAsia="Arial Unicode MS" w:hAnsi="Times New Roman" w:cs="Mangal"/>
                <w:kern w:val="0"/>
                <w:sz w:val="20"/>
                <w:szCs w:val="20"/>
                <w:lang w:bidi="hi-IN"/>
              </w:rPr>
              <w:t>)</w:t>
            </w:r>
          </w:p>
        </w:tc>
      </w:tr>
      <w:tr w:rsidR="00514BE1" w14:paraId="632F3724" w14:textId="77777777" w:rsidTr="005E4530">
        <w:tc>
          <w:tcPr>
            <w:tcW w:w="4508" w:type="dxa"/>
          </w:tcPr>
          <w:p w14:paraId="320DD6AD" w14:textId="1E1BCAC7" w:rsidR="00514BE1" w:rsidRPr="00860FD8" w:rsidRDefault="00514BE1" w:rsidP="00514BE1">
            <w:r w:rsidRPr="008C1C22">
              <w:t>the Vice-Chancellor and members of the University Council and its committees.</w:t>
            </w:r>
          </w:p>
        </w:tc>
        <w:tc>
          <w:tcPr>
            <w:tcW w:w="4508" w:type="dxa"/>
          </w:tcPr>
          <w:p w14:paraId="57F167FD" w14:textId="1B37EC79" w:rsidR="00514BE1" w:rsidRDefault="00B80D45" w:rsidP="00514BE1">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परिषद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p>
        </w:tc>
      </w:tr>
      <w:tr w:rsidR="00514BE1" w14:paraId="099C8248" w14:textId="77777777" w:rsidTr="005E4530">
        <w:tc>
          <w:tcPr>
            <w:tcW w:w="4508" w:type="dxa"/>
          </w:tcPr>
          <w:p w14:paraId="1C423C10" w14:textId="3C115953" w:rsidR="00514BE1" w:rsidRPr="00860FD8" w:rsidRDefault="00514BE1" w:rsidP="00514BE1">
            <w:r w:rsidRPr="008C1C22">
              <w:t>Person-centred</w:t>
            </w:r>
          </w:p>
        </w:tc>
        <w:tc>
          <w:tcPr>
            <w:tcW w:w="4508" w:type="dxa"/>
          </w:tcPr>
          <w:p w14:paraId="3406F2C7" w14:textId="7AEF6154" w:rsidR="00514BE1" w:rsidRDefault="00B80D45" w:rsidP="00514BE1">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केन्द्रित</w:t>
            </w:r>
          </w:p>
        </w:tc>
      </w:tr>
      <w:tr w:rsidR="00514BE1" w14:paraId="7CD4BF46" w14:textId="77777777" w:rsidTr="005E4530">
        <w:tc>
          <w:tcPr>
            <w:tcW w:w="4508" w:type="dxa"/>
          </w:tcPr>
          <w:p w14:paraId="478DB488" w14:textId="730F6FAA" w:rsidR="00514BE1" w:rsidRPr="00860FD8" w:rsidRDefault="00514BE1" w:rsidP="00514BE1">
            <w:r w:rsidRPr="008C1C22">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4508" w:type="dxa"/>
          </w:tcPr>
          <w:p w14:paraId="22539DAD" w14:textId="7CD9C54B" w:rsidR="00514BE1" w:rsidRDefault="00DD3306" w:rsidP="00514BE1">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केन्द्रित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मतलब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प्राथमिकताएँ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sidR="002E4A85">
              <w:rPr>
                <w:rFonts w:ascii="Arial Unicode MS" w:eastAsia="Arial Unicode MS" w:hAnsi="Times New Roman" w:cs="Mangal" w:hint="eastAsia"/>
                <w:kern w:val="0"/>
                <w:sz w:val="20"/>
                <w:szCs w:val="20"/>
                <w:cs/>
                <w:lang w:bidi="hi-IN"/>
              </w:rPr>
              <w:t>गंभीरता</w:t>
            </w:r>
            <w:r w:rsidR="002E4A85">
              <w:rPr>
                <w:rFonts w:ascii="Arial Unicode MS" w:eastAsia="Arial Unicode MS" w:hAnsi="Times New Roman" w:cs="Arial Unicode MS"/>
                <w:kern w:val="0"/>
                <w:sz w:val="20"/>
                <w:szCs w:val="20"/>
                <w:lang w:bidi="hi-IN"/>
              </w:rPr>
              <w:t xml:space="preserve"> </w:t>
            </w:r>
            <w:r w:rsidR="002E4A85">
              <w:rPr>
                <w:rFonts w:ascii="Arial Unicode MS" w:eastAsia="Arial Unicode MS" w:hAnsi="Times New Roman" w:cs="Mangal" w:hint="eastAsia"/>
                <w:kern w:val="0"/>
                <w:sz w:val="20"/>
                <w:szCs w:val="20"/>
                <w:cs/>
                <w:lang w:bidi="hi-IN"/>
              </w:rPr>
              <w:t>से</w:t>
            </w:r>
            <w:r w:rsidR="002E4A85">
              <w:rPr>
                <w:rFonts w:ascii="Arial Unicode MS" w:eastAsia="Arial Unicode MS" w:hAnsi="Times New Roman" w:cs="Arial Unicode MS"/>
                <w:kern w:val="0"/>
                <w:sz w:val="20"/>
                <w:szCs w:val="20"/>
                <w:lang w:bidi="hi-IN"/>
              </w:rPr>
              <w:t xml:space="preserve"> </w:t>
            </w:r>
            <w:r w:rsidR="002E4A85">
              <w:rPr>
                <w:rFonts w:ascii="Arial Unicode MS" w:eastAsia="Arial Unicode MS" w:hAnsi="Times New Roman" w:cs="Mangal" w:hint="eastAsia"/>
                <w:kern w:val="0"/>
                <w:sz w:val="20"/>
                <w:szCs w:val="20"/>
                <w:cs/>
                <w:lang w:bidi="hi-IN"/>
              </w:rPr>
              <w:t>ध्यान</w:t>
            </w:r>
            <w:r w:rsidR="002E4A85">
              <w:rPr>
                <w:rFonts w:ascii="Arial Unicode MS" w:eastAsia="Arial Unicode MS" w:hAnsi="Times New Roman" w:cs="Arial Unicode MS"/>
                <w:kern w:val="0"/>
                <w:sz w:val="20"/>
                <w:szCs w:val="20"/>
                <w:lang w:bidi="hi-IN"/>
              </w:rPr>
              <w:t xml:space="preserve"> </w:t>
            </w:r>
            <w:r w:rsidR="002E4A85">
              <w:rPr>
                <w:rFonts w:ascii="Arial Unicode MS" w:eastAsia="Arial Unicode MS" w:hAnsi="Times New Roman" w:cs="Mangal" w:hint="eastAsia"/>
                <w:kern w:val="0"/>
                <w:sz w:val="20"/>
                <w:szCs w:val="20"/>
                <w:cs/>
                <w:lang w:bidi="hi-IN"/>
              </w:rPr>
              <w:t>दिया</w:t>
            </w:r>
            <w:r w:rsidR="002E4A85">
              <w:rPr>
                <w:rFonts w:ascii="Arial Unicode MS" w:eastAsia="Arial Unicode MS" w:hAnsi="Times New Roman" w:cs="Arial Unicode MS"/>
                <w:kern w:val="0"/>
                <w:sz w:val="20"/>
                <w:szCs w:val="20"/>
                <w:lang w:bidi="hi-IN"/>
              </w:rPr>
              <w:t xml:space="preserve"> </w:t>
            </w:r>
            <w:r w:rsidR="002E4A85">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निर्णयों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हमेशा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sidR="00570E1F">
              <w:rPr>
                <w:rFonts w:ascii="Arial Unicode MS" w:eastAsia="Arial Unicode MS" w:hAnsi="Times New Roman" w:cs="Mangal" w:hint="cs"/>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sidR="00570E1F">
              <w:rPr>
                <w:rFonts w:ascii="Arial Unicode MS" w:eastAsia="Arial Unicode MS" w:hAnsi="Times New Roman" w:cs="Mangal" w:hint="eastAsia"/>
                <w:kern w:val="0"/>
                <w:sz w:val="20"/>
                <w:szCs w:val="20"/>
                <w:cs/>
                <w:lang w:bidi="hi-IN"/>
              </w:rPr>
              <w:t>करना</w:t>
            </w:r>
            <w:r>
              <w:rPr>
                <w:rFonts w:ascii="Arial Unicode MS" w:eastAsia="Arial Unicode MS" w:hAnsi="Times New Roman" w:cs="Mangal" w:hint="eastAsia"/>
                <w:kern w:val="0"/>
                <w:sz w:val="20"/>
                <w:szCs w:val="20"/>
                <w:cs/>
                <w:lang w:bidi="hi-IN"/>
              </w:rPr>
              <w:t>।</w:t>
            </w:r>
          </w:p>
        </w:tc>
      </w:tr>
      <w:tr w:rsidR="00514BE1" w14:paraId="24568EA3" w14:textId="77777777" w:rsidTr="005E4530">
        <w:tc>
          <w:tcPr>
            <w:tcW w:w="4508" w:type="dxa"/>
          </w:tcPr>
          <w:p w14:paraId="24610D81" w14:textId="3F95CFAA" w:rsidR="00514BE1" w:rsidRPr="00860FD8" w:rsidRDefault="00514BE1" w:rsidP="00514BE1">
            <w:r w:rsidRPr="008C1C22">
              <w:t>Prevention</w:t>
            </w:r>
          </w:p>
        </w:tc>
        <w:tc>
          <w:tcPr>
            <w:tcW w:w="4508" w:type="dxa"/>
          </w:tcPr>
          <w:p w14:paraId="3A4FD977" w14:textId="2BEB617F" w:rsidR="00514BE1" w:rsidRDefault="00DD3306" w:rsidP="00514BE1">
            <w:r>
              <w:rPr>
                <w:rFonts w:ascii="Arial Unicode MS" w:eastAsia="Arial Unicode MS" w:hAnsi="Times New Roman" w:cs="Mangal" w:hint="eastAsia"/>
                <w:kern w:val="0"/>
                <w:sz w:val="20"/>
                <w:szCs w:val="20"/>
                <w:cs/>
                <w:lang w:bidi="hi-IN"/>
              </w:rPr>
              <w:t>रोकथाम</w:t>
            </w:r>
          </w:p>
        </w:tc>
      </w:tr>
      <w:tr w:rsidR="00514BE1" w14:paraId="41004B7A" w14:textId="77777777" w:rsidTr="005E4530">
        <w:tc>
          <w:tcPr>
            <w:tcW w:w="4508" w:type="dxa"/>
          </w:tcPr>
          <w:p w14:paraId="26EA0C8B" w14:textId="4DCE59FD" w:rsidR="00514BE1" w:rsidRPr="00860FD8" w:rsidRDefault="00514BE1" w:rsidP="00514BE1">
            <w:r w:rsidRPr="008C1C22">
              <w:t xml:space="preserve">prevention </w:t>
            </w:r>
            <w:r w:rsidRPr="00125CD1">
              <w:t xml:space="preserve">describes </w:t>
            </w:r>
            <w:r w:rsidRPr="008C1C22">
              <w:t>proactive efforts aimed at stopping Gender-based Violence before it occurs. It includes primary prevention (targeting the underlying drivers of Gender-based Violence), secondary prevention (early intervention to address risks), and tertiary prevention (responding to incidents to provide support and recovery for those affected by Gender-based Violence).</w:t>
            </w:r>
          </w:p>
        </w:tc>
        <w:tc>
          <w:tcPr>
            <w:tcW w:w="4508" w:type="dxa"/>
          </w:tcPr>
          <w:p w14:paraId="7BEFFE6B" w14:textId="1C6AE24C" w:rsidR="00514BE1" w:rsidRDefault="001674F8" w:rsidP="00514BE1">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रोकने</w:t>
            </w:r>
            <w:r>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के</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लिए</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किए</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जाने</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वाले</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सक्रिय</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प्रयासों</w:t>
            </w:r>
            <w:r w:rsidRPr="00125CD1">
              <w:rPr>
                <w:rFonts w:ascii="Arial Unicode MS" w:eastAsia="Arial Unicode MS" w:hAnsi="Times New Roman" w:cs="Arial Unicode MS"/>
                <w:kern w:val="0"/>
                <w:sz w:val="20"/>
                <w:szCs w:val="20"/>
                <w:lang w:bidi="hi-IN"/>
              </w:rPr>
              <w:t xml:space="preserve"> </w:t>
            </w:r>
            <w:r w:rsidR="00125CD1" w:rsidRPr="00125CD1">
              <w:rPr>
                <w:rFonts w:ascii="Arial Unicode MS" w:eastAsia="Arial Unicode MS" w:hAnsi="Times New Roman" w:cs="Mangal" w:hint="eastAsia"/>
                <w:kern w:val="0"/>
                <w:sz w:val="20"/>
                <w:szCs w:val="20"/>
                <w:cs/>
                <w:lang w:bidi="hi-IN"/>
              </w:rPr>
              <w:t>का</w:t>
            </w:r>
            <w:r w:rsidR="00125CD1" w:rsidRPr="00125CD1">
              <w:rPr>
                <w:rFonts w:ascii="Arial Unicode MS" w:eastAsia="Arial Unicode MS" w:hAnsi="Times New Roman" w:cs="Arial Unicode MS"/>
                <w:kern w:val="0"/>
                <w:sz w:val="20"/>
                <w:szCs w:val="20"/>
                <w:lang w:bidi="hi-IN"/>
              </w:rPr>
              <w:t xml:space="preserve"> </w:t>
            </w:r>
            <w:r w:rsidR="00125CD1" w:rsidRPr="00125CD1">
              <w:rPr>
                <w:rFonts w:ascii="Arial Unicode MS" w:eastAsia="Arial Unicode MS" w:hAnsi="Times New Roman" w:cs="Mangal" w:hint="eastAsia"/>
                <w:kern w:val="0"/>
                <w:sz w:val="20"/>
                <w:szCs w:val="20"/>
                <w:cs/>
                <w:lang w:bidi="hi-IN"/>
              </w:rPr>
              <w:t>विवरण</w:t>
            </w:r>
            <w:r w:rsidR="00125CD1" w:rsidRPr="00125CD1">
              <w:rPr>
                <w:rFonts w:ascii="Arial Unicode MS" w:eastAsia="Arial Unicode MS" w:hAnsi="Times New Roman" w:cs="Arial Unicode MS"/>
                <w:kern w:val="0"/>
                <w:sz w:val="20"/>
                <w:szCs w:val="20"/>
                <w:lang w:bidi="hi-IN"/>
              </w:rPr>
              <w:t xml:space="preserve"> </w:t>
            </w:r>
            <w:r w:rsidR="00125CD1" w:rsidRPr="00125CD1">
              <w:rPr>
                <w:rFonts w:ascii="Arial Unicode MS" w:eastAsia="Arial Unicode MS" w:hAnsi="Times New Roman" w:cs="Mangal" w:hint="eastAsia"/>
                <w:kern w:val="0"/>
                <w:sz w:val="20"/>
                <w:szCs w:val="20"/>
                <w:cs/>
                <w:lang w:bidi="hi-IN"/>
              </w:rPr>
              <w:t>देता</w:t>
            </w:r>
            <w:r w:rsidRPr="00125CD1">
              <w:rPr>
                <w:rFonts w:ascii="Arial Unicode MS" w:eastAsia="Arial Unicode MS" w:hAnsi="Times New Roman" w:cs="Arial Unicode MS"/>
                <w:kern w:val="0"/>
                <w:sz w:val="20"/>
                <w:szCs w:val="20"/>
                <w:lang w:bidi="hi-IN"/>
              </w:rPr>
              <w:t xml:space="preserve"> </w:t>
            </w:r>
            <w:r w:rsidRPr="00125CD1">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अन्तर्निहित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बनाना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जोखिमों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निपटने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शुरुआत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हस्तक्षेप</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ठीक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मदद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w:t>
            </w:r>
          </w:p>
        </w:tc>
      </w:tr>
      <w:tr w:rsidR="00514BE1" w14:paraId="4A156974" w14:textId="77777777" w:rsidTr="005E4530">
        <w:tc>
          <w:tcPr>
            <w:tcW w:w="4508" w:type="dxa"/>
          </w:tcPr>
          <w:p w14:paraId="3995FF21" w14:textId="4C689252" w:rsidR="00514BE1" w:rsidRPr="00860FD8" w:rsidRDefault="00514BE1" w:rsidP="00514BE1">
            <w:r w:rsidRPr="008C1C22">
              <w:t>Procedural fairness</w:t>
            </w:r>
          </w:p>
        </w:tc>
        <w:tc>
          <w:tcPr>
            <w:tcW w:w="4508" w:type="dxa"/>
          </w:tcPr>
          <w:p w14:paraId="4A6970B3" w14:textId="2C64BB13" w:rsidR="00514BE1" w:rsidRDefault="001674F8" w:rsidP="00514BE1">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p>
        </w:tc>
      </w:tr>
      <w:tr w:rsidR="00514BE1" w14:paraId="2355DED0" w14:textId="77777777" w:rsidTr="005E4530">
        <w:tc>
          <w:tcPr>
            <w:tcW w:w="4508" w:type="dxa"/>
          </w:tcPr>
          <w:p w14:paraId="16341E01" w14:textId="5198AC9A" w:rsidR="00514BE1" w:rsidRPr="00860FD8" w:rsidRDefault="00514BE1" w:rsidP="00514BE1">
            <w:r w:rsidRPr="008C1C22">
              <w:t>procedural fairness may also be known as natural justice. Procedural fairness ensures that all parties involved in an investigation are treated justly and without bias, with the right to be heard, to know the case against them and to have decisions made by impartial decision-makers.</w:t>
            </w:r>
          </w:p>
        </w:tc>
        <w:tc>
          <w:tcPr>
            <w:tcW w:w="4508" w:type="dxa"/>
          </w:tcPr>
          <w:p w14:paraId="686FC7EE" w14:textId="5A903738" w:rsidR="00514BE1" w:rsidRDefault="001674F8" w:rsidP="00514BE1">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r w:rsidR="001A08DB">
              <w:rPr>
                <w:rFonts w:ascii="Arial Unicode MS" w:eastAsia="Arial Unicode MS" w:hAnsi="Times New Roman" w:cs="Mangal"/>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स्वाभाविक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न्याय</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भी</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जा</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सकता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प्रक्रियात्मक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निष्पक्षता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यह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सुनिश्चित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करती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किसी</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जाँच</w:t>
            </w:r>
            <w:r w:rsidR="001A08DB">
              <w:rPr>
                <w:rFonts w:ascii="Arial Unicode MS" w:eastAsia="Arial Unicode MS" w:hAnsi="Times New Roman" w:cs="Mangal"/>
                <w:kern w:val="0"/>
                <w:sz w:val="20"/>
                <w:szCs w:val="20"/>
                <w:lang w:bidi="hi-IN"/>
              </w:rPr>
              <w:t>-</w:t>
            </w:r>
            <w:r w:rsidR="001A08DB">
              <w:rPr>
                <w:rFonts w:ascii="Arial Unicode MS" w:eastAsia="Arial Unicode MS" w:hAnsi="Times New Roman" w:cs="Mangal" w:hint="eastAsia"/>
                <w:kern w:val="0"/>
                <w:sz w:val="20"/>
                <w:szCs w:val="20"/>
                <w:cs/>
                <w:lang w:bidi="hi-IN"/>
              </w:rPr>
              <w:t>पड़ताल</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में</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शामिल</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सभी</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पक्षों</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साथ</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न्यायोचित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तथा</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बिना</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पक्षपात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बर्ताव</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उन्हें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अपनी</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बात</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कहने</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अपने</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विरुद्ध</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मामले</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की</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उन्हें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जानकारी</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हो</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और</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निष्पक्ष</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निर्णयकर्ताओं</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द्वारा</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उस</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मामले</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पर</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निर्णय</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लिया</w:t>
            </w:r>
            <w:r w:rsidR="001A08DB">
              <w:rPr>
                <w:rFonts w:ascii="Arial Unicode MS" w:eastAsia="Arial Unicode MS" w:hAnsi="Times New Roman" w:cs="Arial Unicode MS"/>
                <w:kern w:val="0"/>
                <w:sz w:val="20"/>
                <w:szCs w:val="20"/>
                <w:lang w:bidi="hi-IN"/>
              </w:rPr>
              <w:t xml:space="preserve"> </w:t>
            </w:r>
            <w:r w:rsidR="001A08DB">
              <w:rPr>
                <w:rFonts w:ascii="Arial Unicode MS" w:eastAsia="Arial Unicode MS" w:hAnsi="Times New Roman" w:cs="Mangal" w:hint="eastAsia"/>
                <w:kern w:val="0"/>
                <w:sz w:val="20"/>
                <w:szCs w:val="20"/>
                <w:cs/>
                <w:lang w:bidi="hi-IN"/>
              </w:rPr>
              <w:t>जाए।</w:t>
            </w:r>
          </w:p>
        </w:tc>
      </w:tr>
      <w:tr w:rsidR="00514BE1" w14:paraId="2AA3DF38" w14:textId="77777777" w:rsidTr="005E4530">
        <w:tc>
          <w:tcPr>
            <w:tcW w:w="4508" w:type="dxa"/>
          </w:tcPr>
          <w:p w14:paraId="1110BDF8" w14:textId="2EC83A27" w:rsidR="00514BE1" w:rsidRPr="00860FD8" w:rsidRDefault="00514BE1" w:rsidP="00514BE1">
            <w:r w:rsidRPr="008C1C22">
              <w:t>Respondent</w:t>
            </w:r>
          </w:p>
        </w:tc>
        <w:tc>
          <w:tcPr>
            <w:tcW w:w="4508" w:type="dxa"/>
          </w:tcPr>
          <w:p w14:paraId="4A5499FA" w14:textId="38BF71C1" w:rsidR="00514BE1" w:rsidRDefault="00507C41" w:rsidP="00514BE1">
            <w:r>
              <w:rPr>
                <w:rFonts w:ascii="Arial Unicode MS" w:eastAsia="Arial Unicode MS" w:hAnsi="Times New Roman" w:cs="Mangal" w:hint="eastAsia"/>
                <w:kern w:val="0"/>
                <w:sz w:val="20"/>
                <w:szCs w:val="20"/>
                <w:cs/>
                <w:lang w:bidi="hi-IN"/>
              </w:rPr>
              <w:t>प्रतिवादी</w:t>
            </w:r>
          </w:p>
        </w:tc>
      </w:tr>
      <w:tr w:rsidR="00514BE1" w14:paraId="518C7E45" w14:textId="77777777" w:rsidTr="005E4530">
        <w:tc>
          <w:tcPr>
            <w:tcW w:w="4508" w:type="dxa"/>
          </w:tcPr>
          <w:p w14:paraId="5174CE8A" w14:textId="1BE0E5C0" w:rsidR="00514BE1" w:rsidRPr="00860FD8" w:rsidRDefault="00514BE1" w:rsidP="00514BE1">
            <w:r w:rsidRPr="008C1C22">
              <w:t>a person who is alleged to have engaged in behaviour or actions that constitute a violation of the Prevention of and Response to Gender-based Violence Policy.</w:t>
            </w:r>
          </w:p>
        </w:tc>
        <w:tc>
          <w:tcPr>
            <w:tcW w:w="4508" w:type="dxa"/>
          </w:tcPr>
          <w:p w14:paraId="092452E3" w14:textId="276FFCF0" w:rsidR="00514BE1" w:rsidRDefault="00507C41" w:rsidP="00514BE1">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जिस</w:t>
            </w:r>
            <w:r w:rsidR="0056742F">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शामिल</w:t>
            </w:r>
            <w:r w:rsidR="0056742F">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होने</w:t>
            </w:r>
            <w:r w:rsidR="0056742F">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का</w:t>
            </w:r>
            <w:r w:rsidR="0056742F">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आरोप</w:t>
            </w:r>
            <w:r w:rsidR="0056742F">
              <w:rPr>
                <w:rFonts w:ascii="Arial Unicode MS" w:eastAsia="Arial Unicode MS" w:hAnsi="Times New Roman" w:cs="Arial Unicode MS"/>
                <w:kern w:val="0"/>
                <w:sz w:val="20"/>
                <w:szCs w:val="20"/>
                <w:lang w:bidi="hi-IN"/>
              </w:rPr>
              <w:t xml:space="preserve"> </w:t>
            </w:r>
            <w:r w:rsidR="0056742F">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 xml:space="preserve">जिन्हें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B07910">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Mangal"/>
                <w:kern w:val="0"/>
                <w:sz w:val="20"/>
                <w:szCs w:val="20"/>
                <w:lang w:bidi="hi-IN"/>
              </w:rPr>
              <w:t xml:space="preserve"> </w:t>
            </w:r>
            <w:r w:rsidR="00E039F4">
              <w:rPr>
                <w:rFonts w:ascii="Arial Unicode MS" w:eastAsia="Arial Unicode MS" w:hAnsi="Times New Roman" w:cs="Mangal" w:hint="eastAsia"/>
                <w:kern w:val="0"/>
                <w:sz w:val="20"/>
                <w:szCs w:val="20"/>
                <w:cs/>
                <w:lang w:bidi="hi-IN"/>
              </w:rPr>
              <w:t xml:space="preserve">की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उल्लंघन</w:t>
            </w:r>
            <w:r>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करने</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वाले</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आचरण</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या</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क्रिया</w:t>
            </w:r>
            <w:r w:rsidR="0056742F">
              <w:rPr>
                <w:rFonts w:ascii="Arial Unicode MS" w:eastAsia="Arial Unicode MS" w:hAnsi="Times New Roman" w:cs="Mangal"/>
                <w:kern w:val="0"/>
                <w:sz w:val="20"/>
                <w:szCs w:val="20"/>
                <w:lang w:bidi="hi-IN"/>
              </w:rPr>
              <w:t>-</w:t>
            </w:r>
            <w:r w:rsidR="00F4372C">
              <w:rPr>
                <w:rFonts w:ascii="Arial Unicode MS" w:eastAsia="Arial Unicode MS" w:hAnsi="Times New Roman" w:cs="Mangal" w:hint="eastAsia"/>
                <w:kern w:val="0"/>
                <w:sz w:val="20"/>
                <w:szCs w:val="20"/>
                <w:cs/>
                <w:lang w:bidi="hi-IN"/>
              </w:rPr>
              <w:t>कलाप</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माना</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जाता</w:t>
            </w:r>
            <w:r w:rsidR="00F4372C">
              <w:rPr>
                <w:rFonts w:ascii="Arial Unicode MS" w:eastAsia="Arial Unicode MS" w:hAnsi="Times New Roman" w:cs="Arial Unicode MS"/>
                <w:kern w:val="0"/>
                <w:sz w:val="20"/>
                <w:szCs w:val="20"/>
                <w:lang w:bidi="hi-IN"/>
              </w:rPr>
              <w:t xml:space="preserve"> </w:t>
            </w:r>
            <w:r w:rsidR="00F4372C">
              <w:rPr>
                <w:rFonts w:ascii="Arial Unicode MS" w:eastAsia="Arial Unicode MS" w:hAnsi="Times New Roman" w:cs="Mangal" w:hint="eastAsia"/>
                <w:kern w:val="0"/>
                <w:sz w:val="20"/>
                <w:szCs w:val="20"/>
                <w:cs/>
                <w:lang w:bidi="hi-IN"/>
              </w:rPr>
              <w:t>है।</w:t>
            </w:r>
          </w:p>
        </w:tc>
      </w:tr>
      <w:tr w:rsidR="00514BE1" w14:paraId="33186EDA" w14:textId="77777777" w:rsidTr="005E4530">
        <w:tc>
          <w:tcPr>
            <w:tcW w:w="4508" w:type="dxa"/>
          </w:tcPr>
          <w:p w14:paraId="7777B35E" w14:textId="0A02BF7A" w:rsidR="00514BE1" w:rsidRPr="00860FD8" w:rsidRDefault="00514BE1" w:rsidP="00514BE1">
            <w:r w:rsidRPr="008C1C22">
              <w:t>Sexual harassment</w:t>
            </w:r>
          </w:p>
        </w:tc>
        <w:tc>
          <w:tcPr>
            <w:tcW w:w="4508" w:type="dxa"/>
          </w:tcPr>
          <w:p w14:paraId="4629225F" w14:textId="134A9868" w:rsidR="00514BE1" w:rsidRDefault="00507C41" w:rsidP="00514BE1">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p>
        </w:tc>
      </w:tr>
      <w:tr w:rsidR="00514BE1" w14:paraId="2CACD646" w14:textId="77777777" w:rsidTr="005E4530">
        <w:tc>
          <w:tcPr>
            <w:tcW w:w="4508" w:type="dxa"/>
          </w:tcPr>
          <w:p w14:paraId="7DA5794D" w14:textId="6CF7286A" w:rsidR="00514BE1" w:rsidRPr="00860FD8" w:rsidRDefault="00514BE1" w:rsidP="00514BE1">
            <w:r w:rsidRPr="008C1C22">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w:t>
            </w:r>
          </w:p>
        </w:tc>
        <w:tc>
          <w:tcPr>
            <w:tcW w:w="4508" w:type="dxa"/>
          </w:tcPr>
          <w:p w14:paraId="502B6ACB" w14:textId="2B7A56C7" w:rsidR="00514BE1" w:rsidRDefault="00641C2D" w:rsidP="00514BE1">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परिस्थिति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अवांछित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sidR="002E6898">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ईशारों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अवांछित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अनुग्रह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sidR="002E6898">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sidR="002E6898">
              <w:rPr>
                <w:rFonts w:ascii="Arial Unicode MS" w:eastAsia="Arial Unicode MS" w:hAnsi="Times New Roman" w:cs="Mangal"/>
                <w:kern w:val="0"/>
                <w:sz w:val="20"/>
                <w:szCs w:val="20"/>
                <w:lang w:bidi="hi-IN"/>
              </w:rPr>
              <w:t xml:space="preserve"> </w:t>
            </w:r>
            <w:r w:rsidR="002E6898">
              <w:rPr>
                <w:rFonts w:ascii="Arial Unicode MS" w:eastAsia="Arial Unicode MS" w:hAnsi="Times New Roman" w:cs="Mangal" w:hint="eastAsia"/>
                <w:kern w:val="0"/>
                <w:sz w:val="20"/>
                <w:szCs w:val="20"/>
                <w:cs/>
                <w:lang w:bidi="hi-IN"/>
              </w:rPr>
              <w:t>इसमें</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किसी</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व्यक्ति</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की</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निजी</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ज़िंदगी</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के</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बारे</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में</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दखलंदाज़ी</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वाले</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प्रश्न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पूछने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तथा</w:t>
            </w:r>
            <w:r w:rsidR="002E6898">
              <w:rPr>
                <w:rFonts w:ascii="Arial Unicode MS" w:eastAsia="Arial Unicode MS" w:hAnsi="Times New Roman" w:cs="Arial Unicode MS"/>
                <w:kern w:val="0"/>
                <w:sz w:val="20"/>
                <w:szCs w:val="20"/>
                <w:lang w:bidi="hi-IN"/>
              </w:rPr>
              <w:t xml:space="preserve"> </w:t>
            </w:r>
            <w:r w:rsidR="0099064D">
              <w:rPr>
                <w:rFonts w:ascii="Arial Unicode MS" w:eastAsia="Arial Unicode MS" w:hAnsi="Times New Roman" w:cs="Mangal" w:hint="eastAsia"/>
                <w:kern w:val="0"/>
                <w:sz w:val="20"/>
                <w:szCs w:val="20"/>
                <w:cs/>
                <w:lang w:bidi="hi-IN"/>
              </w:rPr>
              <w:t xml:space="preserve">आपत्तिजनक </w:t>
            </w:r>
            <w:r w:rsidR="002E6898">
              <w:rPr>
                <w:rFonts w:ascii="Arial Unicode MS" w:eastAsia="Arial Unicode MS" w:hAnsi="Times New Roman" w:cs="Mangal" w:hint="eastAsia"/>
                <w:kern w:val="0"/>
                <w:sz w:val="20"/>
                <w:szCs w:val="20"/>
                <w:cs/>
                <w:lang w:bidi="hi-IN"/>
              </w:rPr>
              <w:t>कामुक</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टिप्पणियाँ</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या</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चुटकुले</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कहने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जैसे</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बर्ताव</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भी</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शामिल</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हैं।</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यौन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उत्पीड़न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की</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पूरी</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परिभाषा</w:t>
            </w:r>
            <w:r w:rsidR="002E6898">
              <w:rPr>
                <w:rFonts w:ascii="Arial Unicode MS" w:eastAsia="Arial Unicode MS" w:hAnsi="Times New Roman" w:cs="Arial Unicode MS"/>
                <w:kern w:val="0"/>
                <w:sz w:val="20"/>
                <w:szCs w:val="20"/>
                <w:lang w:bidi="hi-IN"/>
              </w:rPr>
              <w:t xml:space="preserve"> Sex Discrimination Act 1984 (Cth), s28A [</w:t>
            </w:r>
            <w:r w:rsidR="002E6898">
              <w:rPr>
                <w:rFonts w:ascii="Arial Unicode MS" w:eastAsia="Arial Unicode MS" w:hAnsi="Times New Roman" w:cs="Mangal" w:hint="eastAsia"/>
                <w:kern w:val="0"/>
                <w:sz w:val="20"/>
                <w:szCs w:val="20"/>
                <w:cs/>
                <w:lang w:bidi="hi-IN"/>
              </w:rPr>
              <w:t>यौन</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भेदभाव</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अधिनियम</w:t>
            </w:r>
            <w:r w:rsidR="002E6898">
              <w:rPr>
                <w:rFonts w:ascii="Arial Unicode MS" w:eastAsia="Arial Unicode MS" w:hAnsi="Times New Roman" w:cs="Mangal"/>
                <w:kern w:val="0"/>
                <w:sz w:val="20"/>
                <w:szCs w:val="20"/>
                <w:lang w:bidi="hi-IN"/>
              </w:rPr>
              <w:t xml:space="preserve"> 1984 (Cth), s28A]</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में</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मिल</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सकती</w:t>
            </w:r>
            <w:r w:rsidR="002E6898">
              <w:rPr>
                <w:rFonts w:ascii="Arial Unicode MS" w:eastAsia="Arial Unicode MS" w:hAnsi="Times New Roman" w:cs="Arial Unicode MS"/>
                <w:kern w:val="0"/>
                <w:sz w:val="20"/>
                <w:szCs w:val="20"/>
                <w:lang w:bidi="hi-IN"/>
              </w:rPr>
              <w:t xml:space="preserve"> </w:t>
            </w:r>
            <w:r w:rsidR="002E6898">
              <w:rPr>
                <w:rFonts w:ascii="Arial Unicode MS" w:eastAsia="Arial Unicode MS" w:hAnsi="Times New Roman" w:cs="Mangal" w:hint="eastAsia"/>
                <w:kern w:val="0"/>
                <w:sz w:val="20"/>
                <w:szCs w:val="20"/>
                <w:cs/>
                <w:lang w:bidi="hi-IN"/>
              </w:rPr>
              <w:t>है।</w:t>
            </w:r>
          </w:p>
        </w:tc>
      </w:tr>
      <w:tr w:rsidR="00514BE1" w14:paraId="3668866D" w14:textId="77777777" w:rsidTr="005E4530">
        <w:tc>
          <w:tcPr>
            <w:tcW w:w="4508" w:type="dxa"/>
          </w:tcPr>
          <w:p w14:paraId="4089B959" w14:textId="2D3DC0D7" w:rsidR="00514BE1" w:rsidRPr="00860FD8" w:rsidRDefault="00514BE1" w:rsidP="00514BE1">
            <w:r w:rsidRPr="008C1C22">
              <w:t>Staff Member</w:t>
            </w:r>
          </w:p>
        </w:tc>
        <w:tc>
          <w:tcPr>
            <w:tcW w:w="4508" w:type="dxa"/>
          </w:tcPr>
          <w:p w14:paraId="7E985E59" w14:textId="5C13496A" w:rsidR="00514BE1" w:rsidRDefault="002E6898" w:rsidP="00514BE1">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sidR="00400216">
              <w:rPr>
                <w:rFonts w:ascii="Arial Unicode MS" w:eastAsia="Arial Unicode MS" w:hAnsi="Times New Roman" w:cs="Mangal" w:hint="eastAsia"/>
                <w:kern w:val="0"/>
                <w:sz w:val="20"/>
                <w:szCs w:val="20"/>
                <w:cs/>
                <w:lang w:bidi="hi-IN"/>
              </w:rPr>
              <w:t xml:space="preserve">का </w:t>
            </w:r>
            <w:r>
              <w:rPr>
                <w:rFonts w:ascii="Arial Unicode MS" w:eastAsia="Arial Unicode MS" w:hAnsi="Times New Roman" w:cs="Mangal" w:hint="eastAsia"/>
                <w:kern w:val="0"/>
                <w:sz w:val="20"/>
                <w:szCs w:val="20"/>
                <w:cs/>
                <w:lang w:bidi="hi-IN"/>
              </w:rPr>
              <w:t>सदस्य</w:t>
            </w:r>
          </w:p>
        </w:tc>
      </w:tr>
      <w:tr w:rsidR="00514BE1" w14:paraId="410532DB" w14:textId="77777777" w:rsidTr="005E4530">
        <w:tc>
          <w:tcPr>
            <w:tcW w:w="4508" w:type="dxa"/>
          </w:tcPr>
          <w:p w14:paraId="3A0D76EF" w14:textId="24866F77" w:rsidR="00514BE1" w:rsidRPr="00860FD8" w:rsidRDefault="00514BE1" w:rsidP="00514BE1">
            <w:r w:rsidRPr="008C1C22">
              <w:t>Any person who carries out work in any capacity for the University, including:</w:t>
            </w:r>
          </w:p>
        </w:tc>
        <w:tc>
          <w:tcPr>
            <w:tcW w:w="4508" w:type="dxa"/>
          </w:tcPr>
          <w:p w14:paraId="31987675" w14:textId="75247829" w:rsidR="00514BE1" w:rsidRDefault="00002834" w:rsidP="00514BE1">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sidR="005D3CBC">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tc>
      </w:tr>
      <w:tr w:rsidR="00514BE1" w14:paraId="57C98807" w14:textId="77777777" w:rsidTr="005E4530">
        <w:tc>
          <w:tcPr>
            <w:tcW w:w="4508" w:type="dxa"/>
          </w:tcPr>
          <w:p w14:paraId="203AC941" w14:textId="77777777" w:rsidR="00514BE1" w:rsidRPr="008C1C22" w:rsidRDefault="00514BE1" w:rsidP="00514BE1">
            <w:pPr>
              <w:numPr>
                <w:ilvl w:val="0"/>
                <w:numId w:val="7"/>
              </w:numPr>
            </w:pPr>
            <w:r w:rsidRPr="008C1C22">
              <w:t>leaders; </w:t>
            </w:r>
          </w:p>
          <w:p w14:paraId="0A4775A5" w14:textId="77777777" w:rsidR="00514BE1" w:rsidRPr="008C1C22" w:rsidRDefault="00514BE1" w:rsidP="00514BE1">
            <w:pPr>
              <w:numPr>
                <w:ilvl w:val="0"/>
                <w:numId w:val="7"/>
              </w:numPr>
            </w:pPr>
            <w:r w:rsidRPr="008C1C22">
              <w:t>employees (whether or not they are employed under the Enterprise Agreement including full-time, part-time, and fixed term employees); </w:t>
            </w:r>
          </w:p>
          <w:p w14:paraId="7278E2CD" w14:textId="77777777" w:rsidR="00514BE1" w:rsidRPr="008C1C22" w:rsidRDefault="00514BE1" w:rsidP="00514BE1">
            <w:pPr>
              <w:numPr>
                <w:ilvl w:val="0"/>
                <w:numId w:val="7"/>
              </w:numPr>
            </w:pPr>
            <w:r w:rsidRPr="008C1C22">
              <w:t>contractors and their employees; </w:t>
            </w:r>
          </w:p>
          <w:p w14:paraId="22A1C497" w14:textId="5D96D27F" w:rsidR="00514BE1" w:rsidRPr="008C1C22" w:rsidRDefault="00514BE1" w:rsidP="00326D1B">
            <w:pPr>
              <w:numPr>
                <w:ilvl w:val="0"/>
                <w:numId w:val="7"/>
              </w:numPr>
            </w:pPr>
            <w:r w:rsidRPr="008C1C22">
              <w:t>third party providers performing work for the University;</w:t>
            </w:r>
          </w:p>
          <w:p w14:paraId="32FFA0E9" w14:textId="77777777" w:rsidR="00514BE1" w:rsidRPr="008C1C22" w:rsidRDefault="00514BE1" w:rsidP="00514BE1">
            <w:pPr>
              <w:numPr>
                <w:ilvl w:val="0"/>
                <w:numId w:val="7"/>
              </w:numPr>
            </w:pPr>
            <w:r w:rsidRPr="008C1C22">
              <w:t>employees of a labour hire company assigned to work in the University;</w:t>
            </w:r>
          </w:p>
          <w:p w14:paraId="13CCCC23" w14:textId="77777777" w:rsidR="00514BE1" w:rsidRPr="008C1C22" w:rsidRDefault="00514BE1" w:rsidP="00514BE1">
            <w:pPr>
              <w:numPr>
                <w:ilvl w:val="0"/>
                <w:numId w:val="7"/>
              </w:numPr>
            </w:pPr>
            <w:r w:rsidRPr="008C1C22">
              <w:t>apprentices or trainees;</w:t>
            </w:r>
          </w:p>
          <w:p w14:paraId="32C004C0" w14:textId="77777777" w:rsidR="00514BE1" w:rsidRPr="008C1C22" w:rsidRDefault="00514BE1" w:rsidP="00514BE1">
            <w:pPr>
              <w:numPr>
                <w:ilvl w:val="0"/>
                <w:numId w:val="7"/>
              </w:numPr>
            </w:pPr>
            <w:r w:rsidRPr="008C1C22">
              <w:t>academic title holders, visiting academics, emeritus professors, adjunct and honorary title holders, industry fellows and conjoint appointment holders; and </w:t>
            </w:r>
          </w:p>
          <w:p w14:paraId="4AE40A3E" w14:textId="51270B2D" w:rsidR="00514BE1" w:rsidRPr="00860FD8" w:rsidRDefault="00514BE1" w:rsidP="00514BE1">
            <w:pPr>
              <w:numPr>
                <w:ilvl w:val="0"/>
                <w:numId w:val="7"/>
              </w:numPr>
            </w:pPr>
            <w:r w:rsidRPr="008C1C22">
              <w:t>other persons acting in an honorary or voluntary capacity for the University, including work experience students.</w:t>
            </w:r>
          </w:p>
        </w:tc>
        <w:tc>
          <w:tcPr>
            <w:tcW w:w="4508" w:type="dxa"/>
          </w:tcPr>
          <w:p w14:paraId="59BBB3BC" w14:textId="2E58E2C2" w:rsidR="00514BE1" w:rsidRPr="00147617" w:rsidRDefault="00147617" w:rsidP="00147617">
            <w:pPr>
              <w:pStyle w:val="ListParagraph"/>
              <w:numPr>
                <w:ilvl w:val="0"/>
                <w:numId w:val="10"/>
              </w:numPr>
            </w:pPr>
            <w:r>
              <w:rPr>
                <w:rFonts w:ascii="Arial Unicode MS" w:eastAsia="Arial Unicode MS" w:hAnsi="Times New Roman" w:cs="Mangal" w:hint="eastAsia"/>
                <w:kern w:val="0"/>
                <w:sz w:val="20"/>
                <w:szCs w:val="20"/>
                <w:cs/>
                <w:lang w:bidi="hi-IN"/>
              </w:rPr>
              <w:t xml:space="preserve">लीडर्स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नेतृत्व</w:t>
            </w:r>
            <w:r>
              <w:rPr>
                <w:rFonts w:ascii="Arial Unicode MS" w:eastAsia="Arial Unicode MS" w:hAnsi="Times New Roman" w:cs="Mangal"/>
                <w:kern w:val="0"/>
                <w:sz w:val="20"/>
                <w:szCs w:val="20"/>
                <w:lang w:bidi="hi-IN"/>
              </w:rPr>
              <w:t>);</w:t>
            </w:r>
          </w:p>
          <w:p w14:paraId="3EAF2C71" w14:textId="77777777" w:rsidR="00147617" w:rsidRPr="005D3CBC" w:rsidRDefault="005D3CBC" w:rsidP="00147617">
            <w:pPr>
              <w:pStyle w:val="ListParagraph"/>
              <w:numPr>
                <w:ilvl w:val="0"/>
                <w:numId w:val="10"/>
              </w:numPr>
            </w:pP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एंटरप्राइज़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एग्रीमेंट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फुल</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टाइम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0A7CBC12" w14:textId="77777777" w:rsidR="005D3CBC" w:rsidRPr="005D3CBC" w:rsidRDefault="005D3CBC" w:rsidP="00147617">
            <w:pPr>
              <w:pStyle w:val="ListParagraph"/>
              <w:numPr>
                <w:ilvl w:val="0"/>
                <w:numId w:val="10"/>
              </w:numPr>
            </w:pPr>
            <w:r>
              <w:rPr>
                <w:rFonts w:ascii="Arial Unicode MS" w:eastAsia="Arial Unicode MS" w:hAnsi="Times New Roman" w:cs="Mangal" w:hint="eastAsia"/>
                <w:kern w:val="0"/>
                <w:sz w:val="20"/>
                <w:szCs w:val="20"/>
                <w:cs/>
                <w:lang w:bidi="hi-IN"/>
              </w:rPr>
              <w:t>ठेकेदार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p>
          <w:p w14:paraId="14620293" w14:textId="77777777" w:rsidR="005D3CBC" w:rsidRPr="005D3CBC" w:rsidRDefault="005D3CBC" w:rsidP="00147617">
            <w:pPr>
              <w:pStyle w:val="ListParagraph"/>
              <w:numPr>
                <w:ilvl w:val="0"/>
                <w:numId w:val="10"/>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थर्ड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बाह्य</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प्रदाता</w:t>
            </w:r>
            <w:r>
              <w:rPr>
                <w:rFonts w:ascii="Arial Unicode MS" w:eastAsia="Arial Unicode MS" w:hAnsi="Times New Roman" w:cs="Mangal"/>
                <w:kern w:val="0"/>
                <w:sz w:val="20"/>
                <w:szCs w:val="20"/>
                <w:lang w:bidi="hi-IN"/>
              </w:rPr>
              <w:t>;</w:t>
            </w:r>
          </w:p>
          <w:p w14:paraId="7AF91913" w14:textId="77777777" w:rsidR="005D3CBC" w:rsidRPr="00EC7754" w:rsidRDefault="00EC7754" w:rsidP="00147617">
            <w:pPr>
              <w:pStyle w:val="ListParagraph"/>
              <w:numPr>
                <w:ilvl w:val="0"/>
                <w:numId w:val="10"/>
              </w:numPr>
            </w:pP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p>
          <w:p w14:paraId="1F77C001" w14:textId="77777777" w:rsidR="00EC7754" w:rsidRPr="00EC7754" w:rsidRDefault="00EC7754" w:rsidP="00147617">
            <w:pPr>
              <w:pStyle w:val="ListParagraph"/>
              <w:numPr>
                <w:ilvl w:val="0"/>
                <w:numId w:val="10"/>
              </w:numPr>
            </w:pPr>
            <w:r>
              <w:rPr>
                <w:rFonts w:ascii="Arial Unicode MS" w:eastAsia="Arial Unicode MS" w:hAnsi="Times New Roman" w:cs="Mangal" w:hint="eastAsia"/>
                <w:kern w:val="0"/>
                <w:sz w:val="20"/>
                <w:szCs w:val="20"/>
                <w:cs/>
                <w:lang w:bidi="hi-IN"/>
              </w:rPr>
              <w:t>प्रशिक्षु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अप्रेन्टिसेज़</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प्रशिक्षणार्थी</w:t>
            </w:r>
            <w:r>
              <w:rPr>
                <w:rFonts w:ascii="Arial Unicode MS" w:eastAsia="Arial Unicode MS" w:hAnsi="Times New Roman" w:cs="Mangal"/>
                <w:kern w:val="0"/>
                <w:sz w:val="20"/>
                <w:szCs w:val="20"/>
                <w:lang w:bidi="hi-IN"/>
              </w:rPr>
              <w:t>;</w:t>
            </w:r>
          </w:p>
          <w:p w14:paraId="605F112E" w14:textId="66B9F04D" w:rsidR="00EC7754" w:rsidRPr="005C7408" w:rsidRDefault="00271519" w:rsidP="00147617">
            <w:pPr>
              <w:pStyle w:val="ListParagraph"/>
              <w:numPr>
                <w:ilvl w:val="0"/>
                <w:numId w:val="10"/>
              </w:numPr>
            </w:pPr>
            <w:r>
              <w:rPr>
                <w:rFonts w:ascii="Arial Unicode MS" w:eastAsia="Arial Unicode MS" w:hAnsi="Times New Roman" w:cs="Mangal" w:hint="eastAsia"/>
                <w:kern w:val="0"/>
                <w:sz w:val="20"/>
                <w:szCs w:val="20"/>
                <w:cs/>
                <w:lang w:bidi="hi-IN"/>
              </w:rPr>
              <w:t>एकेडमिक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टाइटल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होल्डर्स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प्रत्यक्ष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विज़िटिंग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प्रोफेसर्स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मानद</w:t>
            </w:r>
            <w:r>
              <w:rPr>
                <w:rFonts w:ascii="Arial Unicode MS" w:eastAsia="Arial Unicode MS" w:hAnsi="Times New Roman" w:cs="Arial Unicode MS"/>
                <w:kern w:val="0"/>
                <w:sz w:val="20"/>
                <w:szCs w:val="20"/>
                <w:lang w:bidi="hi-IN"/>
              </w:rPr>
              <w:t xml:space="preserve"> </w:t>
            </w:r>
            <w:r w:rsidR="00923C86">
              <w:rPr>
                <w:rFonts w:ascii="Arial Unicode MS" w:eastAsia="Arial Unicode MS" w:hAnsi="Times New Roman" w:cs="Mangal" w:hint="eastAsia"/>
                <w:kern w:val="0"/>
                <w:sz w:val="20"/>
                <w:szCs w:val="20"/>
                <w:cs/>
                <w:lang w:bidi="hi-IN"/>
              </w:rPr>
              <w:t xml:space="preserve">टाइटिल </w:t>
            </w:r>
            <w:r>
              <w:rPr>
                <w:rFonts w:ascii="Arial Unicode MS" w:eastAsia="Arial Unicode MS" w:hAnsi="Times New Roman" w:cs="Mangal" w:hint="eastAsia"/>
                <w:kern w:val="0"/>
                <w:sz w:val="20"/>
                <w:szCs w:val="20"/>
                <w:cs/>
                <w:lang w:bidi="hi-IN"/>
              </w:rPr>
              <w:t>धारक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इण्डस्ट्री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फैलोज़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कोन्जोइंट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धारक</w:t>
            </w:r>
            <w:r w:rsidR="005C7408">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p>
          <w:p w14:paraId="2969B821" w14:textId="59885674" w:rsidR="005C7408" w:rsidRDefault="005C7408" w:rsidP="00147617">
            <w:pPr>
              <w:pStyle w:val="ListParagraph"/>
              <w:numPr>
                <w:ilvl w:val="0"/>
                <w:numId w:val="10"/>
              </w:numPr>
            </w:pP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अवैतनिक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स्वैच्छिक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एक्सपीरियंस</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60F5DD55" w14:textId="77777777" w:rsidTr="005E4530">
        <w:tc>
          <w:tcPr>
            <w:tcW w:w="4508" w:type="dxa"/>
          </w:tcPr>
          <w:p w14:paraId="7113C629" w14:textId="0E98F7D5" w:rsidR="00514BE1" w:rsidRPr="00860FD8" w:rsidRDefault="00514BE1" w:rsidP="00514BE1">
            <w:r w:rsidRPr="008C1C22">
              <w:t>Student</w:t>
            </w:r>
          </w:p>
        </w:tc>
        <w:tc>
          <w:tcPr>
            <w:tcW w:w="4508" w:type="dxa"/>
          </w:tcPr>
          <w:p w14:paraId="1EA5FD5F" w14:textId="5686015B" w:rsidR="00514BE1" w:rsidRDefault="005C7408" w:rsidP="00514BE1">
            <w:r>
              <w:rPr>
                <w:rFonts w:ascii="Arial Unicode MS" w:eastAsia="Arial Unicode MS" w:hAnsi="Times New Roman" w:cs="Mangal" w:hint="eastAsia"/>
                <w:kern w:val="0"/>
                <w:sz w:val="20"/>
                <w:szCs w:val="20"/>
                <w:cs/>
                <w:lang w:bidi="hi-IN"/>
              </w:rPr>
              <w:t>विद्यार्थी</w:t>
            </w:r>
          </w:p>
        </w:tc>
      </w:tr>
      <w:tr w:rsidR="00514BE1" w14:paraId="4C70CBCD" w14:textId="77777777" w:rsidTr="005E4530">
        <w:tc>
          <w:tcPr>
            <w:tcW w:w="4508" w:type="dxa"/>
          </w:tcPr>
          <w:p w14:paraId="40514C4D" w14:textId="018E55BC" w:rsidR="00514BE1" w:rsidRPr="00860FD8" w:rsidRDefault="00514BE1" w:rsidP="00514BE1">
            <w:r w:rsidRPr="008C1C22">
              <w:t xml:space="preserve">as defined in the </w:t>
            </w:r>
            <w:r w:rsidRPr="008C1C22">
              <w:rPr>
                <w:u w:val="single"/>
              </w:rPr>
              <w:t>University policy glossary</w:t>
            </w:r>
            <w:r w:rsidRPr="008C1C22">
              <w:t>.</w:t>
            </w:r>
          </w:p>
        </w:tc>
        <w:tc>
          <w:tcPr>
            <w:tcW w:w="4508" w:type="dxa"/>
          </w:tcPr>
          <w:p w14:paraId="09E90BA7" w14:textId="2DD68EC0" w:rsidR="00514BE1" w:rsidRDefault="003A6087" w:rsidP="00514BE1">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कि </w:t>
            </w:r>
            <w:r w:rsidR="005C7408">
              <w:rPr>
                <w:rFonts w:ascii="Arial Unicode MS" w:eastAsia="Arial Unicode MS" w:hAnsi="Times New Roman" w:cs="Mangal" w:hint="eastAsia"/>
                <w:kern w:val="0"/>
                <w:sz w:val="20"/>
                <w:szCs w:val="20"/>
                <w:cs/>
                <w:lang w:bidi="hi-IN"/>
              </w:rPr>
              <w:t>इस</w:t>
            </w:r>
            <w:r w:rsidR="005C7408">
              <w:rPr>
                <w:rFonts w:ascii="Arial Unicode MS" w:eastAsia="Arial Unicode MS" w:hAnsi="Times New Roman" w:cs="Arial Unicode MS"/>
                <w:kern w:val="0"/>
                <w:sz w:val="20"/>
                <w:szCs w:val="20"/>
                <w:lang w:bidi="hi-IN"/>
              </w:rPr>
              <w:t xml:space="preserve"> </w:t>
            </w:r>
            <w:r w:rsidR="005C7408">
              <w:rPr>
                <w:rFonts w:ascii="Arial Unicode MS" w:eastAsia="Arial Unicode MS" w:hAnsi="Times New Roman" w:cs="Mangal" w:hint="cs"/>
                <w:kern w:val="0"/>
                <w:sz w:val="20"/>
                <w:szCs w:val="20"/>
                <w:cs/>
                <w:lang w:bidi="hi-IN"/>
              </w:rPr>
              <w:t>विश्वविद्याल</w:t>
            </w:r>
            <w:r w:rsidR="005C7408">
              <w:rPr>
                <w:rFonts w:ascii="Arial Unicode MS" w:eastAsia="Arial Unicode MS" w:hAnsi="Times New Roman" w:cs="Mangal"/>
                <w:kern w:val="0"/>
                <w:sz w:val="20"/>
                <w:szCs w:val="20"/>
                <w:cs/>
                <w:lang w:bidi="hi-IN"/>
              </w:rPr>
              <w:t>य</w:t>
            </w:r>
            <w:r w:rsidR="005C7408">
              <w:rPr>
                <w:rFonts w:ascii="Arial Unicode MS" w:eastAsia="Arial Unicode MS" w:hAnsi="Times New Roman" w:cs="Arial Unicode MS"/>
                <w:kern w:val="0"/>
                <w:sz w:val="20"/>
                <w:szCs w:val="20"/>
                <w:lang w:bidi="hi-IN"/>
              </w:rPr>
              <w:t xml:space="preserve"> </w:t>
            </w:r>
            <w:r w:rsidR="00393409">
              <w:rPr>
                <w:rFonts w:ascii="Arial Unicode MS" w:eastAsia="Arial Unicode MS" w:hAnsi="Times New Roman" w:cs="Mangal" w:hint="eastAsia"/>
                <w:kern w:val="0"/>
                <w:sz w:val="20"/>
                <w:szCs w:val="20"/>
                <w:cs/>
                <w:lang w:bidi="hi-IN"/>
              </w:rPr>
              <w:t>के</w:t>
            </w:r>
            <w:r w:rsidR="005C7408">
              <w:rPr>
                <w:rFonts w:ascii="Arial Unicode MS" w:eastAsia="Arial Unicode MS" w:hAnsi="Times New Roman" w:cs="Arial Unicode MS"/>
                <w:kern w:val="0"/>
                <w:sz w:val="20"/>
                <w:szCs w:val="20"/>
                <w:lang w:bidi="hi-IN"/>
              </w:rPr>
              <w:t xml:space="preserve"> </w:t>
            </w:r>
            <w:r w:rsidR="005C7408" w:rsidRPr="008C1C22">
              <w:rPr>
                <w:u w:val="single"/>
              </w:rPr>
              <w:t>University policy glossary</w:t>
            </w:r>
            <w:r w:rsidR="005C7408">
              <w:rPr>
                <w:rFonts w:ascii="Arial Unicode MS" w:eastAsia="Arial Unicode MS" w:hAnsi="Times New Roman" w:cs="Mangal" w:hint="eastAsia"/>
                <w:kern w:val="0"/>
                <w:sz w:val="20"/>
                <w:szCs w:val="20"/>
                <w:cs/>
                <w:lang w:bidi="hi-IN"/>
              </w:rPr>
              <w:t xml:space="preserve"> </w:t>
            </w:r>
            <w:r w:rsidR="005C7408">
              <w:rPr>
                <w:rFonts w:ascii="Arial Unicode MS" w:eastAsia="Arial Unicode MS" w:hAnsi="Times New Roman" w:cs="Mangal"/>
                <w:kern w:val="0"/>
                <w:sz w:val="20"/>
                <w:szCs w:val="20"/>
                <w:lang w:bidi="hi-IN"/>
              </w:rPr>
              <w:t>[</w:t>
            </w:r>
            <w:r w:rsidR="005C7408" w:rsidRPr="005C7408">
              <w:rPr>
                <w:rFonts w:ascii="Arial Unicode MS" w:eastAsia="Arial Unicode MS" w:hAnsi="Times New Roman" w:cs="Mangal" w:hint="eastAsia"/>
                <w:kern w:val="0"/>
                <w:sz w:val="20"/>
                <w:szCs w:val="20"/>
                <w:u w:val="single"/>
                <w:cs/>
                <w:lang w:bidi="hi-IN"/>
              </w:rPr>
              <w:t>विश्वविद्यालय</w:t>
            </w:r>
            <w:r w:rsidR="005C7408" w:rsidRPr="005C7408">
              <w:rPr>
                <w:rFonts w:ascii="Arial Unicode MS" w:eastAsia="Arial Unicode MS" w:hAnsi="Times New Roman" w:cs="Arial Unicode MS"/>
                <w:kern w:val="0"/>
                <w:sz w:val="20"/>
                <w:szCs w:val="20"/>
                <w:u w:val="single"/>
                <w:lang w:bidi="hi-IN"/>
              </w:rPr>
              <w:t xml:space="preserve"> </w:t>
            </w:r>
            <w:r w:rsidR="005C7408" w:rsidRPr="005C7408">
              <w:rPr>
                <w:rFonts w:ascii="Arial Unicode MS" w:eastAsia="Arial Unicode MS" w:hAnsi="Times New Roman" w:cs="Mangal" w:hint="eastAsia"/>
                <w:kern w:val="0"/>
                <w:sz w:val="20"/>
                <w:szCs w:val="20"/>
                <w:u w:val="single"/>
                <w:cs/>
                <w:lang w:bidi="hi-IN"/>
              </w:rPr>
              <w:t>नीति</w:t>
            </w:r>
            <w:r w:rsidR="005C7408" w:rsidRPr="00393409">
              <w:rPr>
                <w:rFonts w:ascii="Arial Unicode MS" w:eastAsia="Arial Unicode MS" w:hAnsi="Times New Roman" w:cs="Arial Unicode MS"/>
                <w:kern w:val="0"/>
                <w:sz w:val="20"/>
                <w:szCs w:val="20"/>
                <w:u w:val="single"/>
                <w:lang w:bidi="hi-IN"/>
              </w:rPr>
              <w:t xml:space="preserve"> </w:t>
            </w:r>
            <w:r w:rsidR="00393409" w:rsidRPr="00393409">
              <w:rPr>
                <w:rFonts w:ascii="Arial Unicode MS" w:eastAsia="Arial Unicode MS" w:hAnsi="Times New Roman" w:cs="Mangal" w:hint="eastAsia"/>
                <w:kern w:val="0"/>
                <w:sz w:val="20"/>
                <w:szCs w:val="20"/>
                <w:u w:val="single"/>
                <w:cs/>
                <w:lang w:bidi="hi-IN"/>
              </w:rPr>
              <w:t>शब्दकोष</w:t>
            </w:r>
            <w:r w:rsidR="005C7408">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 है</w:t>
            </w:r>
            <w:r w:rsidR="005C7408">
              <w:rPr>
                <w:rFonts w:ascii="Arial Unicode MS" w:eastAsia="Arial Unicode MS" w:hAnsi="Times New Roman" w:cs="Mangal" w:hint="eastAsia"/>
                <w:kern w:val="0"/>
                <w:sz w:val="20"/>
                <w:szCs w:val="20"/>
                <w:cs/>
                <w:lang w:bidi="hi-IN"/>
              </w:rPr>
              <w:t>।</w:t>
            </w:r>
          </w:p>
        </w:tc>
      </w:tr>
      <w:tr w:rsidR="00514BE1" w14:paraId="114B9BF7" w14:textId="77777777" w:rsidTr="005E4530">
        <w:tc>
          <w:tcPr>
            <w:tcW w:w="4508" w:type="dxa"/>
          </w:tcPr>
          <w:p w14:paraId="6FBEC3CF" w14:textId="4FC10EFA" w:rsidR="00514BE1" w:rsidRPr="00860FD8" w:rsidRDefault="00514BE1" w:rsidP="00514BE1">
            <w:r w:rsidRPr="008C1C22">
              <w:t xml:space="preserve">Trauma-informed support </w:t>
            </w:r>
            <w:r w:rsidRPr="008C1C22">
              <w:tab/>
            </w:r>
          </w:p>
        </w:tc>
        <w:tc>
          <w:tcPr>
            <w:tcW w:w="4508" w:type="dxa"/>
          </w:tcPr>
          <w:p w14:paraId="046AD3CA" w14:textId="0AF4E5E0" w:rsidR="00514BE1" w:rsidRDefault="00ED13F9" w:rsidP="00514BE1">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sidR="00543C91">
              <w:rPr>
                <w:rFonts w:ascii="Arial Unicode MS" w:eastAsia="Arial Unicode MS" w:hAnsi="Times New Roman" w:cs="Mangal"/>
                <w:kern w:val="0"/>
                <w:sz w:val="20"/>
                <w:szCs w:val="20"/>
                <w:lang w:bidi="hi-IN"/>
              </w:rPr>
              <w:t xml:space="preserve"> </w:t>
            </w:r>
            <w:r w:rsidR="00543C91">
              <w:rPr>
                <w:rFonts w:ascii="Arial Unicode MS" w:eastAsia="Arial Unicode MS" w:hAnsi="Times New Roman" w:cs="Mangal" w:hint="eastAsia"/>
                <w:kern w:val="0"/>
                <w:sz w:val="20"/>
                <w:szCs w:val="20"/>
                <w:cs/>
                <w:lang w:bidi="hi-IN"/>
              </w:rPr>
              <w:t>पद्धति</w:t>
            </w:r>
          </w:p>
        </w:tc>
      </w:tr>
      <w:tr w:rsidR="00514BE1" w14:paraId="077636E8" w14:textId="77777777" w:rsidTr="005E4530">
        <w:tc>
          <w:tcPr>
            <w:tcW w:w="4508" w:type="dxa"/>
          </w:tcPr>
          <w:p w14:paraId="30240A68" w14:textId="21446BDE" w:rsidR="00514BE1" w:rsidRPr="00860FD8" w:rsidRDefault="00514BE1" w:rsidP="00514BE1">
            <w:r w:rsidRPr="008C1C2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Pr>
          <w:p w14:paraId="71AFFC7D" w14:textId="79A5C0D7" w:rsidR="00514BE1" w:rsidRDefault="00543C91" w:rsidP="00514BE1">
            <w:r w:rsidRPr="002E4A85">
              <w:rPr>
                <w:rFonts w:ascii="Arial Unicode MS" w:eastAsia="Arial Unicode MS" w:hAnsi="Times New Roman" w:cs="Mangal"/>
                <w:color w:val="EE0000"/>
                <w:kern w:val="0"/>
                <w:sz w:val="20"/>
                <w:szCs w:val="20"/>
                <w:lang w:bidi="hi-IN"/>
              </w:rPr>
              <w:t xml:space="preserve"> </w:t>
            </w:r>
            <w:r w:rsidR="00AF101D">
              <w:rPr>
                <w:rFonts w:ascii="Arial Unicode MS" w:eastAsia="Arial Unicode MS" w:hAnsi="Times New Roman" w:cs="Mangal" w:hint="eastAsia"/>
                <w:kern w:val="0"/>
                <w:sz w:val="20"/>
                <w:szCs w:val="20"/>
                <w:cs/>
                <w:lang w:bidi="hi-IN"/>
              </w:rPr>
              <w:t>सदमा</w:t>
            </w:r>
            <w:r w:rsidR="00AF101D">
              <w:rPr>
                <w:rFonts w:ascii="Arial Unicode MS" w:eastAsia="Arial Unicode MS" w:hAnsi="Times New Roman" w:cs="Mangal"/>
                <w:kern w:val="0"/>
                <w:sz w:val="20"/>
                <w:szCs w:val="20"/>
                <w:lang w:bidi="hi-IN"/>
              </w:rPr>
              <w:t>-</w:t>
            </w:r>
            <w:r w:rsidR="00AF101D">
              <w:rPr>
                <w:rFonts w:ascii="Arial Unicode MS" w:eastAsia="Arial Unicode MS" w:hAnsi="Times New Roman" w:cs="Mangal" w:hint="eastAsia"/>
                <w:kern w:val="0"/>
                <w:sz w:val="20"/>
                <w:szCs w:val="20"/>
                <w:cs/>
                <w:lang w:bidi="hi-IN"/>
              </w:rPr>
              <w:t>सूचित</w:t>
            </w:r>
            <w:r w:rsidR="00AF101D">
              <w:rPr>
                <w:rFonts w:ascii="Arial Unicode MS" w:eastAsia="Arial Unicode MS" w:hAnsi="Times New Roman" w:cs="Arial Unicode MS"/>
                <w:kern w:val="0"/>
                <w:sz w:val="20"/>
                <w:szCs w:val="20"/>
                <w:lang w:bidi="hi-IN"/>
              </w:rPr>
              <w:t xml:space="preserve"> </w:t>
            </w:r>
            <w:r w:rsidR="00AF101D">
              <w:rPr>
                <w:rFonts w:ascii="Arial Unicode MS" w:eastAsia="Arial Unicode MS" w:hAnsi="Times New Roman" w:cs="Mangal" w:hint="eastAsia"/>
                <w:kern w:val="0"/>
                <w:sz w:val="20"/>
                <w:szCs w:val="20"/>
                <w:cs/>
                <w:lang w:bidi="hi-IN"/>
              </w:rPr>
              <w:t>सहायता</w:t>
            </w:r>
            <w:r w:rsidR="00AF101D">
              <w:rPr>
                <w:rFonts w:ascii="Arial Unicode MS" w:eastAsia="Arial Unicode MS" w:hAnsi="Times New Roman" w:cs="Mangal"/>
                <w:kern w:val="0"/>
                <w:sz w:val="20"/>
                <w:szCs w:val="20"/>
                <w:lang w:bidi="hi-IN"/>
              </w:rPr>
              <w:t xml:space="preserve"> </w:t>
            </w:r>
            <w:r w:rsidR="00F47CD8">
              <w:rPr>
                <w:rFonts w:ascii="Arial Unicode MS" w:eastAsia="Arial Unicode MS" w:hAnsi="Times New Roman" w:cs="Mangal" w:hint="eastAsia"/>
                <w:kern w:val="0"/>
                <w:sz w:val="20"/>
                <w:szCs w:val="20"/>
                <w:cs/>
                <w:lang w:bidi="hi-IN"/>
              </w:rPr>
              <w:t>एक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शक्ति</w:t>
            </w:r>
            <w:r w:rsidR="00F47CD8">
              <w:rPr>
                <w:rFonts w:ascii="Arial Unicode MS" w:eastAsia="Arial Unicode MS" w:hAnsi="Times New Roman" w:cs="Mangal"/>
                <w:kern w:val="0"/>
                <w:sz w:val="20"/>
                <w:szCs w:val="20"/>
                <w:lang w:bidi="hi-IN"/>
              </w:rPr>
              <w:t>-</w:t>
            </w:r>
            <w:r w:rsidR="00F47CD8">
              <w:rPr>
                <w:rFonts w:ascii="Arial Unicode MS" w:eastAsia="Arial Unicode MS" w:hAnsi="Times New Roman" w:cs="Mangal" w:hint="eastAsia"/>
                <w:kern w:val="0"/>
                <w:sz w:val="20"/>
                <w:szCs w:val="20"/>
                <w:cs/>
                <w:lang w:bidi="hi-IN"/>
              </w:rPr>
              <w:t>आधारित</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फ्रेमवर्क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है</w:t>
            </w:r>
            <w:r w:rsidR="00F47CD8">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Mangal"/>
                <w:kern w:val="0"/>
                <w:sz w:val="20"/>
                <w:szCs w:val="20"/>
                <w:lang w:bidi="hi-IN"/>
              </w:rPr>
              <w:t xml:space="preserve"> </w:t>
            </w:r>
            <w:r w:rsidR="00F47CD8">
              <w:rPr>
                <w:rFonts w:ascii="Arial Unicode MS" w:eastAsia="Arial Unicode MS" w:hAnsi="Times New Roman" w:cs="Mangal" w:hint="eastAsia"/>
                <w:kern w:val="0"/>
                <w:sz w:val="20"/>
                <w:szCs w:val="20"/>
                <w:cs/>
                <w:lang w:bidi="hi-IN"/>
              </w:rPr>
              <w:t>जेंडर</w:t>
            </w:r>
            <w:r w:rsidR="00F47CD8">
              <w:rPr>
                <w:rFonts w:ascii="Arial Unicode MS" w:eastAsia="Arial Unicode MS" w:hAnsi="Times New Roman" w:cs="Mangal"/>
                <w:kern w:val="0"/>
                <w:sz w:val="20"/>
                <w:szCs w:val="20"/>
                <w:lang w:bidi="hi-IN"/>
              </w:rPr>
              <w:t>-</w:t>
            </w:r>
            <w:r w:rsidR="00F47CD8">
              <w:rPr>
                <w:rFonts w:ascii="Arial Unicode MS" w:eastAsia="Arial Unicode MS" w:hAnsi="Times New Roman" w:cs="Mangal" w:hint="eastAsia"/>
                <w:kern w:val="0"/>
                <w:sz w:val="20"/>
                <w:szCs w:val="20"/>
                <w:cs/>
                <w:lang w:bidi="hi-IN"/>
              </w:rPr>
              <w:t>आधारित</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हिंसा</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सहित</w:t>
            </w:r>
            <w:r w:rsidR="00F47CD8">
              <w:rPr>
                <w:rFonts w:ascii="Arial Unicode MS" w:eastAsia="Arial Unicode MS" w:hAnsi="Times New Roman" w:cs="Arial Unicode MS"/>
                <w:kern w:val="0"/>
                <w:sz w:val="20"/>
                <w:szCs w:val="20"/>
                <w:lang w:bidi="hi-IN"/>
              </w:rPr>
              <w:t xml:space="preserve"> </w:t>
            </w:r>
            <w:r w:rsidR="00992F47">
              <w:rPr>
                <w:rFonts w:ascii="Arial Unicode MS" w:eastAsia="Arial Unicode MS" w:hAnsi="Times New Roman" w:cs="Mangal" w:hint="eastAsia"/>
                <w:kern w:val="0"/>
                <w:sz w:val="20"/>
                <w:szCs w:val="20"/>
                <w:cs/>
                <w:lang w:bidi="hi-IN"/>
              </w:rPr>
              <w:t>नुकसान</w:t>
            </w:r>
            <w:r w:rsidR="00992F47">
              <w:rPr>
                <w:rFonts w:ascii="Arial Unicode MS" w:eastAsia="Arial Unicode MS" w:hAnsi="Times New Roman" w:cs="Arial Unicode MS"/>
                <w:kern w:val="0"/>
                <w:sz w:val="20"/>
                <w:szCs w:val="20"/>
                <w:lang w:bidi="hi-IN"/>
              </w:rPr>
              <w:t xml:space="preserve"> </w:t>
            </w:r>
            <w:r w:rsidR="00992F47">
              <w:rPr>
                <w:rFonts w:ascii="Arial Unicode MS" w:eastAsia="Arial Unicode MS" w:hAnsi="Times New Roman" w:cs="Mangal" w:hint="eastAsia"/>
                <w:kern w:val="0"/>
                <w:sz w:val="20"/>
                <w:szCs w:val="20"/>
                <w:cs/>
                <w:lang w:bidi="hi-IN"/>
              </w:rPr>
              <w:t>झेलने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sidR="00F47CD8">
              <w:rPr>
                <w:rFonts w:ascii="Arial Unicode MS" w:eastAsia="Arial Unicode MS" w:hAnsi="Times New Roman" w:cs="Mangal" w:hint="eastAsia"/>
                <w:kern w:val="0"/>
                <w:sz w:val="20"/>
                <w:szCs w:val="20"/>
                <w:cs/>
                <w:lang w:bidi="hi-IN"/>
              </w:rPr>
              <w:t>।</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यह</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फ्रेमवर्क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शारीरिक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और</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मनोवैज्ञानिक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रूप</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से</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सुरक्षित</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परिवेशों</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भरोसेमंदी</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विकल्प</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सहयोग</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सशक्तिकरण</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पर</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ध्यान</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देता</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है</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और</w:t>
            </w:r>
            <w:r w:rsidR="00F47CD8">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ध्यान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w:t>
            </w:r>
            <w:r>
              <w:rPr>
                <w:rFonts w:ascii="Arial Unicode MS" w:eastAsia="Arial Unicode MS" w:hAnsi="Times New Roman" w:cs="Mangal"/>
                <w:kern w:val="0"/>
                <w:sz w:val="20"/>
                <w:szCs w:val="20"/>
                <w:lang w:bidi="hi-IN"/>
              </w:rPr>
              <w:t xml:space="preserve"> </w:t>
            </w:r>
            <w:r w:rsidR="00F47CD8">
              <w:rPr>
                <w:rFonts w:ascii="Arial Unicode MS" w:eastAsia="Arial Unicode MS" w:hAnsi="Times New Roman" w:cs="Mangal" w:hint="eastAsia"/>
                <w:kern w:val="0"/>
                <w:sz w:val="20"/>
                <w:szCs w:val="20"/>
                <w:cs/>
                <w:lang w:bidi="hi-IN"/>
              </w:rPr>
              <w:t>जिन्होंने</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अपने</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या</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अन्य</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लोगों</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अनुभवों</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खुलासा</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या</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रिपोर्टिंग</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की</w:t>
            </w:r>
            <w:r w:rsidR="00F47CD8">
              <w:rPr>
                <w:rFonts w:ascii="Arial Unicode MS" w:eastAsia="Arial Unicode MS" w:hAnsi="Times New Roman" w:cs="Arial Unicode MS"/>
                <w:kern w:val="0"/>
                <w:sz w:val="20"/>
                <w:szCs w:val="20"/>
                <w:lang w:bidi="hi-IN"/>
              </w:rPr>
              <w:t xml:space="preserve"> </w:t>
            </w:r>
            <w:r w:rsidR="00F47CD8">
              <w:rPr>
                <w:rFonts w:ascii="Arial Unicode MS" w:eastAsia="Arial Unicode MS" w:hAnsi="Times New Roman" w:cs="Mangal" w:hint="eastAsia"/>
                <w:kern w:val="0"/>
                <w:sz w:val="20"/>
                <w:szCs w:val="20"/>
                <w:cs/>
                <w:lang w:bidi="hi-IN"/>
              </w:rPr>
              <w:t>है।</w:t>
            </w:r>
          </w:p>
        </w:tc>
      </w:tr>
      <w:tr w:rsidR="00514BE1" w14:paraId="1B182517" w14:textId="77777777" w:rsidTr="005E4530">
        <w:tc>
          <w:tcPr>
            <w:tcW w:w="4508" w:type="dxa"/>
          </w:tcPr>
          <w:p w14:paraId="665C6C73" w14:textId="0301B70F" w:rsidR="00514BE1" w:rsidRPr="00860FD8" w:rsidRDefault="00514BE1" w:rsidP="00514BE1">
            <w:r w:rsidRPr="008C1C22">
              <w:t>University-related activity</w:t>
            </w:r>
            <w:r w:rsidRPr="008C1C22">
              <w:tab/>
            </w:r>
          </w:p>
        </w:tc>
        <w:tc>
          <w:tcPr>
            <w:tcW w:w="4508" w:type="dxa"/>
          </w:tcPr>
          <w:p w14:paraId="02B955AB" w14:textId="3EB75357" w:rsidR="00514BE1" w:rsidRDefault="00F47CD8" w:rsidP="00514BE1">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p>
        </w:tc>
      </w:tr>
      <w:tr w:rsidR="00514BE1" w14:paraId="3C371744" w14:textId="77777777" w:rsidTr="005E4530">
        <w:tc>
          <w:tcPr>
            <w:tcW w:w="4508" w:type="dxa"/>
          </w:tcPr>
          <w:p w14:paraId="259668EA" w14:textId="7739B805" w:rsidR="00514BE1" w:rsidRPr="00860FD8" w:rsidRDefault="00514BE1" w:rsidP="00514BE1">
            <w:r w:rsidRPr="008C1C22">
              <w:t>university-related activity includes any activity that is connected to Swinburne University of Technology, including activity occurring on University-owned or controlled property, off-campus events sponsored or organised by the University (such as study tours, placements, or conferences), and interactions in online or digital spaces affiliated with the University.</w:t>
            </w:r>
          </w:p>
        </w:tc>
        <w:tc>
          <w:tcPr>
            <w:tcW w:w="4508" w:type="dxa"/>
          </w:tcPr>
          <w:p w14:paraId="1643A5AA" w14:textId="4D862050" w:rsidR="00514BE1" w:rsidRDefault="00F47CD8" w:rsidP="00514BE1">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स्वामित्व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नियंत्रण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संपत्ति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जगह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प्रायोजित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आयोजित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कार्यक्रम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अध्ययन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प्लेसमेंट्स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सम्मेलन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sidR="009A6A5F">
              <w:rPr>
                <w:rFonts w:ascii="Arial Unicode MS" w:eastAsia="Arial Unicode MS" w:hAnsi="Times New Roman" w:cs="Mangal" w:hint="eastAsia"/>
                <w:kern w:val="0"/>
                <w:sz w:val="20"/>
                <w:szCs w:val="20"/>
                <w:cs/>
                <w:lang w:bidi="hi-IN"/>
              </w:rPr>
              <w:t>ऑ</w:t>
            </w:r>
            <w:r>
              <w:rPr>
                <w:rFonts w:ascii="Arial Unicode MS" w:eastAsia="Arial Unicode MS" w:hAnsi="Times New Roman" w:cs="Mangal" w:hint="eastAsia"/>
                <w:kern w:val="0"/>
                <w:sz w:val="20"/>
                <w:szCs w:val="20"/>
                <w:cs/>
                <w:lang w:bidi="hi-IN"/>
              </w:rPr>
              <w:t>नलाइन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डिजिटल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जगहों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123B9420" w14:textId="77777777" w:rsidTr="005E4530">
        <w:tc>
          <w:tcPr>
            <w:tcW w:w="4508" w:type="dxa"/>
          </w:tcPr>
          <w:p w14:paraId="1B9A8FEB" w14:textId="585C8BFC" w:rsidR="00514BE1" w:rsidRPr="00167DD6" w:rsidRDefault="00514BE1" w:rsidP="00514BE1">
            <w:pPr>
              <w:rPr>
                <w:b/>
                <w:bCs/>
              </w:rPr>
            </w:pPr>
            <w:r w:rsidRPr="00167DD6">
              <w:rPr>
                <w:b/>
                <w:bCs/>
              </w:rPr>
              <w:t>4. Scope</w:t>
            </w:r>
          </w:p>
        </w:tc>
        <w:tc>
          <w:tcPr>
            <w:tcW w:w="4508" w:type="dxa"/>
          </w:tcPr>
          <w:p w14:paraId="138FE472" w14:textId="710ED98D" w:rsidR="00514BE1" w:rsidRPr="00006C19" w:rsidRDefault="00006C19" w:rsidP="00514BE1">
            <w:pPr>
              <w:rPr>
                <w:b/>
                <w:bCs/>
              </w:rPr>
            </w:pPr>
            <w:r>
              <w:rPr>
                <w:rFonts w:ascii="Arial Unicode MS" w:eastAsia="Arial Unicode MS" w:hAnsi="Times New Roman" w:cs="Mangal"/>
                <w:kern w:val="0"/>
                <w:sz w:val="20"/>
                <w:szCs w:val="20"/>
                <w:lang w:bidi="hi-IN"/>
              </w:rPr>
              <w:t xml:space="preserve">4. </w:t>
            </w:r>
            <w:r w:rsidRPr="00006C19">
              <w:rPr>
                <w:rFonts w:ascii="Arial Unicode MS" w:eastAsia="Arial Unicode MS" w:hAnsi="Times New Roman" w:cs="Mangal" w:hint="cs"/>
                <w:b/>
                <w:bCs/>
                <w:kern w:val="0"/>
                <w:sz w:val="20"/>
                <w:szCs w:val="20"/>
                <w:cs/>
                <w:lang w:bidi="hi-IN"/>
              </w:rPr>
              <w:t>दायरा</w:t>
            </w:r>
          </w:p>
        </w:tc>
      </w:tr>
      <w:tr w:rsidR="00514BE1" w14:paraId="7C25FE81" w14:textId="77777777" w:rsidTr="005E4530">
        <w:tc>
          <w:tcPr>
            <w:tcW w:w="4508" w:type="dxa"/>
          </w:tcPr>
          <w:p w14:paraId="3107FE25" w14:textId="77777777" w:rsidR="00514BE1" w:rsidRDefault="00514BE1" w:rsidP="00514BE1">
            <w:r>
              <w:t xml:space="preserve">This Policy applies to all members of the University community, including Staff Members (including leaders, employees and contractors), students, third-party providers, any person or entity that conducts activities on behalf of the University or who operates on, uses or leases the University's land or facilities, or who has otherwise consented to apply and comply with this Policy (such as affiliated organisations), and visitors. </w:t>
            </w:r>
          </w:p>
          <w:p w14:paraId="1AADA151" w14:textId="77777777" w:rsidR="00514BE1" w:rsidRDefault="00514BE1" w:rsidP="00514BE1"/>
          <w:p w14:paraId="12126C08" w14:textId="77777777" w:rsidR="00514BE1" w:rsidRDefault="00514BE1" w:rsidP="00514BE1">
            <w:r>
              <w:t xml:space="preserve">This Policy is not limited in application to Gender-based Violence occurring at a University location or during a University-related activity.  It allows for Disclosures and Formal Reports of any Gender-based Violence impacting or involving a student or Staff Member. </w:t>
            </w:r>
          </w:p>
          <w:p w14:paraId="67C72CF2" w14:textId="77777777" w:rsidR="00514BE1" w:rsidRDefault="00514BE1" w:rsidP="00514BE1"/>
          <w:p w14:paraId="5F142909" w14:textId="77777777" w:rsidR="00514BE1" w:rsidRDefault="00514BE1" w:rsidP="00514BE1">
            <w:r>
              <w:t>Any person covered by this Policy can seek advice and/or support from the University around Gender-based Violence they have experienced.  Third parties can also make a Disclosure or Formal Report of Gender-based Violence by a Student or Staff Member.</w:t>
            </w:r>
          </w:p>
          <w:p w14:paraId="23773868" w14:textId="77777777" w:rsidR="00514BE1" w:rsidRDefault="00514BE1" w:rsidP="00514BE1"/>
          <w:p w14:paraId="2FBBA41B" w14:textId="77777777" w:rsidR="00514BE1" w:rsidRDefault="00514BE1" w:rsidP="00514BE1">
            <w:r>
              <w:t>Incidents of Gender-based Violence involving a person under the age of 18 will be managed under this Policy in so far as is legally possible, however the University’s Child Safety and Wellbeing Framework will also apply and may require the University to take certain actions (including mandatory notification to external bodies) to comply with its legal obligations.</w:t>
            </w:r>
          </w:p>
          <w:p w14:paraId="4C936DBC" w14:textId="77777777" w:rsidR="00514BE1" w:rsidRDefault="00514BE1" w:rsidP="00514BE1"/>
          <w:p w14:paraId="5C25337C" w14:textId="4EE59B8A" w:rsidR="00514BE1" w:rsidRPr="00860FD8" w:rsidRDefault="00514BE1" w:rsidP="00514BE1">
            <w:r>
              <w:t>This Policy is to be read in conjunction with the Prevention of and Response to Gender-based Violence Procedure (Staff and Students), which outlines support for people making a Disclosure or Formal Report, avenues for making a Disclosure or Formal Report, and the actions the University will take when a Disclosure or Formal Report is made.</w:t>
            </w:r>
          </w:p>
        </w:tc>
        <w:tc>
          <w:tcPr>
            <w:tcW w:w="4508" w:type="dxa"/>
          </w:tcPr>
          <w:p w14:paraId="1C7C2CDA" w14:textId="178B2BE5" w:rsidR="00514BE1" w:rsidRDefault="00B274DB"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sidR="00456A95">
              <w:rPr>
                <w:rFonts w:ascii="Arial Unicode MS" w:eastAsia="Arial Unicode MS" w:hAnsi="Times New Roman" w:cs="Mangal" w:hint="eastAsia"/>
                <w:kern w:val="0"/>
                <w:sz w:val="20"/>
                <w:szCs w:val="20"/>
                <w:cs/>
                <w:lang w:bidi="hi-IN"/>
              </w:rPr>
              <w:t xml:space="preserve">के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sidR="008B4AA1">
              <w:rPr>
                <w:rFonts w:ascii="Arial Unicode MS" w:eastAsia="Arial Unicode MS" w:hAnsi="Times New Roman" w:cs="Mangal" w:hint="eastAsia"/>
                <w:kern w:val="0"/>
                <w:sz w:val="20"/>
                <w:szCs w:val="20"/>
                <w:cs/>
                <w:lang w:bidi="hi-IN"/>
              </w:rPr>
              <w:t>लीडर्स</w:t>
            </w:r>
            <w:r w:rsidR="008B4AA1">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नेतृत्व</w:t>
            </w:r>
            <w:r w:rsidR="008B4AA1">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ठेकेदारों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संपादन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सुविधाओं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पट्टे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संगठन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आगंतुक।</w:t>
            </w:r>
          </w:p>
          <w:p w14:paraId="6B7D68A2" w14:textId="77777777" w:rsidR="003C436D" w:rsidRDefault="003C436D" w:rsidP="00514BE1">
            <w:pPr>
              <w:rPr>
                <w:rFonts w:ascii="Arial Unicode MS" w:eastAsia="Arial Unicode MS" w:hAnsi="Times New Roman" w:cs="Mangal"/>
                <w:kern w:val="0"/>
                <w:sz w:val="20"/>
                <w:szCs w:val="20"/>
                <w:lang w:bidi="hi-IN"/>
              </w:rPr>
            </w:pPr>
          </w:p>
          <w:p w14:paraId="13A75ABB" w14:textId="77C0ADC1" w:rsidR="003C436D" w:rsidRDefault="003C436D"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गतिविधि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अनुप्रयोग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खुलासा</w:t>
            </w:r>
            <w:r w:rsidR="00075973">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57D4E32" w14:textId="77777777" w:rsidR="003C436D" w:rsidRDefault="003C436D" w:rsidP="00514BE1">
            <w:pPr>
              <w:rPr>
                <w:rFonts w:ascii="Arial Unicode MS" w:eastAsia="Arial Unicode MS" w:hAnsi="Times New Roman" w:cs="Mangal"/>
                <w:kern w:val="0"/>
                <w:sz w:val="20"/>
                <w:szCs w:val="20"/>
                <w:lang w:bidi="hi-IN"/>
              </w:rPr>
            </w:pPr>
          </w:p>
          <w:p w14:paraId="3D30CEBD" w14:textId="3666B7AC" w:rsidR="003C436D" w:rsidRDefault="003C436D"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कर</w:t>
            </w:r>
            <w:r w:rsidR="00075973">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258F7F76" w14:textId="77777777" w:rsidR="007044C8" w:rsidRDefault="007044C8" w:rsidP="00514BE1">
            <w:pPr>
              <w:rPr>
                <w:rFonts w:ascii="Arial Unicode MS" w:eastAsia="Arial Unicode MS" w:hAnsi="Times New Roman" w:cs="Mangal"/>
                <w:kern w:val="0"/>
                <w:sz w:val="20"/>
                <w:szCs w:val="20"/>
                <w:lang w:bidi="hi-IN"/>
              </w:rPr>
            </w:pPr>
          </w:p>
          <w:p w14:paraId="2A78CBF9" w14:textId="04714A62" w:rsidR="007044C8" w:rsidRDefault="007044C8"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18 </w:t>
            </w:r>
            <w:r>
              <w:rPr>
                <w:rFonts w:ascii="Arial Unicode MS" w:eastAsia="Arial Unicode MS" w:hAnsi="Times New Roman" w:cs="Mangal" w:hint="eastAsia"/>
                <w:kern w:val="0"/>
                <w:sz w:val="20"/>
                <w:szCs w:val="20"/>
                <w:cs/>
                <w:lang w:bidi="hi-IN"/>
              </w:rPr>
              <w:t>वर्ष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का</w:t>
            </w:r>
            <w:r w:rsidR="00784239">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संभव</w:t>
            </w:r>
            <w:r>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दायित्वों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कुछ</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अवश्य</w:t>
            </w:r>
            <w:r w:rsidR="00784239">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सूचित</w:t>
            </w:r>
            <w:r w:rsidR="00784239">
              <w:rPr>
                <w:rFonts w:ascii="Arial Unicode MS" w:eastAsia="Arial Unicode MS" w:hAnsi="Times New Roman" w:cs="Arial Unicode MS"/>
                <w:kern w:val="0"/>
                <w:sz w:val="20"/>
                <w:szCs w:val="20"/>
                <w:lang w:bidi="hi-IN"/>
              </w:rPr>
              <w:t xml:space="preserve"> </w:t>
            </w:r>
            <w:r w:rsidR="00784239">
              <w:rPr>
                <w:rFonts w:ascii="Arial Unicode MS" w:eastAsia="Arial Unicode MS" w:hAnsi="Times New Roman" w:cs="Mangal" w:hint="eastAsia"/>
                <w:kern w:val="0"/>
                <w:sz w:val="20"/>
                <w:szCs w:val="20"/>
                <w:cs/>
                <w:lang w:bidi="hi-IN"/>
              </w:rPr>
              <w:t xml:space="preserve">करना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w:t>
            </w:r>
          </w:p>
          <w:p w14:paraId="5BA72AE1" w14:textId="77777777" w:rsidR="00B274DB" w:rsidRDefault="00B274DB" w:rsidP="00514BE1"/>
          <w:p w14:paraId="1A34F19E" w14:textId="37C2772D" w:rsidR="00C07076" w:rsidRDefault="00C07076" w:rsidP="00514BE1">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sidRPr="0078020B">
              <w:rPr>
                <w:rFonts w:ascii="Arial Unicode MS" w:eastAsia="Arial Unicode MS" w:hAnsi="Times New Roman" w:cs="Mangal" w:hint="eastAsia"/>
                <w:kern w:val="0"/>
                <w:sz w:val="20"/>
                <w:szCs w:val="20"/>
                <w:cs/>
                <w:lang w:bidi="hi-IN"/>
              </w:rPr>
              <w:t>की</w:t>
            </w:r>
            <w:r>
              <w:rPr>
                <w:rFonts w:ascii="Arial Unicode MS" w:eastAsia="Arial Unicode MS" w:hAnsi="Times New Roman" w:cs="Mangal" w:hint="eastAsia"/>
                <w:kern w:val="0"/>
                <w:sz w:val="20"/>
                <w:szCs w:val="20"/>
                <w:cs/>
                <w:lang w:bidi="hi-IN"/>
              </w:rPr>
              <w:t xml:space="preserve"> प्रक्रिया</w:t>
            </w:r>
            <w:r>
              <w:rPr>
                <w:rFonts w:ascii="Arial Unicode MS" w:eastAsia="Arial Unicode MS" w:hAnsi="Times New Roman" w:cs="Arial Unicode MS"/>
                <w:kern w:val="0"/>
                <w:sz w:val="20"/>
                <w:szCs w:val="20"/>
                <w:lang w:bidi="hi-IN"/>
              </w:rPr>
              <w:t xml:space="preserve"> (</w:t>
            </w:r>
            <w:r w:rsidR="00400216">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जोड़कर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पढ़ा</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चाहिए</w:t>
            </w:r>
            <w:r>
              <w:rPr>
                <w:rFonts w:ascii="Arial Unicode MS" w:eastAsia="Arial Unicode MS" w:hAnsi="Times New Roman" w:cs="Mangal"/>
                <w:kern w:val="0"/>
                <w:sz w:val="20"/>
                <w:szCs w:val="20"/>
                <w:lang w:bidi="hi-IN"/>
              </w:rPr>
              <w:t>,</w:t>
            </w:r>
            <w:r w:rsidR="00724AA8">
              <w:rPr>
                <w:rFonts w:ascii="Arial Unicode MS" w:eastAsia="Arial Unicode MS" w:hAnsi="Times New Roman" w:cs="Mangal"/>
                <w:kern w:val="0"/>
                <w:sz w:val="20"/>
                <w:szCs w:val="20"/>
                <w:lang w:bidi="hi-IN"/>
              </w:rPr>
              <w:t xml:space="preserve"> </w:t>
            </w:r>
            <w:r w:rsidR="00724AA8">
              <w:rPr>
                <w:rFonts w:ascii="Arial Unicode MS" w:eastAsia="Arial Unicode MS" w:hAnsi="Times New Roman" w:cs="Mangal" w:hint="eastAsia"/>
                <w:kern w:val="0"/>
                <w:sz w:val="20"/>
                <w:szCs w:val="20"/>
                <w:cs/>
                <w:lang w:bidi="hi-IN"/>
              </w:rPr>
              <w:t>जिसमें</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खुलासा</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या</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औपचारिक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रिपोर्ट</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करने</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वाले</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लोगों</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लिए</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सहायता</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खुलासा</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या</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औपचारिक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रिपोर्ट</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करने</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रास्तों</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और</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कोई</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खुलासा</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या</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औपचारिक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रिपोर्ट</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किए</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जाने</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बाद</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इस</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विश्वविद्यालय</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द्वारा</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जाने</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वाली</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कार्यवाहियों</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की</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रूपरेखा</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दी</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गई</w:t>
            </w:r>
            <w:r w:rsidR="00724AA8">
              <w:rPr>
                <w:rFonts w:ascii="Arial Unicode MS" w:eastAsia="Arial Unicode MS" w:hAnsi="Times New Roman" w:cs="Arial Unicode MS"/>
                <w:kern w:val="0"/>
                <w:sz w:val="20"/>
                <w:szCs w:val="20"/>
                <w:lang w:bidi="hi-IN"/>
              </w:rPr>
              <w:t xml:space="preserve"> </w:t>
            </w:r>
            <w:r w:rsidR="00724AA8">
              <w:rPr>
                <w:rFonts w:ascii="Arial Unicode MS" w:eastAsia="Arial Unicode MS" w:hAnsi="Times New Roman" w:cs="Mangal" w:hint="eastAsia"/>
                <w:kern w:val="0"/>
                <w:sz w:val="20"/>
                <w:szCs w:val="20"/>
                <w:cs/>
                <w:lang w:bidi="hi-IN"/>
              </w:rPr>
              <w:t>है।</w:t>
            </w:r>
          </w:p>
        </w:tc>
      </w:tr>
      <w:tr w:rsidR="00514BE1" w14:paraId="7E17B29B" w14:textId="77777777" w:rsidTr="005E4530">
        <w:tc>
          <w:tcPr>
            <w:tcW w:w="4508" w:type="dxa"/>
          </w:tcPr>
          <w:p w14:paraId="508F6DFD" w14:textId="46FB2ED5" w:rsidR="00514BE1" w:rsidRPr="00167DD6" w:rsidRDefault="00514BE1" w:rsidP="00514BE1">
            <w:pPr>
              <w:rPr>
                <w:b/>
                <w:bCs/>
              </w:rPr>
            </w:pPr>
            <w:r w:rsidRPr="00167DD6">
              <w:rPr>
                <w:b/>
                <w:bCs/>
              </w:rPr>
              <w:t>5. Policy</w:t>
            </w:r>
          </w:p>
        </w:tc>
        <w:tc>
          <w:tcPr>
            <w:tcW w:w="4508" w:type="dxa"/>
          </w:tcPr>
          <w:p w14:paraId="297B667E" w14:textId="7A32E71E" w:rsidR="00514BE1" w:rsidRPr="00724AA8" w:rsidRDefault="00724AA8" w:rsidP="00514BE1">
            <w:pPr>
              <w:rPr>
                <w:b/>
                <w:bCs/>
              </w:rPr>
            </w:pPr>
            <w:r>
              <w:rPr>
                <w:b/>
                <w:bCs/>
              </w:rPr>
              <w:t>5.</w:t>
            </w:r>
            <w:r w:rsidRPr="00724AA8">
              <w:rPr>
                <w:b/>
                <w:bCs/>
              </w:rPr>
              <w:t xml:space="preserve"> </w:t>
            </w:r>
            <w:r w:rsidRPr="00724AA8">
              <w:rPr>
                <w:rFonts w:ascii="Arial Unicode MS" w:eastAsia="Arial Unicode MS" w:hAnsi="Times New Roman" w:cs="Mangal" w:hint="eastAsia"/>
                <w:b/>
                <w:bCs/>
                <w:kern w:val="0"/>
                <w:sz w:val="20"/>
                <w:szCs w:val="20"/>
                <w:cs/>
                <w:lang w:bidi="hi-IN"/>
              </w:rPr>
              <w:t>नीति</w:t>
            </w:r>
          </w:p>
        </w:tc>
      </w:tr>
      <w:tr w:rsidR="00514BE1" w14:paraId="16176552" w14:textId="77777777" w:rsidTr="005E4530">
        <w:tc>
          <w:tcPr>
            <w:tcW w:w="4508" w:type="dxa"/>
          </w:tcPr>
          <w:p w14:paraId="4A1621DD" w14:textId="77777777" w:rsidR="00514BE1" w:rsidRDefault="00514BE1" w:rsidP="00514BE1">
            <w:r>
              <w:t>Gender-based Violence is unacceptable and may also be unlawful.  Members of the University community who engage in Gender-based Violence breach this Policy.</w:t>
            </w:r>
          </w:p>
          <w:p w14:paraId="4E1DF858" w14:textId="77777777" w:rsidR="00514BE1" w:rsidRDefault="00514BE1" w:rsidP="00514BE1"/>
          <w:p w14:paraId="6ECD38BC" w14:textId="77777777" w:rsidR="00514BE1" w:rsidRDefault="00514BE1" w:rsidP="00514BE1">
            <w:r>
              <w:t>The University recognises that Gender-based Violence is rooted in gender-based power, inequality and discrimination and that some groups are disproportionately affected by Gender-based Violence. These groups include women, people who identify as Aboriginal and Torres Strait Islander, culturally and linguistically diverse communities, people with a disability and people of diverse gender identity and/or sexual orientation.  Some factors that are likely relevant include power imbalances (including staff to student, but also senior staff to more junior staff); vulnerable students due to age, cultural backgrounds and visa status.</w:t>
            </w:r>
          </w:p>
          <w:p w14:paraId="52066C4C" w14:textId="77777777" w:rsidR="00514BE1" w:rsidRDefault="00514BE1" w:rsidP="00514BE1"/>
          <w:p w14:paraId="5B757DF1" w14:textId="77777777" w:rsidR="00514BE1" w:rsidRDefault="00514BE1" w:rsidP="00514BE1">
            <w:r>
              <w:t>The University is committed to providing a safe, respectful, inclusive working and learning environment and culture that is free from all forms of Gender-based Violence.</w:t>
            </w:r>
          </w:p>
          <w:p w14:paraId="456D7AB1" w14:textId="77777777" w:rsidR="00514BE1" w:rsidRDefault="00514BE1" w:rsidP="00514BE1"/>
          <w:p w14:paraId="1408A09C" w14:textId="77777777" w:rsidR="00514BE1" w:rsidRDefault="00514BE1" w:rsidP="00514BE1">
            <w:r>
              <w:t>A Disclosure or Formal Report can be made about a current incident or one that has occurred at any time in the past.  The University will ensure options for reporting incidents of Gender-based Violence are accessible and transparent, to the greatest extent possible.</w:t>
            </w:r>
          </w:p>
          <w:p w14:paraId="2A063F04" w14:textId="77777777" w:rsidR="00514BE1" w:rsidRDefault="00514BE1" w:rsidP="00514BE1"/>
          <w:p w14:paraId="4CAC34B9" w14:textId="77777777" w:rsidR="00514BE1" w:rsidRDefault="00514BE1" w:rsidP="00514BE1">
            <w:r>
              <w:t xml:space="preserve">The University will respond to Disclosures and Formal Reports relating to Gender-based Violence in a trauma-informed and person-centred way and in a manner consistent with the principles of procedural fairness.  The University acknowledges that experiences of Gender-based Violence are often influenced by intersecting factors such as gender, race, sexuality, disability, and socio-economic status. The University is committed to an intersectional approach that recognises these diverse identities and the unique challenges they pose in both the prevention of and response to Gender-based Violence. This approach aims to ensure that all individuals, regardless of their backgrounds, are provided with equitable support and resources. </w:t>
            </w:r>
          </w:p>
          <w:p w14:paraId="056F86DC" w14:textId="77777777" w:rsidR="00514BE1" w:rsidRDefault="00514BE1" w:rsidP="00514BE1"/>
          <w:p w14:paraId="22955DBF" w14:textId="77777777" w:rsidR="00514BE1" w:rsidRDefault="00514BE1" w:rsidP="00514BE1">
            <w:r>
              <w:t>More information about who to disclose or report Gender-based Violence to is available in the Prevention of and Response to Gender-based Violence Procedure (Staff and Students).</w:t>
            </w:r>
          </w:p>
          <w:p w14:paraId="573A2839" w14:textId="77777777" w:rsidR="00514BE1" w:rsidRDefault="00514BE1" w:rsidP="00514BE1"/>
          <w:p w14:paraId="6D26099E" w14:textId="77777777" w:rsidR="00514BE1" w:rsidRDefault="00514BE1" w:rsidP="00514BE1">
            <w:r>
              <w:t>The University acknowledges that any person who experiences Gender-based Violence has the right to report the incident(s) to the police or an external agency. To avoid prejudicing any such external investigations, the University will take appropriate steps to coordinate with law enforcement when necessary.</w:t>
            </w:r>
          </w:p>
          <w:p w14:paraId="674BD65A" w14:textId="77777777" w:rsidR="00514BE1" w:rsidRDefault="00514BE1" w:rsidP="00514BE1"/>
          <w:p w14:paraId="636B2085" w14:textId="77777777" w:rsidR="00514BE1" w:rsidRDefault="00514BE1" w:rsidP="00514BE1">
            <w:r>
              <w:t xml:space="preserve">In circumstances where the Respondent to a Disclosure or Formal Report of Gender-based Violence is not a member of the University community, the University is committed to providing support to the person who experienced the harm. However, the University may be limited in its ability to investigate and will not be able to impose sanctions on the alleged perpetrator. </w:t>
            </w:r>
          </w:p>
          <w:p w14:paraId="1FCB88C0" w14:textId="77777777" w:rsidR="00514BE1" w:rsidRDefault="00514BE1" w:rsidP="00514BE1"/>
          <w:p w14:paraId="760C855C" w14:textId="3C29A98A" w:rsidR="00514BE1" w:rsidRPr="00860FD8" w:rsidRDefault="00514BE1" w:rsidP="00514BE1">
            <w:r>
              <w:t xml:space="preserve">The University will devise prevention and response frameworks complementary to its commitments to comprehensive support and accountability for the prevention of and response to Gender-based Violence. These include; undertaking gender impact assessments, effective responses to Gender-based Violence, achieving educational outcomes through necessary academic adjustments, and physical and psychological safety and wellbeing of students and staff. </w:t>
            </w:r>
          </w:p>
        </w:tc>
        <w:tc>
          <w:tcPr>
            <w:tcW w:w="4508" w:type="dxa"/>
          </w:tcPr>
          <w:p w14:paraId="25BE4F8A" w14:textId="60B087C3" w:rsidR="00514BE1" w:rsidRDefault="00724AA8"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अस्वीकार्य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ग़ैर</w:t>
            </w:r>
            <w:r w:rsidR="00456A95">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sidR="00456A95">
              <w:rPr>
                <w:rFonts w:ascii="Arial Unicode MS" w:eastAsia="Arial Unicode MS" w:hAnsi="Times New Roman" w:cs="Mangal" w:hint="eastAsia"/>
                <w:kern w:val="0"/>
                <w:sz w:val="20"/>
                <w:szCs w:val="20"/>
                <w:cs/>
                <w:lang w:bidi="hi-IN"/>
              </w:rPr>
              <w:t xml:space="preserve">के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उल्लंघन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041DB4A6" w14:textId="77777777" w:rsidR="00724AA8" w:rsidRDefault="00724AA8" w:rsidP="00514BE1"/>
          <w:p w14:paraId="107A3A89" w14:textId="28203CF9" w:rsidR="00724AA8" w:rsidRDefault="00724AA8"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w:t>
            </w:r>
            <w:r>
              <w:rPr>
                <w:rFonts w:ascii="Arial Unicode MS" w:eastAsia="Arial Unicode MS" w:hAnsi="Times New Roman" w:cs="Arial Unicode MS"/>
                <w:kern w:val="0"/>
                <w:sz w:val="20"/>
                <w:szCs w:val="20"/>
                <w:lang w:bidi="hi-IN"/>
              </w:rPr>
              <w:t xml:space="preserve">, </w:t>
            </w:r>
            <w:r w:rsidR="0078020B">
              <w:rPr>
                <w:rFonts w:ascii="Arial Unicode MS" w:eastAsia="Arial Unicode MS" w:hAnsi="Times New Roman" w:cs="Mangal" w:hint="cs"/>
                <w:kern w:val="0"/>
                <w:sz w:val="20"/>
                <w:szCs w:val="20"/>
                <w:cs/>
                <w:lang w:bidi="hi-IN"/>
              </w:rPr>
              <w:t>असमानता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भेदभाव</w:t>
            </w:r>
            <w:r w:rsidR="00932B79">
              <w:rPr>
                <w:rFonts w:ascii="Arial Unicode MS" w:eastAsia="Arial Unicode MS" w:hAnsi="Times New Roman" w:cs="Mangal"/>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कुछ</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समूह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जेंडर</w:t>
            </w:r>
            <w:r w:rsidR="00932B79">
              <w:rPr>
                <w:rFonts w:ascii="Arial Unicode MS" w:eastAsia="Arial Unicode MS" w:hAnsi="Times New Roman" w:cs="Mangal"/>
                <w:kern w:val="0"/>
                <w:sz w:val="20"/>
                <w:szCs w:val="20"/>
                <w:lang w:bidi="hi-IN"/>
              </w:rPr>
              <w:t>-</w:t>
            </w:r>
            <w:r w:rsidR="00932B79">
              <w:rPr>
                <w:rFonts w:ascii="Arial Unicode MS" w:eastAsia="Arial Unicode MS" w:hAnsi="Times New Roman" w:cs="Mangal" w:hint="eastAsia"/>
                <w:kern w:val="0"/>
                <w:sz w:val="20"/>
                <w:szCs w:val="20"/>
                <w:cs/>
                <w:lang w:bidi="hi-IN"/>
              </w:rPr>
              <w:t>आधारित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आनुपातिक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दृष्टि</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असंगत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रूप</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प्रभावित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इन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समूहों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में</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शामिल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महिलाएँ</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लोग</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जिनकी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पहचान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एबोरीजनल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टोरस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स्ट्रेट</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आइलैंडर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व्यक्तियों</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रूप</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में</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साँस्कृतिक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भाषाई</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रूप</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विविध</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समुदाय</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प्रकार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अक्षमता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लोग</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भिन्न</w:t>
            </w:r>
            <w:r w:rsidR="00932B79">
              <w:rPr>
                <w:rFonts w:ascii="Arial Unicode MS" w:eastAsia="Arial Unicode MS" w:hAnsi="Times New Roman" w:cs="Mangal"/>
                <w:kern w:val="0"/>
                <w:sz w:val="20"/>
                <w:szCs w:val="20"/>
                <w:lang w:bidi="hi-IN"/>
              </w:rPr>
              <w:t>-</w:t>
            </w:r>
            <w:r w:rsidR="00932B79">
              <w:rPr>
                <w:rFonts w:ascii="Arial Unicode MS" w:eastAsia="Arial Unicode MS" w:hAnsi="Times New Roman" w:cs="Mangal" w:hint="eastAsia"/>
                <w:kern w:val="0"/>
                <w:sz w:val="20"/>
                <w:szCs w:val="20"/>
                <w:cs/>
                <w:lang w:bidi="hi-IN"/>
              </w:rPr>
              <w:t>भिन्न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लैंगिक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पहचान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Mangal"/>
                <w:kern w:val="0"/>
                <w:sz w:val="20"/>
                <w:szCs w:val="20"/>
                <w:lang w:bidi="hi-IN"/>
              </w:rPr>
              <w:t>/</w:t>
            </w:r>
            <w:r w:rsidR="00932B79">
              <w:rPr>
                <w:rFonts w:ascii="Arial Unicode MS" w:eastAsia="Arial Unicode MS" w:hAnsi="Times New Roman" w:cs="Mangal" w:hint="eastAsia"/>
                <w:kern w:val="0"/>
                <w:sz w:val="20"/>
                <w:szCs w:val="20"/>
                <w:cs/>
                <w:lang w:bidi="hi-IN"/>
              </w:rPr>
              <w:t>या</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यौन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रूझान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व्यक्ति।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कुछ</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संभावित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प्रासंगिक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कारकों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में</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शामिल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सकता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शक्ति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असंतुलन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इसमें</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केवल</w:t>
            </w:r>
            <w:r w:rsidR="00932B79">
              <w:rPr>
                <w:rFonts w:ascii="Arial Unicode MS" w:eastAsia="Arial Unicode MS" w:hAnsi="Times New Roman" w:cs="Arial Unicode MS"/>
                <w:kern w:val="0"/>
                <w:sz w:val="20"/>
                <w:szCs w:val="20"/>
                <w:lang w:bidi="hi-IN"/>
              </w:rPr>
              <w:t xml:space="preserve"> </w:t>
            </w:r>
            <w:r w:rsidR="00400216">
              <w:rPr>
                <w:rFonts w:ascii="Arial Unicode MS" w:eastAsia="Arial Unicode MS" w:hAnsi="Times New Roman" w:cs="Mangal" w:hint="eastAsia"/>
                <w:kern w:val="0"/>
                <w:sz w:val="20"/>
                <w:szCs w:val="20"/>
                <w:cs/>
                <w:lang w:bidi="hi-IN"/>
              </w:rPr>
              <w:t>कर्मचारी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विद्यार्थी</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बीच</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बल्कि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वरिष्ठ</w:t>
            </w:r>
            <w:r w:rsidR="00932B79">
              <w:rPr>
                <w:rFonts w:ascii="Arial Unicode MS" w:eastAsia="Arial Unicode MS" w:hAnsi="Times New Roman" w:cs="Arial Unicode MS"/>
                <w:kern w:val="0"/>
                <w:sz w:val="20"/>
                <w:szCs w:val="20"/>
                <w:lang w:bidi="hi-IN"/>
              </w:rPr>
              <w:t xml:space="preserve"> </w:t>
            </w:r>
            <w:r w:rsidR="00400216">
              <w:rPr>
                <w:rFonts w:ascii="Arial Unicode MS" w:eastAsia="Arial Unicode MS" w:hAnsi="Times New Roman" w:cs="Mangal" w:hint="eastAsia"/>
                <w:kern w:val="0"/>
                <w:sz w:val="20"/>
                <w:szCs w:val="20"/>
                <w:cs/>
                <w:lang w:bidi="hi-IN"/>
              </w:rPr>
              <w:t>कर्मचारी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जूनियर</w:t>
            </w:r>
            <w:r w:rsidR="00932B79">
              <w:rPr>
                <w:rFonts w:ascii="Arial Unicode MS" w:eastAsia="Arial Unicode MS" w:hAnsi="Times New Roman" w:cs="Arial Unicode MS"/>
                <w:kern w:val="0"/>
                <w:sz w:val="20"/>
                <w:szCs w:val="20"/>
                <w:lang w:bidi="hi-IN"/>
              </w:rPr>
              <w:t xml:space="preserve"> </w:t>
            </w:r>
            <w:r w:rsidR="00400216">
              <w:rPr>
                <w:rFonts w:ascii="Arial Unicode MS" w:eastAsia="Arial Unicode MS" w:hAnsi="Times New Roman" w:cs="Mangal" w:hint="eastAsia"/>
                <w:kern w:val="0"/>
                <w:sz w:val="20"/>
                <w:szCs w:val="20"/>
                <w:cs/>
                <w:lang w:bidi="hi-IN"/>
              </w:rPr>
              <w:t>कर्मचारी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बीच</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शक्ति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असंतुलन</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भी</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शामिल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है</w:t>
            </w:r>
            <w:r w:rsidR="00932B79">
              <w:rPr>
                <w:rFonts w:ascii="Arial Unicode MS" w:eastAsia="Arial Unicode MS" w:hAnsi="Times New Roman" w:cs="Mangal"/>
                <w:kern w:val="0"/>
                <w:sz w:val="20"/>
                <w:szCs w:val="20"/>
                <w:lang w:bidi="hi-IN"/>
              </w:rPr>
              <w:t>);</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आयु</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साँस्कृतिक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पृष्ठभूमि</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और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वीज़ा</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स्टेटस</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कारण</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कमज़ोर</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स्थिति</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वाले</w:t>
            </w:r>
            <w:r w:rsidR="00932B79">
              <w:rPr>
                <w:rFonts w:ascii="Arial Unicode MS" w:eastAsia="Arial Unicode MS" w:hAnsi="Times New Roman" w:cs="Arial Unicode MS"/>
                <w:kern w:val="0"/>
                <w:sz w:val="20"/>
                <w:szCs w:val="20"/>
                <w:lang w:bidi="hi-IN"/>
              </w:rPr>
              <w:t xml:space="preserve"> </w:t>
            </w:r>
            <w:r w:rsidR="00932B79">
              <w:rPr>
                <w:rFonts w:ascii="Arial Unicode MS" w:eastAsia="Arial Unicode MS" w:hAnsi="Times New Roman" w:cs="Mangal" w:hint="eastAsia"/>
                <w:kern w:val="0"/>
                <w:sz w:val="20"/>
                <w:szCs w:val="20"/>
                <w:cs/>
                <w:lang w:bidi="hi-IN"/>
              </w:rPr>
              <w:t>विद्यार्थी।</w:t>
            </w:r>
          </w:p>
          <w:p w14:paraId="581BB6E7" w14:textId="77777777" w:rsidR="007661BB" w:rsidRDefault="007661BB" w:rsidP="00514BE1"/>
          <w:p w14:paraId="571ED4CB" w14:textId="77777777" w:rsidR="007661BB" w:rsidRDefault="007661BB"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सीखने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सम्मानजनक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वातावरण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0AA6FE5B" w14:textId="77777777" w:rsidR="007661BB" w:rsidRDefault="007661BB" w:rsidP="00514BE1">
            <w:pPr>
              <w:rPr>
                <w:rFonts w:ascii="Arial Unicode MS" w:eastAsia="Arial Unicode MS" w:hAnsi="Times New Roman" w:cs="Mangal"/>
                <w:kern w:val="0"/>
                <w:sz w:val="20"/>
                <w:szCs w:val="20"/>
                <w:lang w:bidi="hi-IN"/>
              </w:rPr>
            </w:pPr>
          </w:p>
          <w:p w14:paraId="08671F6C" w14:textId="3DD51633" w:rsidR="007661BB" w:rsidRDefault="007661BB"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वर्तमान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चुकी</w:t>
            </w:r>
            <w:r>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किसी</w:t>
            </w:r>
            <w:r w:rsidR="0007597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sidR="00C07ADC">
              <w:rPr>
                <w:rFonts w:ascii="Arial Unicode MS" w:eastAsia="Arial Unicode MS" w:hAnsi="Times New Roman" w:cs="Mangal" w:hint="cs"/>
                <w:kern w:val="0"/>
                <w:sz w:val="20"/>
                <w:szCs w:val="20"/>
                <w:cs/>
                <w:lang w:bidi="hi-IN"/>
              </w:rPr>
              <w:t>खुलास</w:t>
            </w:r>
            <w:r w:rsidR="00C07ADC">
              <w:rPr>
                <w:rFonts w:ascii="Arial Unicode MS" w:eastAsia="Arial Unicode MS" w:hAnsi="Times New Roman" w:cs="Mangal"/>
                <w:kern w:val="0"/>
                <w:sz w:val="20"/>
                <w:szCs w:val="20"/>
                <w:cs/>
                <w:lang w:bidi="hi-IN"/>
              </w:rPr>
              <w:t>ा</w:t>
            </w:r>
            <w:r>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किया</w:t>
            </w:r>
            <w:r w:rsidR="00075973">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जा</w:t>
            </w:r>
            <w:r w:rsidR="00075973">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सकता</w:t>
            </w:r>
            <w:r w:rsidR="00075973">
              <w:rPr>
                <w:rFonts w:ascii="Arial Unicode MS" w:eastAsia="Arial Unicode MS" w:hAnsi="Times New Roman" w:cs="Arial Unicode MS"/>
                <w:kern w:val="0"/>
                <w:sz w:val="20"/>
                <w:szCs w:val="20"/>
                <w:lang w:bidi="hi-IN"/>
              </w:rPr>
              <w:t xml:space="preserve"> </w:t>
            </w:r>
            <w:r w:rsidR="00075973">
              <w:rPr>
                <w:rFonts w:ascii="Arial Unicode MS" w:eastAsia="Arial Unicode MS" w:hAnsi="Times New Roman" w:cs="Mangal" w:hint="eastAsia"/>
                <w:kern w:val="0"/>
                <w:sz w:val="20"/>
                <w:szCs w:val="20"/>
                <w:cs/>
                <w:lang w:bidi="hi-IN"/>
              </w:rPr>
              <w:t xml:space="preserve">है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करवाई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घटनाओं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विकल्प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पारदर्शी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12423240" w14:textId="77777777" w:rsidR="002C51F9" w:rsidRDefault="002C51F9" w:rsidP="00514BE1">
            <w:pPr>
              <w:rPr>
                <w:rFonts w:ascii="Arial Unicode MS" w:eastAsia="Arial Unicode MS" w:hAnsi="Times New Roman" w:cs="Mangal"/>
                <w:kern w:val="0"/>
                <w:sz w:val="20"/>
                <w:szCs w:val="20"/>
                <w:lang w:bidi="hi-IN"/>
              </w:rPr>
            </w:pPr>
          </w:p>
          <w:p w14:paraId="469938CA" w14:textId="13CB1F40" w:rsidR="002C51F9" w:rsidRDefault="002C51F9"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sidR="00C07ADC">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C07ADC">
              <w:rPr>
                <w:rFonts w:ascii="Arial Unicode MS" w:eastAsia="Arial Unicode MS" w:hAnsi="Times New Roman" w:cs="Mangal" w:hint="cs"/>
                <w:kern w:val="0"/>
                <w:sz w:val="20"/>
                <w:szCs w:val="20"/>
                <w:cs/>
                <w:lang w:bidi="hi-IN"/>
              </w:rPr>
              <w:t>औपचारि</w:t>
            </w:r>
            <w:r w:rsidR="00C07ADC">
              <w:rPr>
                <w:rFonts w:ascii="Arial Unicode MS" w:eastAsia="Arial Unicode MS" w:hAnsi="Times New Roman" w:cs="Mangal"/>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sidR="00555A1C">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sidR="00AF101D">
              <w:rPr>
                <w:rFonts w:ascii="Arial Unicode MS" w:eastAsia="Arial Unicode MS" w:hAnsi="Times New Roman" w:cs="Mangal" w:hint="eastAsia"/>
                <w:kern w:val="0"/>
                <w:sz w:val="20"/>
                <w:szCs w:val="20"/>
                <w:cs/>
                <w:lang w:bidi="hi-IN"/>
              </w:rPr>
              <w:t>सदमा</w:t>
            </w:r>
            <w:r w:rsidR="00AF101D">
              <w:rPr>
                <w:rFonts w:ascii="Arial Unicode MS" w:eastAsia="Arial Unicode MS" w:hAnsi="Times New Roman" w:cs="Mangal"/>
                <w:kern w:val="0"/>
                <w:sz w:val="20"/>
                <w:szCs w:val="20"/>
                <w:lang w:bidi="hi-IN"/>
              </w:rPr>
              <w:t>-</w:t>
            </w:r>
            <w:r w:rsidR="00AF101D">
              <w:rPr>
                <w:rFonts w:ascii="Arial Unicode MS" w:eastAsia="Arial Unicode MS" w:hAnsi="Times New Roman" w:cs="Mangal" w:hint="eastAsia"/>
                <w:kern w:val="0"/>
                <w:sz w:val="20"/>
                <w:szCs w:val="20"/>
                <w:cs/>
                <w:lang w:bidi="hi-IN"/>
              </w:rPr>
              <w:t>सूचित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sidR="00AF101D">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केन्द्रित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प्रक्रियात्मक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निष्पक्षता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तालमेल</w:t>
            </w:r>
            <w:r>
              <w:rPr>
                <w:rFonts w:ascii="Arial Unicode MS" w:eastAsia="Arial Unicode MS" w:hAnsi="Times New Roman" w:cs="Arial Unicode MS"/>
                <w:kern w:val="0"/>
                <w:sz w:val="20"/>
                <w:szCs w:val="20"/>
                <w:lang w:bidi="hi-IN"/>
              </w:rPr>
              <w:t xml:space="preserve"> </w:t>
            </w:r>
            <w:r w:rsidR="003E4454">
              <w:rPr>
                <w:rFonts w:ascii="Arial Unicode MS" w:eastAsia="Arial Unicode MS" w:hAnsi="Times New Roman" w:cs="Mangal" w:hint="eastAsia"/>
                <w:kern w:val="0"/>
                <w:sz w:val="20"/>
                <w:szCs w:val="20"/>
                <w:cs/>
                <w:lang w:bidi="hi-IN"/>
              </w:rPr>
              <w:t>के</w:t>
            </w:r>
            <w:r w:rsidR="003E4454">
              <w:rPr>
                <w:rFonts w:ascii="Arial Unicode MS" w:eastAsia="Arial Unicode MS" w:hAnsi="Times New Roman" w:cs="Arial Unicode MS"/>
                <w:kern w:val="0"/>
                <w:sz w:val="20"/>
                <w:szCs w:val="20"/>
                <w:lang w:bidi="hi-IN"/>
              </w:rPr>
              <w:t xml:space="preserve"> </w:t>
            </w:r>
            <w:r w:rsidR="003E4454">
              <w:rPr>
                <w:rFonts w:ascii="Arial Unicode MS" w:eastAsia="Arial Unicode MS" w:hAnsi="Times New Roman" w:cs="Mangal" w:hint="eastAsia"/>
                <w:kern w:val="0"/>
                <w:sz w:val="20"/>
                <w:szCs w:val="20"/>
                <w:cs/>
                <w:lang w:bidi="hi-IN"/>
              </w:rPr>
              <w:t>तरीके</w:t>
            </w:r>
            <w:r w:rsidR="003E4454">
              <w:rPr>
                <w:rFonts w:ascii="Arial Unicode MS" w:eastAsia="Arial Unicode MS" w:hAnsi="Times New Roman" w:cs="Arial Unicode MS"/>
                <w:kern w:val="0"/>
                <w:sz w:val="20"/>
                <w:szCs w:val="20"/>
                <w:lang w:bidi="hi-IN"/>
              </w:rPr>
              <w:t xml:space="preserve"> </w:t>
            </w:r>
            <w:r w:rsidR="003E4454">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p>
          <w:p w14:paraId="3E9D90F6" w14:textId="2D887658" w:rsidR="007661BB" w:rsidRDefault="002C51F9"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अक्सर</w:t>
            </w:r>
            <w:r>
              <w:rPr>
                <w:rFonts w:ascii="Arial Unicode MS" w:eastAsia="Arial Unicode MS" w:hAnsi="Times New Roman" w:cs="Arial Unicode MS"/>
                <w:kern w:val="0"/>
                <w:sz w:val="20"/>
                <w:szCs w:val="20"/>
                <w:lang w:bidi="hi-IN"/>
              </w:rPr>
              <w:t xml:space="preserve"> </w:t>
            </w:r>
            <w:r w:rsidR="0078020B">
              <w:rPr>
                <w:rFonts w:ascii="Arial Unicode MS" w:eastAsia="Arial Unicode MS" w:hAnsi="Times New Roman" w:cs="Mangal" w:hint="eastAsia"/>
                <w:kern w:val="0"/>
                <w:sz w:val="20"/>
                <w:szCs w:val="20"/>
                <w:cs/>
                <w:lang w:bidi="hi-IN"/>
              </w:rPr>
              <w:t>पारस्परिक</w:t>
            </w:r>
            <w:r w:rsidR="0078020B">
              <w:rPr>
                <w:rFonts w:ascii="Arial Unicode MS" w:eastAsia="Arial Unicode MS" w:hAnsi="Times New Roman" w:cs="Arial Unicode MS"/>
                <w:kern w:val="0"/>
                <w:sz w:val="20"/>
                <w:szCs w:val="20"/>
                <w:lang w:bidi="hi-IN"/>
              </w:rPr>
              <w:t xml:space="preserve"> (</w:t>
            </w:r>
            <w:r w:rsidR="0078020B">
              <w:rPr>
                <w:rFonts w:ascii="Arial Unicode MS" w:eastAsia="Arial Unicode MS" w:hAnsi="Times New Roman" w:cs="Mangal" w:hint="eastAsia"/>
                <w:kern w:val="0"/>
                <w:sz w:val="20"/>
                <w:szCs w:val="20"/>
                <w:cs/>
                <w:lang w:bidi="hi-IN"/>
              </w:rPr>
              <w:t>प्रतिच्छेदी</w:t>
            </w:r>
            <w:r w:rsidR="0078020B">
              <w:rPr>
                <w:rFonts w:ascii="Arial Unicode MS" w:eastAsia="Arial Unicode MS" w:hAnsi="Times New Roman" w:cs="Mangal"/>
                <w:kern w:val="0"/>
                <w:sz w:val="20"/>
                <w:szCs w:val="20"/>
                <w:lang w:bidi="hi-IN"/>
              </w:rPr>
              <w:t>)</w:t>
            </w:r>
            <w:r w:rsidR="00C07ADC">
              <w:rPr>
                <w:rFonts w:ascii="Arial Unicode MS" w:eastAsia="Arial Unicode MS" w:hAnsi="Times New Roman" w:cs="Mangal" w:hint="eastAsia"/>
                <w:kern w:val="0"/>
                <w:sz w:val="20"/>
                <w:szCs w:val="20"/>
                <w:cs/>
                <w:lang w:bidi="hi-IN"/>
              </w:rPr>
              <w:t xml:space="preserve"> </w:t>
            </w:r>
            <w:r>
              <w:rPr>
                <w:rFonts w:ascii="Arial Unicode MS" w:eastAsia="Arial Unicode MS" w:hAnsi="Times New Roman" w:cs="Mangal" w:hint="eastAsia"/>
                <w:kern w:val="0"/>
                <w:sz w:val="20"/>
                <w:szCs w:val="20"/>
                <w:cs/>
                <w:lang w:bidi="hi-IN"/>
              </w:rPr>
              <w:t>कारकों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नस्ल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अक्षमता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सामाजिक</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आर्थिक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स्टेटस।</w:t>
            </w:r>
            <w:r w:rsidR="00D94A94">
              <w:rPr>
                <w:rFonts w:ascii="Arial Unicode MS" w:eastAsia="Arial Unicode MS" w:hAnsi="Times New Roman" w:cs="Mangal"/>
                <w:kern w:val="0"/>
                <w:sz w:val="20"/>
                <w:szCs w:val="20"/>
                <w:lang w:bidi="hi-IN"/>
              </w:rPr>
              <w:t xml:space="preserve"> </w:t>
            </w:r>
            <w:r w:rsidR="00D94A94">
              <w:rPr>
                <w:rFonts w:ascii="Arial Unicode MS" w:eastAsia="Arial Unicode MS" w:hAnsi="Times New Roman" w:cs="Mangal" w:hint="eastAsia"/>
                <w:kern w:val="0"/>
                <w:sz w:val="20"/>
                <w:szCs w:val="20"/>
                <w:cs/>
                <w:lang w:bidi="hi-IN"/>
              </w:rPr>
              <w:t>यह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विश्विद्यालय</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ऐसे</w:t>
            </w:r>
            <w:r w:rsidR="00D94A94">
              <w:rPr>
                <w:rFonts w:ascii="Arial Unicode MS" w:eastAsia="Arial Unicode MS" w:hAnsi="Times New Roman" w:cs="Arial Unicode MS"/>
                <w:kern w:val="0"/>
                <w:sz w:val="20"/>
                <w:szCs w:val="20"/>
                <w:lang w:bidi="hi-IN"/>
              </w:rPr>
              <w:t xml:space="preserve"> </w:t>
            </w:r>
            <w:r w:rsidR="00CD3C80">
              <w:rPr>
                <w:rFonts w:ascii="Arial Unicode MS" w:eastAsia="Arial Unicode MS" w:hAnsi="Times New Roman" w:cs="Mangal" w:hint="eastAsia"/>
                <w:kern w:val="0"/>
                <w:sz w:val="20"/>
                <w:szCs w:val="20"/>
                <w:cs/>
                <w:lang w:bidi="hi-IN"/>
              </w:rPr>
              <w:t xml:space="preserve">अंतरानुभागीय </w:t>
            </w:r>
            <w:r w:rsidR="00D94A94">
              <w:rPr>
                <w:rFonts w:ascii="Arial Unicode MS" w:eastAsia="Arial Unicode MS" w:hAnsi="Times New Roman" w:cs="Mangal" w:hint="eastAsia"/>
                <w:kern w:val="0"/>
                <w:sz w:val="20"/>
                <w:szCs w:val="20"/>
                <w:cs/>
                <w:lang w:bidi="hi-IN"/>
              </w:rPr>
              <w:t>दृष्टिकोण</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लिए</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प्रतिबद्ध</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जो</w:t>
            </w:r>
            <w:r w:rsidR="00D94A94">
              <w:rPr>
                <w:rFonts w:ascii="Arial Unicode MS" w:eastAsia="Arial Unicode MS" w:hAnsi="Times New Roman" w:cs="Mangal"/>
                <w:kern w:val="0"/>
                <w:sz w:val="20"/>
                <w:szCs w:val="20"/>
                <w:lang w:bidi="hi-IN"/>
              </w:rPr>
              <w:t xml:space="preserve"> </w:t>
            </w:r>
            <w:r w:rsidR="00D94A94">
              <w:rPr>
                <w:rFonts w:ascii="Arial Unicode MS" w:eastAsia="Arial Unicode MS" w:hAnsi="Times New Roman" w:cs="Mangal" w:hint="eastAsia"/>
                <w:kern w:val="0"/>
                <w:sz w:val="20"/>
                <w:szCs w:val="20"/>
                <w:cs/>
                <w:lang w:bidi="hi-IN"/>
              </w:rPr>
              <w:t>जेंडर</w:t>
            </w:r>
            <w:r w:rsidR="00D94A94">
              <w:rPr>
                <w:rFonts w:ascii="Arial Unicode MS" w:eastAsia="Arial Unicode MS" w:hAnsi="Times New Roman" w:cs="Mangal"/>
                <w:kern w:val="0"/>
                <w:sz w:val="20"/>
                <w:szCs w:val="20"/>
                <w:lang w:bidi="hi-IN"/>
              </w:rPr>
              <w:t>-</w:t>
            </w:r>
            <w:r w:rsidR="00D94A94">
              <w:rPr>
                <w:rFonts w:ascii="Arial Unicode MS" w:eastAsia="Arial Unicode MS" w:hAnsi="Times New Roman" w:cs="Mangal" w:hint="eastAsia"/>
                <w:kern w:val="0"/>
                <w:sz w:val="20"/>
                <w:szCs w:val="20"/>
                <w:cs/>
                <w:lang w:bidi="hi-IN"/>
              </w:rPr>
              <w:t>आधारित</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हिंसा</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रोकथाम</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और</w:t>
            </w:r>
            <w:r w:rsidR="00D94A94">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समय</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इन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विविध</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पहचानों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और</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इनके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सामने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आने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वाली</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चुनौतियों</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पहचानता</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इस</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दृष्टिकोण</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उद्देश्य</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यह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सुनिश्चित</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करना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सभी</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व्यक्तियों</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चाहे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उनकी</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पृष्ठभूमि</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कुछ</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भी</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हो</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न्याय</w:t>
            </w:r>
            <w:r w:rsidR="00555A1C">
              <w:rPr>
                <w:rFonts w:ascii="Arial Unicode MS" w:eastAsia="Arial Unicode MS" w:hAnsi="Times New Roman" w:cs="Mangal"/>
                <w:kern w:val="0"/>
                <w:sz w:val="20"/>
                <w:szCs w:val="20"/>
                <w:lang w:bidi="hi-IN"/>
              </w:rPr>
              <w:t>-</w:t>
            </w:r>
            <w:r w:rsidR="00D94A94">
              <w:rPr>
                <w:rFonts w:ascii="Arial Unicode MS" w:eastAsia="Arial Unicode MS" w:hAnsi="Times New Roman" w:cs="Mangal" w:hint="eastAsia"/>
                <w:kern w:val="0"/>
                <w:sz w:val="20"/>
                <w:szCs w:val="20"/>
                <w:cs/>
                <w:lang w:bidi="hi-IN"/>
              </w:rPr>
              <w:t>संगत</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सहायता</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और</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संसाधन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प्रदान</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किए</w:t>
            </w:r>
            <w:r w:rsidR="00D94A94">
              <w:rPr>
                <w:rFonts w:ascii="Arial Unicode MS" w:eastAsia="Arial Unicode MS" w:hAnsi="Times New Roman" w:cs="Arial Unicode MS"/>
                <w:kern w:val="0"/>
                <w:sz w:val="20"/>
                <w:szCs w:val="20"/>
                <w:lang w:bidi="hi-IN"/>
              </w:rPr>
              <w:t xml:space="preserve"> </w:t>
            </w:r>
            <w:r w:rsidR="00D94A94">
              <w:rPr>
                <w:rFonts w:ascii="Arial Unicode MS" w:eastAsia="Arial Unicode MS" w:hAnsi="Times New Roman" w:cs="Mangal" w:hint="eastAsia"/>
                <w:kern w:val="0"/>
                <w:sz w:val="20"/>
                <w:szCs w:val="20"/>
                <w:cs/>
                <w:lang w:bidi="hi-IN"/>
              </w:rPr>
              <w:t>जाएँ।</w:t>
            </w:r>
          </w:p>
          <w:p w14:paraId="7C0430BD" w14:textId="77777777" w:rsidR="00D94A94" w:rsidRDefault="00D94A94" w:rsidP="00514BE1">
            <w:pPr>
              <w:rPr>
                <w:rFonts w:ascii="Arial Unicode MS" w:eastAsia="Arial Unicode MS" w:hAnsi="Times New Roman" w:cs="Mangal"/>
                <w:kern w:val="0"/>
                <w:sz w:val="20"/>
                <w:szCs w:val="20"/>
                <w:lang w:bidi="hi-IN"/>
              </w:rPr>
            </w:pPr>
          </w:p>
          <w:p w14:paraId="6394B8C1" w14:textId="68706C12" w:rsidR="00D94A94" w:rsidRDefault="00D94A94"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उसके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प्रति</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की</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प्रक्रिया</w:t>
            </w:r>
            <w:r w:rsidR="00555A1C">
              <w:rPr>
                <w:rFonts w:ascii="Arial Unicode MS" w:eastAsia="Arial Unicode MS" w:hAnsi="Times New Roman" w:cs="Arial Unicode MS"/>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p w14:paraId="40A41EAE" w14:textId="77777777" w:rsidR="00ED3A55" w:rsidRDefault="00ED3A55" w:rsidP="00514BE1"/>
          <w:p w14:paraId="5BEA60E3" w14:textId="7EE595A5" w:rsidR="000B67F1" w:rsidRDefault="000B67F1"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 घटना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ओं</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जब</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संस्थाओं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sidR="004F70B7">
              <w:rPr>
                <w:rFonts w:ascii="Arial Unicode MS" w:eastAsia="Arial Unicode MS" w:hAnsi="Times New Roman" w:cs="Mangal" w:hint="eastAsia"/>
                <w:kern w:val="0"/>
                <w:sz w:val="20"/>
                <w:szCs w:val="20"/>
                <w:cs/>
                <w:lang w:bidi="hi-IN"/>
              </w:rPr>
              <w:t>सामंजस्य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यथोचित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उठाएगा।</w:t>
            </w:r>
          </w:p>
          <w:p w14:paraId="34CB463A" w14:textId="77777777" w:rsidR="007661BB" w:rsidRDefault="007661BB" w:rsidP="00514BE1"/>
          <w:p w14:paraId="0DA8C8AF" w14:textId="77777777" w:rsidR="00C80CA0" w:rsidRDefault="00C80CA0"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परिस्थितियों 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प्रतिवादी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नुकसान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जाँच</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पड़ताल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 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 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कथित</w:t>
            </w:r>
            <w:r>
              <w:rPr>
                <w:rFonts w:ascii="Arial Unicode MS" w:eastAsia="Arial Unicode MS" w:hAnsi="Times New Roman" w:cs="Arial Unicode MS"/>
                <w:kern w:val="0"/>
                <w:sz w:val="20"/>
                <w:szCs w:val="20"/>
                <w:lang w:bidi="hi-IN"/>
              </w:rPr>
              <w:t xml:space="preserve"> </w:t>
            </w:r>
            <w:r w:rsidR="00135ABE">
              <w:rPr>
                <w:rFonts w:ascii="Arial Unicode MS" w:eastAsia="Arial Unicode MS" w:hAnsi="Times New Roman" w:cs="Mangal" w:hint="eastAsia"/>
                <w:kern w:val="0"/>
                <w:sz w:val="20"/>
                <w:szCs w:val="20"/>
                <w:cs/>
                <w:lang w:bidi="hi-IN"/>
              </w:rPr>
              <w:t>अपराधी</w:t>
            </w:r>
            <w:r w:rsidR="00135ABE">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sidR="00135ABE">
              <w:rPr>
                <w:rFonts w:ascii="Arial Unicode MS" w:eastAsia="Arial Unicode MS" w:hAnsi="Times New Roman" w:cs="Mangal" w:hint="eastAsia"/>
                <w:kern w:val="0"/>
                <w:sz w:val="20"/>
                <w:szCs w:val="20"/>
                <w:cs/>
                <w:lang w:bidi="hi-IN"/>
              </w:rPr>
              <w:t>गा</w:t>
            </w:r>
            <w:r>
              <w:rPr>
                <w:rFonts w:ascii="Arial Unicode MS" w:eastAsia="Arial Unicode MS" w:hAnsi="Times New Roman" w:cs="Mangal" w:hint="eastAsia"/>
                <w:kern w:val="0"/>
                <w:sz w:val="20"/>
                <w:szCs w:val="20"/>
                <w:cs/>
                <w:lang w:bidi="hi-IN"/>
              </w:rPr>
              <w:t>।</w:t>
            </w:r>
          </w:p>
          <w:p w14:paraId="4B57735C" w14:textId="77777777" w:rsidR="00135ABE" w:rsidRDefault="00135ABE" w:rsidP="00514BE1">
            <w:pPr>
              <w:rPr>
                <w:rFonts w:ascii="Arial Unicode MS" w:eastAsia="Arial Unicode MS" w:hAnsi="Times New Roman" w:cs="Mangal"/>
                <w:kern w:val="0"/>
                <w:sz w:val="20"/>
                <w:szCs w:val="20"/>
                <w:lang w:bidi="hi-IN"/>
              </w:rPr>
            </w:pPr>
          </w:p>
          <w:p w14:paraId="45224FBC" w14:textId="2E5D9B44" w:rsidR="000946BB" w:rsidRDefault="00093596"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जवाबी</w:t>
            </w:r>
            <w:r w:rsidR="00555A1C">
              <w:rPr>
                <w:rFonts w:ascii="Arial Unicode MS" w:eastAsia="Arial Unicode MS" w:hAnsi="Times New Roman" w:cs="Arial Unicode MS"/>
                <w:kern w:val="0"/>
                <w:sz w:val="20"/>
                <w:szCs w:val="20"/>
                <w:lang w:bidi="hi-IN"/>
              </w:rPr>
              <w:t xml:space="preserve"> </w:t>
            </w:r>
            <w:r w:rsidR="00555A1C">
              <w:rPr>
                <w:rFonts w:ascii="Arial Unicode MS" w:eastAsia="Arial Unicode MS" w:hAnsi="Times New Roman" w:cs="Mangal" w:hint="eastAsia"/>
                <w:kern w:val="0"/>
                <w:sz w:val="20"/>
                <w:szCs w:val="20"/>
                <w:cs/>
                <w:lang w:bidi="hi-IN"/>
              </w:rPr>
              <w:t xml:space="preserve">कार्यवाही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ऐसे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उसके</w:t>
            </w:r>
            <w:r w:rsidR="00160BC3">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प्रति</w:t>
            </w:r>
            <w:r w:rsidR="00160BC3">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 xml:space="preserve">कार्यवाही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sidR="00160BC3">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इसकी</w:t>
            </w:r>
            <w:r>
              <w:rPr>
                <w:rFonts w:ascii="Arial Unicode MS" w:eastAsia="Arial Unicode MS" w:hAnsi="Times New Roman" w:cs="Arial Unicode MS"/>
                <w:kern w:val="0"/>
                <w:sz w:val="20"/>
                <w:szCs w:val="20"/>
                <w:lang w:bidi="hi-IN"/>
              </w:rPr>
              <w:t xml:space="preserve"> </w:t>
            </w:r>
            <w:r w:rsidR="00D57A8F">
              <w:rPr>
                <w:rFonts w:ascii="Arial Unicode MS" w:eastAsia="Arial Unicode MS" w:hAnsi="Times New Roman" w:cs="Mangal" w:hint="cs"/>
                <w:kern w:val="0"/>
                <w:sz w:val="20"/>
                <w:szCs w:val="20"/>
                <w:cs/>
                <w:lang w:bidi="hi-IN"/>
              </w:rPr>
              <w:t>व्यापक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जवाबदेही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हों। </w:t>
            </w:r>
            <w:r w:rsidR="00135ABE">
              <w:rPr>
                <w:rFonts w:ascii="Arial Unicode MS" w:eastAsia="Arial Unicode MS" w:hAnsi="Times New Roman" w:cs="Mangal" w:hint="eastAsia"/>
                <w:kern w:val="0"/>
                <w:sz w:val="20"/>
                <w:szCs w:val="20"/>
                <w:cs/>
                <w:lang w:bidi="hi-IN"/>
              </w:rPr>
              <w:t>इनमें</w:t>
            </w:r>
            <w:r w:rsidR="00135ABE">
              <w:rPr>
                <w:rFonts w:ascii="Arial Unicode MS" w:eastAsia="Arial Unicode MS" w:hAnsi="Times New Roman" w:cs="Arial Unicode MS"/>
                <w:kern w:val="0"/>
                <w:sz w:val="20"/>
                <w:szCs w:val="20"/>
                <w:lang w:bidi="hi-IN"/>
              </w:rPr>
              <w:t xml:space="preserve"> </w:t>
            </w:r>
            <w:r w:rsidR="00135ABE">
              <w:rPr>
                <w:rFonts w:ascii="Arial Unicode MS" w:eastAsia="Arial Unicode MS" w:hAnsi="Times New Roman" w:cs="Mangal" w:hint="eastAsia"/>
                <w:kern w:val="0"/>
                <w:sz w:val="20"/>
                <w:szCs w:val="20"/>
                <w:cs/>
                <w:lang w:bidi="hi-IN"/>
              </w:rPr>
              <w:t>शामिल</w:t>
            </w:r>
            <w:r w:rsidR="00135ABE">
              <w:rPr>
                <w:rFonts w:ascii="Arial Unicode MS" w:eastAsia="Arial Unicode MS" w:hAnsi="Times New Roman" w:cs="Arial Unicode MS"/>
                <w:kern w:val="0"/>
                <w:sz w:val="20"/>
                <w:szCs w:val="20"/>
                <w:lang w:bidi="hi-IN"/>
              </w:rPr>
              <w:t xml:space="preserve"> </w:t>
            </w:r>
            <w:r w:rsidR="00135ABE">
              <w:rPr>
                <w:rFonts w:ascii="Arial Unicode MS" w:eastAsia="Arial Unicode MS" w:hAnsi="Times New Roman" w:cs="Mangal" w:hint="eastAsia"/>
                <w:kern w:val="0"/>
                <w:sz w:val="20"/>
                <w:szCs w:val="20"/>
                <w:cs/>
                <w:lang w:bidi="hi-IN"/>
              </w:rPr>
              <w:t>है</w:t>
            </w:r>
            <w:r w:rsidR="00F17037">
              <w:rPr>
                <w:rFonts w:ascii="Arial Unicode MS" w:eastAsia="Arial Unicode MS" w:hAnsi="Times New Roman" w:cs="Mangal"/>
                <w:kern w:val="0"/>
                <w:sz w:val="20"/>
                <w:szCs w:val="20"/>
                <w:lang w:bidi="hi-IN"/>
              </w:rPr>
              <w:t>;</w:t>
            </w:r>
          </w:p>
          <w:p w14:paraId="5965165A" w14:textId="225EB37C" w:rsidR="000946BB" w:rsidRDefault="000946BB"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संबंधी</w:t>
            </w:r>
            <w:r w:rsidR="00160BC3">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प्रभावों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आकलन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के</w:t>
            </w:r>
            <w:r w:rsidR="00160BC3">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 xml:space="preserve">प्रति </w:t>
            </w:r>
            <w:r>
              <w:rPr>
                <w:rFonts w:ascii="Arial Unicode MS" w:eastAsia="Arial Unicode MS" w:hAnsi="Times New Roman" w:cs="Mangal" w:hint="eastAsia"/>
                <w:kern w:val="0"/>
                <w:sz w:val="20"/>
                <w:szCs w:val="20"/>
                <w:cs/>
                <w:lang w:bidi="hi-IN"/>
              </w:rPr>
              <w:t>असरदार</w:t>
            </w:r>
            <w:r>
              <w:rPr>
                <w:rFonts w:ascii="Arial Unicode MS" w:eastAsia="Arial Unicode MS" w:hAnsi="Times New Roman" w:cs="Arial Unicode MS"/>
                <w:kern w:val="0"/>
                <w:sz w:val="20"/>
                <w:szCs w:val="20"/>
                <w:lang w:bidi="hi-IN"/>
              </w:rPr>
              <w:t xml:space="preserve"> </w:t>
            </w:r>
            <w:r w:rsidR="00160BC3">
              <w:rPr>
                <w:rFonts w:ascii="Arial Unicode MS" w:eastAsia="Arial Unicode MS" w:hAnsi="Times New Roman" w:cs="Mangal" w:hint="eastAsia"/>
                <w:kern w:val="0"/>
                <w:sz w:val="20"/>
                <w:szCs w:val="20"/>
                <w:cs/>
                <w:lang w:bidi="hi-IN"/>
              </w:rPr>
              <w:t xml:space="preserve">कार्यवाही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आवश्यक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अदल</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बदल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शैक्षणिक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परिणाम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मनोवैज्ञानिक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p>
        </w:tc>
      </w:tr>
      <w:tr w:rsidR="00514BE1" w14:paraId="0AA25EF5" w14:textId="77777777" w:rsidTr="005E4530">
        <w:tc>
          <w:tcPr>
            <w:tcW w:w="4508" w:type="dxa"/>
          </w:tcPr>
          <w:p w14:paraId="7A5E17B1" w14:textId="11939894" w:rsidR="00514BE1" w:rsidRPr="00860FD8" w:rsidRDefault="00514BE1" w:rsidP="00514BE1">
            <w:r w:rsidRPr="008C1C22">
              <w:t>The University is committed to continuous education and training of its Staff and Students. Education and training shall be:</w:t>
            </w:r>
          </w:p>
        </w:tc>
        <w:tc>
          <w:tcPr>
            <w:tcW w:w="4508" w:type="dxa"/>
          </w:tcPr>
          <w:p w14:paraId="06BFE434" w14:textId="736608F1" w:rsidR="00514BE1" w:rsidRDefault="00796748"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अपने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sidR="006D1745">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निरंतर</w:t>
            </w:r>
            <w:r>
              <w:rPr>
                <w:rFonts w:ascii="Arial Unicode MS" w:eastAsia="Arial Unicode MS" w:hAnsi="Times New Roman" w:cs="Arial Unicode MS"/>
                <w:kern w:val="0"/>
                <w:sz w:val="20"/>
                <w:szCs w:val="20"/>
                <w:lang w:bidi="hi-IN"/>
              </w:rPr>
              <w:t xml:space="preserve"> </w:t>
            </w:r>
            <w:r w:rsidR="006D1745">
              <w:rPr>
                <w:rFonts w:ascii="Arial Unicode MS" w:eastAsia="Arial Unicode MS" w:hAnsi="Times New Roman" w:cs="Mangal" w:hint="eastAsia"/>
                <w:kern w:val="0"/>
                <w:sz w:val="20"/>
                <w:szCs w:val="20"/>
                <w:cs/>
                <w:lang w:bidi="hi-IN"/>
              </w:rPr>
              <w:t>शिक्षा</w:t>
            </w:r>
            <w:r w:rsidR="006D1745">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प्रतिबद्ध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w:t>
            </w:r>
            <w:r w:rsidR="00F170D1">
              <w:rPr>
                <w:rFonts w:ascii="Arial Unicode MS" w:eastAsia="Arial Unicode MS" w:hAnsi="Times New Roman" w:cs="Mangal"/>
                <w:kern w:val="0"/>
                <w:sz w:val="20"/>
                <w:szCs w:val="20"/>
                <w:lang w:bidi="hi-IN"/>
              </w:rPr>
              <w:t>:</w:t>
            </w:r>
          </w:p>
        </w:tc>
      </w:tr>
      <w:tr w:rsidR="00514BE1" w14:paraId="471F264F" w14:textId="77777777" w:rsidTr="005E4530">
        <w:tc>
          <w:tcPr>
            <w:tcW w:w="4508" w:type="dxa"/>
          </w:tcPr>
          <w:p w14:paraId="1F0C8E21" w14:textId="77777777" w:rsidR="00514BE1" w:rsidRPr="008C1C22" w:rsidRDefault="00514BE1" w:rsidP="00514BE1">
            <w:pPr>
              <w:numPr>
                <w:ilvl w:val="0"/>
                <w:numId w:val="6"/>
              </w:numPr>
            </w:pPr>
            <w:r w:rsidRPr="008C1C22">
              <w:t>evidence-informed and align with current best practice in the prevention of Gender-based Violence,</w:t>
            </w:r>
          </w:p>
          <w:p w14:paraId="3FB5497A" w14:textId="77777777" w:rsidR="00514BE1" w:rsidRPr="008C1C22" w:rsidRDefault="00514BE1" w:rsidP="00514BE1">
            <w:pPr>
              <w:numPr>
                <w:ilvl w:val="0"/>
                <w:numId w:val="6"/>
              </w:numPr>
            </w:pPr>
            <w:r w:rsidRPr="008C1C22">
              <w:t>trauma informed in its content and delivery,</w:t>
            </w:r>
          </w:p>
          <w:p w14:paraId="28D09DB8" w14:textId="77777777" w:rsidR="00514BE1" w:rsidRPr="008C1C22" w:rsidRDefault="00514BE1" w:rsidP="00514BE1">
            <w:pPr>
              <w:numPr>
                <w:ilvl w:val="0"/>
                <w:numId w:val="6"/>
              </w:numPr>
            </w:pPr>
            <w:r w:rsidRPr="008C1C22">
              <w:t>tailored to the University’s community and context,</w:t>
            </w:r>
          </w:p>
          <w:p w14:paraId="663F71DC" w14:textId="77777777" w:rsidR="00514BE1" w:rsidRPr="008C1C22" w:rsidRDefault="00514BE1" w:rsidP="00514BE1">
            <w:pPr>
              <w:numPr>
                <w:ilvl w:val="0"/>
                <w:numId w:val="6"/>
              </w:numPr>
            </w:pPr>
            <w:r w:rsidRPr="008C1C22">
              <w:t>culturally appropriate,</w:t>
            </w:r>
          </w:p>
          <w:p w14:paraId="2AFFF2D8" w14:textId="77777777" w:rsidR="00514BE1" w:rsidRPr="008C1C22" w:rsidRDefault="00514BE1" w:rsidP="00514BE1">
            <w:pPr>
              <w:numPr>
                <w:ilvl w:val="0"/>
                <w:numId w:val="6"/>
              </w:numPr>
            </w:pPr>
            <w:r w:rsidRPr="008C1C22">
              <w:t>inclusive and accessible to students and staff with disabilities or are neurodiverse,</w:t>
            </w:r>
          </w:p>
          <w:p w14:paraId="38140DDA" w14:textId="77777777" w:rsidR="00514BE1" w:rsidRPr="008C1C22" w:rsidRDefault="00514BE1" w:rsidP="00514BE1">
            <w:pPr>
              <w:numPr>
                <w:ilvl w:val="0"/>
                <w:numId w:val="6"/>
              </w:numPr>
            </w:pPr>
            <w:r w:rsidRPr="008C1C22">
              <w:t>designed to support ongoing learning, and</w:t>
            </w:r>
          </w:p>
          <w:p w14:paraId="5140E980" w14:textId="721CE1AF" w:rsidR="00514BE1" w:rsidRPr="00860FD8" w:rsidRDefault="00514BE1" w:rsidP="00514BE1">
            <w:pPr>
              <w:numPr>
                <w:ilvl w:val="0"/>
                <w:numId w:val="6"/>
              </w:numPr>
            </w:pPr>
            <w:r w:rsidRPr="008C1C22">
              <w:t>designed to safely manage any Disclosures that may arise in the course of the education and training, including by providing information about the internal and/or external support services and reporting channels available to a person who has experienced Gender-based Violence.</w:t>
            </w:r>
          </w:p>
        </w:tc>
        <w:tc>
          <w:tcPr>
            <w:tcW w:w="4508" w:type="dxa"/>
          </w:tcPr>
          <w:p w14:paraId="5B5428A0" w14:textId="33C1BF61" w:rsidR="00514BE1" w:rsidRPr="00D57A8F" w:rsidRDefault="00D57A8F" w:rsidP="00D57A8F">
            <w:pPr>
              <w:pStyle w:val="ListParagraph"/>
              <w:numPr>
                <w:ilvl w:val="0"/>
                <w:numId w:val="6"/>
              </w:num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प्रमाणों</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से</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प्राप्त</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जानकारी</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के</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आधार</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पर</w:t>
            </w:r>
            <w:r w:rsidR="00F170D1">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 xml:space="preserve">और </w:t>
            </w:r>
            <w:r>
              <w:rPr>
                <w:rFonts w:ascii="Arial Unicode MS" w:eastAsia="Arial Unicode MS" w:hAnsi="Times New Roman" w:cs="Mangal" w:hint="eastAsia"/>
                <w:kern w:val="0"/>
                <w:sz w:val="20"/>
                <w:szCs w:val="20"/>
                <w:cs/>
                <w:lang w:bidi="hi-IN"/>
              </w:rPr>
              <w:t>सर्वोत्तम</w:t>
            </w:r>
            <w:r>
              <w:rPr>
                <w:rFonts w:ascii="Arial Unicode MS" w:eastAsia="Arial Unicode MS" w:hAnsi="Times New Roman" w:cs="Arial Unicode MS"/>
                <w:kern w:val="0"/>
                <w:sz w:val="20"/>
                <w:szCs w:val="20"/>
                <w:lang w:bidi="hi-IN"/>
              </w:rPr>
              <w:t xml:space="preserve"> </w:t>
            </w:r>
            <w:r w:rsidR="00F170D1">
              <w:rPr>
                <w:rFonts w:ascii="Arial Unicode MS" w:eastAsia="Arial Unicode MS" w:hAnsi="Times New Roman" w:cs="Mangal" w:hint="eastAsia"/>
                <w:kern w:val="0"/>
                <w:sz w:val="20"/>
                <w:szCs w:val="20"/>
                <w:cs/>
                <w:lang w:bidi="hi-IN"/>
              </w:rPr>
              <w:t>मौजुदा</w:t>
            </w:r>
            <w:r w:rsidR="00F170D1">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तारतम्य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sidR="00F170D1">
              <w:rPr>
                <w:rFonts w:ascii="Arial Unicode MS" w:eastAsia="Arial Unicode MS" w:hAnsi="Times New Roman" w:cs="Mangal"/>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610EF291" w14:textId="7C21248E" w:rsidR="00F170D1" w:rsidRPr="00F170D1" w:rsidRDefault="006D1745" w:rsidP="00F170D1">
            <w:pPr>
              <w:pStyle w:val="ListParagraph"/>
              <w:numPr>
                <w:ilvl w:val="0"/>
                <w:numId w:val="6"/>
              </w:numPr>
            </w:pP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विषयसामग्री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750BCE4C" w14:textId="00089DBE" w:rsidR="00F170D1" w:rsidRPr="00F170D1" w:rsidRDefault="00F170D1" w:rsidP="00D57A8F">
            <w:pPr>
              <w:pStyle w:val="ListParagraph"/>
              <w:numPr>
                <w:ilvl w:val="0"/>
                <w:numId w:val="6"/>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संदर्भ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Mangal"/>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77D03F89" w14:textId="0B412C90" w:rsidR="00F170D1" w:rsidRPr="00F170D1" w:rsidRDefault="00F170D1" w:rsidP="00D57A8F">
            <w:pPr>
              <w:pStyle w:val="ListParagraph"/>
              <w:numPr>
                <w:ilvl w:val="0"/>
                <w:numId w:val="6"/>
              </w:numPr>
            </w:pPr>
            <w:r>
              <w:rPr>
                <w:rFonts w:ascii="Arial Unicode MS" w:eastAsia="Arial Unicode MS" w:hAnsi="Times New Roman" w:cs="Mangal" w:hint="eastAsia"/>
                <w:kern w:val="0"/>
                <w:sz w:val="20"/>
                <w:szCs w:val="20"/>
                <w:cs/>
                <w:lang w:bidi="hi-IN"/>
              </w:rPr>
              <w:t>साँस्कृतिक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उचित</w:t>
            </w:r>
            <w:r>
              <w:rPr>
                <w:rFonts w:ascii="Arial Unicode MS" w:eastAsia="Arial Unicode MS" w:hAnsi="Times New Roman" w:cs="Mangal"/>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5C68B251" w14:textId="3A339F78" w:rsidR="00F170D1" w:rsidRPr="00F170D1" w:rsidRDefault="00F170D1" w:rsidP="00D57A8F">
            <w:pPr>
              <w:pStyle w:val="ListParagraph"/>
              <w:numPr>
                <w:ilvl w:val="0"/>
                <w:numId w:val="6"/>
              </w:numPr>
            </w:pP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अक्षमताएँ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दिमागी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सुगम्य</w:t>
            </w:r>
            <w:r>
              <w:rPr>
                <w:rFonts w:ascii="Arial Unicode MS" w:eastAsia="Arial Unicode MS" w:hAnsi="Times New Roman" w:cs="Arial Unicode MS"/>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1BDDFCE7" w14:textId="16FE2E5B" w:rsidR="00F170D1" w:rsidRPr="00E056B4" w:rsidRDefault="00E056B4" w:rsidP="00D57A8F">
            <w:pPr>
              <w:pStyle w:val="ListParagraph"/>
              <w:numPr>
                <w:ilvl w:val="0"/>
                <w:numId w:val="6"/>
              </w:numPr>
            </w:pPr>
            <w:r>
              <w:rPr>
                <w:rFonts w:ascii="Arial Unicode MS" w:eastAsia="Arial Unicode MS" w:hAnsi="Times New Roman" w:cs="Mangal" w:hint="eastAsia"/>
                <w:kern w:val="0"/>
                <w:sz w:val="20"/>
                <w:szCs w:val="20"/>
                <w:cs/>
                <w:lang w:bidi="hi-IN"/>
              </w:rPr>
              <w:t>लगातार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सीखने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मदद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डिज़ाइन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Mangal"/>
                <w:kern w:val="0"/>
                <w:sz w:val="20"/>
                <w:szCs w:val="20"/>
                <w:lang w:bidi="hi-IN"/>
              </w:rPr>
              <w:t>,</w:t>
            </w:r>
          </w:p>
          <w:p w14:paraId="424AB56E" w14:textId="65372C98" w:rsidR="00E056B4" w:rsidRDefault="00E056B4" w:rsidP="00D57A8F">
            <w:pPr>
              <w:pStyle w:val="ListParagraph"/>
              <w:numPr>
                <w:ilvl w:val="0"/>
                <w:numId w:val="6"/>
              </w:numPr>
            </w:pP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sidR="006D1745">
              <w:rPr>
                <w:rFonts w:ascii="Arial Unicode MS" w:eastAsia="Arial Unicode MS" w:hAnsi="Times New Roman" w:cs="Mangal" w:hint="eastAsia"/>
                <w:kern w:val="0"/>
                <w:sz w:val="20"/>
                <w:szCs w:val="20"/>
                <w:cs/>
                <w:lang w:bidi="hi-IN"/>
              </w:rPr>
              <w:t>होंगे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प्रशिक्षण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उपलब्ध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sidR="009F1383">
              <w:rPr>
                <w:rFonts w:ascii="Arial Unicode MS" w:eastAsia="Arial Unicode MS" w:hAnsi="Times New Roman" w:cs="Mangal" w:hint="eastAsia"/>
                <w:kern w:val="0"/>
                <w:sz w:val="20"/>
                <w:szCs w:val="20"/>
                <w:cs/>
                <w:lang w:bidi="hi-IN"/>
              </w:rPr>
              <w:t>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20E8B66D" w14:textId="77777777" w:rsidTr="005E4530">
        <w:tc>
          <w:tcPr>
            <w:tcW w:w="4508" w:type="dxa"/>
          </w:tcPr>
          <w:p w14:paraId="1544AF94" w14:textId="03856760" w:rsidR="00514BE1" w:rsidRPr="00860FD8" w:rsidRDefault="00514BE1" w:rsidP="00514BE1">
            <w:r w:rsidRPr="008C1C22">
              <w:t>The University shall develop prevention education and training through collaboration and engagement with:</w:t>
            </w:r>
          </w:p>
        </w:tc>
        <w:tc>
          <w:tcPr>
            <w:tcW w:w="4508" w:type="dxa"/>
          </w:tcPr>
          <w:p w14:paraId="07108C72" w14:textId="4E13BCD6" w:rsidR="00514BE1" w:rsidRPr="00437C27" w:rsidRDefault="009F1383" w:rsidP="00514BE1">
            <w:pPr>
              <w:rPr>
                <w:rFonts w:ascii="Arial Unicode MS" w:eastAsia="Arial Unicode MS" w:hAnsi="Times New Roman" w:cs="Arial Unicode MS"/>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निम्नलिखित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संलग्नता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माध्यम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विकसित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r>
              <w:rPr>
                <w:rFonts w:ascii="Arial Unicode MS" w:eastAsia="Arial Unicode MS" w:hAnsi="Times New Roman" w:cs="Mangal"/>
                <w:kern w:val="0"/>
                <w:sz w:val="20"/>
                <w:szCs w:val="20"/>
                <w:lang w:bidi="hi-IN"/>
              </w:rPr>
              <w:t>:</w:t>
            </w:r>
          </w:p>
        </w:tc>
      </w:tr>
      <w:tr w:rsidR="00514BE1" w14:paraId="04508BAB" w14:textId="77777777" w:rsidTr="005E4530">
        <w:tc>
          <w:tcPr>
            <w:tcW w:w="4508" w:type="dxa"/>
          </w:tcPr>
          <w:p w14:paraId="097B8072" w14:textId="77777777" w:rsidR="00514BE1" w:rsidRPr="008C1C22" w:rsidRDefault="00514BE1" w:rsidP="00514BE1">
            <w:pPr>
              <w:numPr>
                <w:ilvl w:val="0"/>
                <w:numId w:val="8"/>
              </w:numPr>
            </w:pPr>
            <w:r w:rsidRPr="008C1C22">
              <w:t>experts in prevention of Gender-based Violence,</w:t>
            </w:r>
          </w:p>
          <w:p w14:paraId="61FB5853" w14:textId="77777777" w:rsidR="00514BE1" w:rsidRPr="008C1C22" w:rsidRDefault="00514BE1" w:rsidP="00514BE1">
            <w:pPr>
              <w:numPr>
                <w:ilvl w:val="0"/>
                <w:numId w:val="8"/>
              </w:numPr>
            </w:pPr>
            <w:r w:rsidRPr="008C1C22">
              <w:t>Students and Staff Members,</w:t>
            </w:r>
          </w:p>
          <w:p w14:paraId="027849DD" w14:textId="77777777" w:rsidR="00514BE1" w:rsidRPr="008C1C22" w:rsidRDefault="00514BE1" w:rsidP="00514BE1">
            <w:pPr>
              <w:numPr>
                <w:ilvl w:val="0"/>
                <w:numId w:val="8"/>
              </w:numPr>
            </w:pPr>
            <w:r w:rsidRPr="008C1C22">
              <w:t>people who have experienced Gender-based Violence,</w:t>
            </w:r>
          </w:p>
          <w:p w14:paraId="0EBAD5D5" w14:textId="7AACEA8B" w:rsidR="00514BE1" w:rsidRPr="00860FD8" w:rsidRDefault="00514BE1" w:rsidP="00514BE1">
            <w:pPr>
              <w:numPr>
                <w:ilvl w:val="0"/>
                <w:numId w:val="8"/>
              </w:numPr>
            </w:pPr>
            <w:r w:rsidRPr="008C1C22">
              <w:t>groups who are disproportionately affected by Gender-based Violence, including women, people who identify as Aboriginal and Torres Strait Islander, culturally and linguistically diverse communities, people with disability and people of diverse sexual orientation and gender identity.</w:t>
            </w:r>
          </w:p>
        </w:tc>
        <w:tc>
          <w:tcPr>
            <w:tcW w:w="4508" w:type="dxa"/>
          </w:tcPr>
          <w:p w14:paraId="24FE4A3C" w14:textId="77777777" w:rsidR="00514BE1" w:rsidRPr="00437C27" w:rsidRDefault="00437C27" w:rsidP="00437C27">
            <w:pPr>
              <w:pStyle w:val="ListParagraph"/>
              <w:numPr>
                <w:ilvl w:val="0"/>
                <w:numId w:val="8"/>
              </w:numPr>
            </w:pP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विशेषज्ञों</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Mangal"/>
                <w:kern w:val="0"/>
                <w:sz w:val="20"/>
                <w:szCs w:val="20"/>
                <w:lang w:bidi="hi-IN"/>
              </w:rPr>
              <w:t>,</w:t>
            </w:r>
          </w:p>
          <w:p w14:paraId="7844426F" w14:textId="77777777" w:rsidR="00437C27" w:rsidRPr="00682569" w:rsidRDefault="00682569" w:rsidP="00437C27">
            <w:pPr>
              <w:pStyle w:val="ListParagraph"/>
              <w:numPr>
                <w:ilvl w:val="0"/>
                <w:numId w:val="8"/>
              </w:numPr>
            </w:pP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Mangal"/>
                <w:kern w:val="0"/>
                <w:sz w:val="20"/>
                <w:szCs w:val="20"/>
                <w:lang w:bidi="hi-IN"/>
              </w:rPr>
              <w:t>,</w:t>
            </w:r>
          </w:p>
          <w:p w14:paraId="716476CE" w14:textId="77777777" w:rsidR="00682569" w:rsidRPr="00682569" w:rsidRDefault="00682569" w:rsidP="00437C27">
            <w:pPr>
              <w:pStyle w:val="ListParagraph"/>
              <w:numPr>
                <w:ilvl w:val="0"/>
                <w:numId w:val="8"/>
              </w:numPr>
            </w:pPr>
            <w:r>
              <w:rPr>
                <w:rFonts w:ascii="Arial Unicode MS" w:eastAsia="Arial Unicode MS" w:hAnsi="Times New Roman" w:cs="Mangal" w:hint="eastAsia"/>
                <w:kern w:val="0"/>
                <w:sz w:val="20"/>
                <w:szCs w:val="20"/>
                <w:cs/>
                <w:lang w:bidi="hi-IN"/>
              </w:rPr>
              <w:t>जिन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झेला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Mangal"/>
                <w:kern w:val="0"/>
                <w:sz w:val="20"/>
                <w:szCs w:val="20"/>
                <w:lang w:bidi="hi-IN"/>
              </w:rPr>
              <w:t>,</w:t>
            </w:r>
          </w:p>
          <w:p w14:paraId="30A9FCB5" w14:textId="26C1AFA4" w:rsidR="00682569" w:rsidRDefault="00682569" w:rsidP="00437C27">
            <w:pPr>
              <w:pStyle w:val="ListParagraph"/>
              <w:numPr>
                <w:ilvl w:val="0"/>
                <w:numId w:val="8"/>
              </w:numPr>
            </w:pPr>
            <w:r>
              <w:rPr>
                <w:rFonts w:ascii="Arial Unicode MS" w:eastAsia="Arial Unicode MS" w:hAnsi="Times New Roman" w:cs="Mangal" w:hint="eastAsia"/>
                <w:kern w:val="0"/>
                <w:sz w:val="20"/>
                <w:szCs w:val="20"/>
                <w:cs/>
                <w:lang w:bidi="hi-IN"/>
              </w:rPr>
              <w:t>उन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आनुपातिक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असंगत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प्रभावित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इनमें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महिलाएँ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एबोरीजनल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टोरस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स्ट्रेट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आइलैंडर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साँस्कृतिक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भाषाई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विविध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अक्षमता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भिन्न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भिन्न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4BAE6E25" w14:textId="77777777" w:rsidTr="005E4530">
        <w:tc>
          <w:tcPr>
            <w:tcW w:w="4508" w:type="dxa"/>
          </w:tcPr>
          <w:p w14:paraId="219B8258" w14:textId="77777777" w:rsidR="00514BE1" w:rsidRDefault="00514BE1" w:rsidP="00514BE1">
            <w:r w:rsidRPr="008C1C22">
              <w:t>The University will only use non-disclosure agreements in accordance with the National Code and other applicable law.</w:t>
            </w:r>
          </w:p>
          <w:p w14:paraId="5A969724" w14:textId="77777777" w:rsidR="00514BE1" w:rsidRPr="008C1C22" w:rsidRDefault="00514BE1" w:rsidP="00514BE1"/>
          <w:p w14:paraId="1B8BF7FF" w14:textId="5E312D66" w:rsidR="00514BE1" w:rsidRPr="00860FD8" w:rsidRDefault="00514BE1" w:rsidP="00514BE1">
            <w:r w:rsidRPr="008C1C22">
              <w:t>The University will regularly review and refine prevention and response approaches based on de-identified data trends, community feedback, and best practice guidelines.</w:t>
            </w:r>
          </w:p>
        </w:tc>
        <w:tc>
          <w:tcPr>
            <w:tcW w:w="4508" w:type="dxa"/>
          </w:tcPr>
          <w:p w14:paraId="0F0EC18A" w14:textId="77777777" w:rsidR="00514BE1" w:rsidRDefault="00663942"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समझौतों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गोपनीयता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समझौतों</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करेगा।</w:t>
            </w:r>
          </w:p>
          <w:p w14:paraId="2354FA79" w14:textId="77777777" w:rsidR="00D06082" w:rsidRDefault="00D06082" w:rsidP="00514BE1"/>
          <w:p w14:paraId="63B5ACAE" w14:textId="35B9E1C0" w:rsidR="00D06082" w:rsidRDefault="00D06082" w:rsidP="00514BE1">
            <w:r>
              <w:rPr>
                <w:rFonts w:ascii="Arial Unicode MS" w:eastAsia="Arial Unicode MS" w:hAnsi="Times New Roman" w:cs="Mangal" w:hint="eastAsia"/>
                <w:kern w:val="0"/>
                <w:sz w:val="20"/>
                <w:szCs w:val="20"/>
                <w:cs/>
                <w:lang w:bidi="hi-IN"/>
              </w:rPr>
              <w:t>यह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रहित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समुदाय</w:t>
            </w:r>
            <w:r>
              <w:rPr>
                <w:rFonts w:ascii="Arial Unicode MS" w:eastAsia="Arial Unicode MS" w:hAnsi="Times New Roman" w:cs="Arial Unicode MS"/>
                <w:kern w:val="0"/>
                <w:sz w:val="20"/>
                <w:szCs w:val="20"/>
                <w:lang w:bidi="hi-IN"/>
              </w:rPr>
              <w:t xml:space="preserve"> </w:t>
            </w:r>
            <w:r w:rsidR="00456A95">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फीडबैक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बेहतर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अभ्यास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दिशा</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निर्देशों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आधार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रोकथाम</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और</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जवाबी</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कार्यवाही के</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तरीकों</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का</w:t>
            </w:r>
            <w:r w:rsidR="00A00EF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पुनरीक्षण</w:t>
            </w:r>
            <w:r>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और</w:t>
            </w:r>
            <w:r w:rsidR="00A00EF3">
              <w:rPr>
                <w:rFonts w:ascii="Arial Unicode MS" w:eastAsia="Arial Unicode MS" w:hAnsi="Times New Roman" w:cs="Arial Unicode MS"/>
                <w:kern w:val="0"/>
                <w:sz w:val="20"/>
                <w:szCs w:val="20"/>
                <w:lang w:bidi="hi-IN"/>
              </w:rPr>
              <w:t xml:space="preserve"> </w:t>
            </w:r>
            <w:r w:rsidR="00A00EF3">
              <w:rPr>
                <w:rFonts w:ascii="Arial Unicode MS" w:eastAsia="Arial Unicode MS" w:hAnsi="Times New Roman" w:cs="Mangal" w:hint="eastAsia"/>
                <w:kern w:val="0"/>
                <w:sz w:val="20"/>
                <w:szCs w:val="20"/>
                <w:cs/>
                <w:lang w:bidi="hi-IN"/>
              </w:rPr>
              <w:t xml:space="preserve">संशोधन </w:t>
            </w:r>
            <w:r>
              <w:rPr>
                <w:rFonts w:ascii="Arial Unicode MS" w:eastAsia="Arial Unicode MS" w:hAnsi="Times New Roman" w:cs="Mangal" w:hint="eastAsia"/>
                <w:kern w:val="0"/>
                <w:sz w:val="20"/>
                <w:szCs w:val="20"/>
                <w:cs/>
                <w:lang w:bidi="hi-IN"/>
              </w:rPr>
              <w:t>करेगा।</w:t>
            </w:r>
          </w:p>
        </w:tc>
      </w:tr>
      <w:tr w:rsidR="00514BE1" w14:paraId="6041D170" w14:textId="77777777" w:rsidTr="005E4530">
        <w:tc>
          <w:tcPr>
            <w:tcW w:w="4508" w:type="dxa"/>
          </w:tcPr>
          <w:p w14:paraId="24A3BEB8" w14:textId="13E4C9C0" w:rsidR="00514BE1" w:rsidRPr="00167DD6" w:rsidRDefault="00514BE1" w:rsidP="00514BE1">
            <w:pPr>
              <w:rPr>
                <w:b/>
                <w:bCs/>
              </w:rPr>
            </w:pPr>
            <w:r w:rsidRPr="00167DD6">
              <w:rPr>
                <w:b/>
                <w:bCs/>
              </w:rPr>
              <w:t>6. Roles and responsibilities</w:t>
            </w:r>
          </w:p>
        </w:tc>
        <w:tc>
          <w:tcPr>
            <w:tcW w:w="4508" w:type="dxa"/>
          </w:tcPr>
          <w:p w14:paraId="38D86259" w14:textId="3D43AF24" w:rsidR="00514BE1" w:rsidRPr="00D06082" w:rsidRDefault="00D06082" w:rsidP="00514BE1">
            <w:pPr>
              <w:rPr>
                <w:b/>
                <w:bCs/>
              </w:rPr>
            </w:pPr>
            <w:r>
              <w:rPr>
                <w:b/>
                <w:bCs/>
              </w:rPr>
              <w:t xml:space="preserve">6. </w:t>
            </w:r>
            <w:r w:rsidRPr="00D06082">
              <w:rPr>
                <w:rFonts w:ascii="Arial Unicode MS" w:eastAsia="Arial Unicode MS" w:hAnsi="Times New Roman" w:cs="Mangal" w:hint="eastAsia"/>
                <w:b/>
                <w:bCs/>
                <w:kern w:val="0"/>
                <w:sz w:val="20"/>
                <w:szCs w:val="20"/>
                <w:cs/>
                <w:lang w:bidi="hi-IN"/>
              </w:rPr>
              <w:t>भूमिकाएँ</w:t>
            </w:r>
            <w:r w:rsidRPr="00D06082">
              <w:rPr>
                <w:rFonts w:ascii="Arial Unicode MS" w:eastAsia="Arial Unicode MS" w:hAnsi="Times New Roman" w:cs="Arial Unicode MS"/>
                <w:b/>
                <w:bCs/>
                <w:kern w:val="0"/>
                <w:sz w:val="20"/>
                <w:szCs w:val="20"/>
                <w:lang w:bidi="hi-IN"/>
              </w:rPr>
              <w:t xml:space="preserve"> </w:t>
            </w:r>
            <w:r w:rsidRPr="00D06082">
              <w:rPr>
                <w:rFonts w:ascii="Arial Unicode MS" w:eastAsia="Arial Unicode MS" w:hAnsi="Times New Roman" w:cs="Mangal" w:hint="eastAsia"/>
                <w:b/>
                <w:bCs/>
                <w:kern w:val="0"/>
                <w:sz w:val="20"/>
                <w:szCs w:val="20"/>
                <w:cs/>
                <w:lang w:bidi="hi-IN"/>
              </w:rPr>
              <w:t>और</w:t>
            </w:r>
            <w:r w:rsidRPr="00D06082">
              <w:rPr>
                <w:rFonts w:ascii="Arial Unicode MS" w:eastAsia="Arial Unicode MS" w:hAnsi="Times New Roman" w:cs="Arial Unicode MS"/>
                <w:b/>
                <w:bCs/>
                <w:kern w:val="0"/>
                <w:sz w:val="20"/>
                <w:szCs w:val="20"/>
                <w:lang w:bidi="hi-IN"/>
              </w:rPr>
              <w:t xml:space="preserve"> </w:t>
            </w:r>
            <w:r w:rsidRPr="00D06082">
              <w:rPr>
                <w:rFonts w:ascii="Arial Unicode MS" w:eastAsia="Arial Unicode MS" w:hAnsi="Times New Roman" w:cs="Mangal" w:hint="eastAsia"/>
                <w:b/>
                <w:bCs/>
                <w:kern w:val="0"/>
                <w:sz w:val="20"/>
                <w:szCs w:val="20"/>
                <w:cs/>
                <w:lang w:bidi="hi-IN"/>
              </w:rPr>
              <w:t>ज़िम्मेदारियाँ</w:t>
            </w:r>
          </w:p>
        </w:tc>
      </w:tr>
      <w:tr w:rsidR="00514BE1" w14:paraId="4F66A989" w14:textId="77777777" w:rsidTr="005E4530">
        <w:tc>
          <w:tcPr>
            <w:tcW w:w="4508" w:type="dxa"/>
          </w:tcPr>
          <w:p w14:paraId="0F96F222" w14:textId="0F13B46E" w:rsidR="00514BE1" w:rsidRPr="00860FD8" w:rsidRDefault="00514BE1" w:rsidP="00514BE1">
            <w:r w:rsidRPr="00167DD6">
              <w:t>Role</w:t>
            </w:r>
          </w:p>
        </w:tc>
        <w:tc>
          <w:tcPr>
            <w:tcW w:w="4508" w:type="dxa"/>
          </w:tcPr>
          <w:p w14:paraId="2CD3AB7D" w14:textId="70400CFF" w:rsidR="00514BE1" w:rsidRDefault="00D06082" w:rsidP="00514BE1">
            <w:r>
              <w:rPr>
                <w:rFonts w:ascii="Arial Unicode MS" w:eastAsia="Arial Unicode MS" w:hAnsi="Times New Roman" w:cs="Mangal" w:hint="eastAsia"/>
                <w:kern w:val="0"/>
                <w:sz w:val="20"/>
                <w:szCs w:val="20"/>
                <w:cs/>
                <w:lang w:bidi="hi-IN"/>
              </w:rPr>
              <w:t>भूमिका</w:t>
            </w:r>
          </w:p>
        </w:tc>
      </w:tr>
      <w:tr w:rsidR="00514BE1" w14:paraId="1E3074A3" w14:textId="77777777" w:rsidTr="005E4530">
        <w:tc>
          <w:tcPr>
            <w:tcW w:w="4508" w:type="dxa"/>
          </w:tcPr>
          <w:p w14:paraId="591FF3DA" w14:textId="17949FF1" w:rsidR="00514BE1" w:rsidRPr="00860FD8" w:rsidRDefault="00514BE1" w:rsidP="00514BE1">
            <w:r w:rsidRPr="00167DD6">
              <w:t>Responsibilities</w:t>
            </w:r>
          </w:p>
        </w:tc>
        <w:tc>
          <w:tcPr>
            <w:tcW w:w="4508" w:type="dxa"/>
          </w:tcPr>
          <w:p w14:paraId="39DAE92F" w14:textId="53320CB3" w:rsidR="00514BE1" w:rsidRPr="00D06082" w:rsidRDefault="00D06082" w:rsidP="00514BE1">
            <w:r w:rsidRPr="00D06082">
              <w:rPr>
                <w:rFonts w:ascii="Arial Unicode MS" w:eastAsia="Arial Unicode MS" w:hAnsi="Times New Roman" w:cs="Mangal" w:hint="eastAsia"/>
                <w:kern w:val="0"/>
                <w:sz w:val="20"/>
                <w:szCs w:val="20"/>
                <w:cs/>
                <w:lang w:bidi="hi-IN"/>
              </w:rPr>
              <w:t>ज़िम्मेदारियाँ</w:t>
            </w:r>
          </w:p>
        </w:tc>
      </w:tr>
      <w:tr w:rsidR="00514BE1" w14:paraId="4B2D4CAC" w14:textId="77777777" w:rsidTr="005E4530">
        <w:tc>
          <w:tcPr>
            <w:tcW w:w="4508" w:type="dxa"/>
          </w:tcPr>
          <w:p w14:paraId="5413C395" w14:textId="16E73BBD" w:rsidR="00514BE1" w:rsidRPr="00860FD8" w:rsidRDefault="00514BE1" w:rsidP="00514BE1">
            <w:r w:rsidRPr="00167DD6">
              <w:t>Students and Staff Members</w:t>
            </w:r>
          </w:p>
        </w:tc>
        <w:tc>
          <w:tcPr>
            <w:tcW w:w="4508" w:type="dxa"/>
          </w:tcPr>
          <w:p w14:paraId="15431FF2" w14:textId="0E2A58BA" w:rsidR="00514BE1" w:rsidRDefault="00400216" w:rsidP="00514BE1">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सदस्य</w:t>
            </w:r>
          </w:p>
        </w:tc>
      </w:tr>
      <w:tr w:rsidR="00514BE1" w14:paraId="428C38C1" w14:textId="77777777" w:rsidTr="005E4530">
        <w:tc>
          <w:tcPr>
            <w:tcW w:w="4508" w:type="dxa"/>
          </w:tcPr>
          <w:p w14:paraId="18D5F108" w14:textId="46FE20F8" w:rsidR="00514BE1" w:rsidRPr="00860FD8" w:rsidRDefault="00514BE1" w:rsidP="00514BE1">
            <w:r w:rsidRPr="00167DD6">
              <w:t>all University community members are responsible for upholding the principles of this Policy and contributing to a safe, inclusive and respectful environment.</w:t>
            </w:r>
          </w:p>
        </w:tc>
        <w:tc>
          <w:tcPr>
            <w:tcW w:w="4508" w:type="dxa"/>
          </w:tcPr>
          <w:p w14:paraId="628C7C5F" w14:textId="1BCA131B" w:rsidR="00514BE1" w:rsidRDefault="00456A95" w:rsidP="00514BE1">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 समुदाय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सिद्धांतों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रखने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समावेशी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सम्मानजनक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वातावरण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योगदान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 ज़िम्मेदार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24EDFF5B" w14:textId="77777777" w:rsidTr="005E4530">
        <w:tc>
          <w:tcPr>
            <w:tcW w:w="4508" w:type="dxa"/>
          </w:tcPr>
          <w:p w14:paraId="000FE3FD" w14:textId="10EE711B" w:rsidR="00514BE1" w:rsidRPr="00860FD8" w:rsidRDefault="00514BE1" w:rsidP="00514BE1">
            <w:r w:rsidRPr="00167DD6">
              <w:t>Safer Community</w:t>
            </w:r>
          </w:p>
        </w:tc>
        <w:tc>
          <w:tcPr>
            <w:tcW w:w="4508" w:type="dxa"/>
          </w:tcPr>
          <w:p w14:paraId="7CAA1B80" w14:textId="14F9C504" w:rsidR="00514BE1" w:rsidRDefault="00D47435" w:rsidP="00514BE1">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p>
        </w:tc>
      </w:tr>
      <w:tr w:rsidR="00514BE1" w14:paraId="6E1BB91C" w14:textId="77777777" w:rsidTr="005E4530">
        <w:tc>
          <w:tcPr>
            <w:tcW w:w="4508" w:type="dxa"/>
          </w:tcPr>
          <w:p w14:paraId="25486692" w14:textId="4FEA79D6" w:rsidR="00514BE1" w:rsidRPr="00860FD8" w:rsidRDefault="00514BE1" w:rsidP="00514BE1">
            <w:r w:rsidRPr="00167DD6">
              <w:t>safer Community is the primary point of contact for all Disclosures and Formal Reports of Gender-based Violence by students and is responsible for coordinating the University’s response, including assessing and managing risk relating to Student conduct and ensuring that relevant support services and resources are made available. Staff who become aware of, or have concerns about, student related conduct that may involve Gender-based Violence must make a Disclosure to Safer Community.</w:t>
            </w:r>
          </w:p>
        </w:tc>
        <w:tc>
          <w:tcPr>
            <w:tcW w:w="4508" w:type="dxa"/>
          </w:tcPr>
          <w:p w14:paraId="3214EC32" w14:textId="61B348CA" w:rsidR="00514BE1" w:rsidRDefault="00075973" w:rsidP="00514BE1">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कम्युनिटी </w:t>
            </w:r>
            <w:r w:rsidR="003841BA">
              <w:rPr>
                <w:rFonts w:ascii="Arial Unicode MS" w:eastAsia="Arial Unicode MS" w:hAnsi="Times New Roman" w:cs="Mangal" w:hint="eastAsia"/>
                <w:kern w:val="0"/>
                <w:sz w:val="20"/>
                <w:szCs w:val="20"/>
                <w:cs/>
                <w:lang w:bidi="hi-IN"/>
              </w:rPr>
              <w:t>विद्यार्थियों</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द्वारा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जेंडर</w:t>
            </w:r>
            <w:r w:rsidR="003841BA">
              <w:rPr>
                <w:rFonts w:ascii="Arial Unicode MS" w:eastAsia="Arial Unicode MS" w:hAnsi="Times New Roman" w:cs="Mangal"/>
                <w:kern w:val="0"/>
                <w:sz w:val="20"/>
                <w:szCs w:val="20"/>
                <w:lang w:bidi="hi-IN"/>
              </w:rPr>
              <w:t>-</w:t>
            </w:r>
            <w:r w:rsidR="003841BA">
              <w:rPr>
                <w:rFonts w:ascii="Arial Unicode MS" w:eastAsia="Arial Unicode MS" w:hAnsi="Times New Roman" w:cs="Mangal" w:hint="eastAsia"/>
                <w:kern w:val="0"/>
                <w:sz w:val="20"/>
                <w:szCs w:val="20"/>
                <w:cs/>
                <w:lang w:bidi="hi-IN"/>
              </w:rPr>
              <w:t>आधारित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सभी</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खुलासे और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औपचारिक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रिपोर्ट्स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करने 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लिए</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संपर्क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प्राथमिक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बिंदु</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और इस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cs"/>
                <w:kern w:val="0"/>
                <w:sz w:val="20"/>
                <w:szCs w:val="20"/>
                <w:cs/>
                <w:lang w:bidi="hi-IN"/>
              </w:rPr>
              <w:t>विश्वविद्याल</w:t>
            </w:r>
            <w:r w:rsidR="003841BA">
              <w:rPr>
                <w:rFonts w:ascii="Arial Unicode MS" w:eastAsia="Arial Unicode MS" w:hAnsi="Times New Roman" w:cs="Mangal"/>
                <w:kern w:val="0"/>
                <w:sz w:val="20"/>
                <w:szCs w:val="20"/>
                <w:cs/>
                <w:lang w:bidi="hi-IN"/>
              </w:rPr>
              <w:t>य</w:t>
            </w:r>
            <w:r w:rsidR="003841BA">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द्वारा</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ऐसी</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हिंसा</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के</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प्रति</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कार्यवाही</w:t>
            </w:r>
            <w:r w:rsidR="003841BA">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को</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संयोजित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लिए</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ज़िम्मेदार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 xml:space="preserve">संयोजन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इस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काम</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में</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शामिल</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विद्यार्थी</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आचरण</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संबंधित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जोखिमों</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आकलन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और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प्रबंधन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और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यह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सुनिश्चित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प्रासंगिक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सहायता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सेवाएँ</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और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संसाधन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उपलब्ध</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करवाए</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रहे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कर्मचारी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विद्यार्थी</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संबंधित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ऐसे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आचरण</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पता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लगता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या</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ऐसे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आचरण</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बारे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में</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आशंका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जिसमें</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जेंडर</w:t>
            </w:r>
            <w:r w:rsidR="003841BA">
              <w:rPr>
                <w:rFonts w:ascii="Arial Unicode MS" w:eastAsia="Arial Unicode MS" w:hAnsi="Times New Roman" w:cs="Mangal"/>
                <w:kern w:val="0"/>
                <w:sz w:val="20"/>
                <w:szCs w:val="20"/>
                <w:lang w:bidi="hi-IN"/>
              </w:rPr>
              <w:t>-</w:t>
            </w:r>
            <w:r w:rsidR="003841BA">
              <w:rPr>
                <w:rFonts w:ascii="Arial Unicode MS" w:eastAsia="Arial Unicode MS" w:hAnsi="Times New Roman" w:cs="Mangal" w:hint="eastAsia"/>
                <w:kern w:val="0"/>
                <w:sz w:val="20"/>
                <w:szCs w:val="20"/>
                <w:cs/>
                <w:lang w:bidi="hi-IN"/>
              </w:rPr>
              <w:t>आधारित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शामिल</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सकती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तो</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उस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कर्मचारी</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सेफर</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कम्युनिटी</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सामने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इसका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खुलासा</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करना</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आवश्यक</w:t>
            </w:r>
            <w:r w:rsidR="003841BA">
              <w:rPr>
                <w:rFonts w:ascii="Arial Unicode MS" w:eastAsia="Arial Unicode MS" w:hAnsi="Times New Roman" w:cs="Arial Unicode MS"/>
                <w:kern w:val="0"/>
                <w:sz w:val="20"/>
                <w:szCs w:val="20"/>
                <w:lang w:bidi="hi-IN"/>
              </w:rPr>
              <w:t xml:space="preserve"> </w:t>
            </w:r>
            <w:r w:rsidR="003841BA">
              <w:rPr>
                <w:rFonts w:ascii="Arial Unicode MS" w:eastAsia="Arial Unicode MS" w:hAnsi="Times New Roman" w:cs="Mangal" w:hint="eastAsia"/>
                <w:kern w:val="0"/>
                <w:sz w:val="20"/>
                <w:szCs w:val="20"/>
                <w:cs/>
                <w:lang w:bidi="hi-IN"/>
              </w:rPr>
              <w:t>है।</w:t>
            </w:r>
          </w:p>
          <w:p w14:paraId="4CDFD66B" w14:textId="77777777" w:rsidR="003841BA" w:rsidRDefault="003841BA" w:rsidP="003841BA"/>
          <w:p w14:paraId="6593B1E0" w14:textId="42319CF7" w:rsidR="003841BA" w:rsidRPr="003841BA" w:rsidRDefault="003841BA" w:rsidP="003841BA">
            <w:pPr>
              <w:tabs>
                <w:tab w:val="left" w:pos="1615"/>
              </w:tabs>
            </w:pPr>
            <w:r>
              <w:tab/>
            </w:r>
          </w:p>
        </w:tc>
      </w:tr>
      <w:tr w:rsidR="00514BE1" w14:paraId="401966F2" w14:textId="77777777" w:rsidTr="005E4530">
        <w:tc>
          <w:tcPr>
            <w:tcW w:w="4508" w:type="dxa"/>
          </w:tcPr>
          <w:p w14:paraId="35914EDA" w14:textId="165F0890" w:rsidR="00514BE1" w:rsidRPr="00860FD8" w:rsidRDefault="00514BE1" w:rsidP="00514BE1">
            <w:r w:rsidRPr="00167DD6">
              <w:t>People &amp; Culture</w:t>
            </w:r>
          </w:p>
        </w:tc>
        <w:tc>
          <w:tcPr>
            <w:tcW w:w="4508" w:type="dxa"/>
          </w:tcPr>
          <w:p w14:paraId="228AC0F6" w14:textId="3938D244" w:rsidR="00514BE1" w:rsidRDefault="00D47435" w:rsidP="00514BE1">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कल्चर</w:t>
            </w:r>
          </w:p>
        </w:tc>
      </w:tr>
      <w:tr w:rsidR="00514BE1" w14:paraId="04D46653" w14:textId="77777777" w:rsidTr="005E4530">
        <w:tc>
          <w:tcPr>
            <w:tcW w:w="4508" w:type="dxa"/>
          </w:tcPr>
          <w:p w14:paraId="6CCCFBA2" w14:textId="2AB36063" w:rsidR="00514BE1" w:rsidRPr="00860FD8" w:rsidRDefault="00514BE1" w:rsidP="00514BE1">
            <w:r w:rsidRPr="00167DD6">
              <w:t>People and Culture are accountable for the oversight of processes undertaken by the University in respect of Disclosures and Formal Reports of Gender-based Violence by Staff Members.</w:t>
            </w:r>
          </w:p>
        </w:tc>
        <w:tc>
          <w:tcPr>
            <w:tcW w:w="4508" w:type="dxa"/>
          </w:tcPr>
          <w:p w14:paraId="0EDE64F9" w14:textId="261E788F" w:rsidR="00514BE1" w:rsidRDefault="00D47435" w:rsidP="00514BE1">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स्टाफ</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सदस्यों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औपचारिक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रिपोर्ट्स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प्रक्रियाओं</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निगरानी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जवाबदे</w:t>
            </w:r>
            <w:r>
              <w:rPr>
                <w:rFonts w:ascii="Arial Unicode MS" w:eastAsia="Arial Unicode MS" w:hAnsi="Times New Roman" w:cs="Mangal"/>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p>
        </w:tc>
      </w:tr>
      <w:tr w:rsidR="00514BE1" w14:paraId="06A90F62" w14:textId="77777777" w:rsidTr="005E4530">
        <w:tc>
          <w:tcPr>
            <w:tcW w:w="4508" w:type="dxa"/>
          </w:tcPr>
          <w:p w14:paraId="7A3ED232" w14:textId="343D06EE" w:rsidR="00514BE1" w:rsidRPr="00860FD8" w:rsidRDefault="00514BE1" w:rsidP="00514BE1">
            <w:r w:rsidRPr="00167DD6">
              <w:t>People Leaders</w:t>
            </w:r>
          </w:p>
        </w:tc>
        <w:tc>
          <w:tcPr>
            <w:tcW w:w="4508" w:type="dxa"/>
          </w:tcPr>
          <w:p w14:paraId="5712C8AA" w14:textId="00CD4DD7" w:rsidR="00514BE1" w:rsidRDefault="00A16BE6" w:rsidP="00514BE1">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लीडर्स</w:t>
            </w:r>
          </w:p>
        </w:tc>
      </w:tr>
      <w:tr w:rsidR="00514BE1" w14:paraId="25043D07" w14:textId="77777777" w:rsidTr="005E4530">
        <w:tc>
          <w:tcPr>
            <w:tcW w:w="4508" w:type="dxa"/>
          </w:tcPr>
          <w:p w14:paraId="6DD7631E" w14:textId="49DB8FC6" w:rsidR="00514BE1" w:rsidRPr="00860FD8" w:rsidRDefault="00514BE1" w:rsidP="00514BE1">
            <w:r w:rsidRPr="00167DD6">
              <w:t>people leaders are accountable for the safety, inclusivity and respectfulness of the workplaces for which they have responsibility. People leaders may be the first point of contact for Disclosers.</w:t>
            </w:r>
          </w:p>
        </w:tc>
        <w:tc>
          <w:tcPr>
            <w:tcW w:w="4508" w:type="dxa"/>
          </w:tcPr>
          <w:p w14:paraId="7B025F05" w14:textId="464C7E84" w:rsidR="00514BE1" w:rsidRDefault="00A16BE6" w:rsidP="00514BE1">
            <w:r>
              <w:rPr>
                <w:rFonts w:ascii="Arial Unicode MS" w:eastAsia="Arial Unicode MS" w:hAnsi="Times New Roman" w:cs="Mangal" w:hint="eastAsia"/>
                <w:kern w:val="0"/>
                <w:sz w:val="20"/>
                <w:szCs w:val="20"/>
                <w:cs/>
                <w:lang w:bidi="hi-IN"/>
              </w:rPr>
              <w:t>पीपल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लीडर्स</w:t>
            </w:r>
            <w:r w:rsidR="00EE2EE8">
              <w:rPr>
                <w:rFonts w:ascii="Arial Unicode MS" w:eastAsia="Arial Unicode MS" w:hAnsi="Times New Roman" w:cs="Mangal"/>
                <w:kern w:val="0"/>
                <w:sz w:val="20"/>
                <w:szCs w:val="20"/>
                <w:lang w:bidi="hi-IN"/>
              </w:rPr>
              <w:t xml:space="preserve"> </w:t>
            </w:r>
            <w:r w:rsidR="00EE2EE8">
              <w:rPr>
                <w:rFonts w:ascii="Arial Unicode MS" w:eastAsia="Arial Unicode MS" w:hAnsi="Times New Roman" w:cs="Mangal" w:hint="eastAsia"/>
                <w:kern w:val="0"/>
                <w:sz w:val="20"/>
                <w:szCs w:val="20"/>
                <w:cs/>
                <w:lang w:bidi="hi-IN"/>
              </w:rPr>
              <w:t>उन</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कार्यस्थलों</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में</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सुरक्षा</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समावेशिता</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और</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सम्मान</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के</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लिए</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जवाबदेह</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है</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जिनके</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लिए</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वो</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ज़िम्मेदार</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है।</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खुलासों</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के</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लिए</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पीपल</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लीडर्स</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प्रथम</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संपर्क</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बिंदु</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हो</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सकता</w:t>
            </w:r>
            <w:r w:rsidR="00EE2EE8">
              <w:rPr>
                <w:rFonts w:ascii="Arial Unicode MS" w:eastAsia="Arial Unicode MS" w:hAnsi="Times New Roman" w:cs="Arial Unicode MS"/>
                <w:kern w:val="0"/>
                <w:sz w:val="20"/>
                <w:szCs w:val="20"/>
                <w:lang w:bidi="hi-IN"/>
              </w:rPr>
              <w:t xml:space="preserve"> </w:t>
            </w:r>
            <w:r w:rsidR="00EE2EE8">
              <w:rPr>
                <w:rFonts w:ascii="Arial Unicode MS" w:eastAsia="Arial Unicode MS" w:hAnsi="Times New Roman" w:cs="Mangal" w:hint="eastAsia"/>
                <w:kern w:val="0"/>
                <w:sz w:val="20"/>
                <w:szCs w:val="20"/>
                <w:cs/>
                <w:lang w:bidi="hi-IN"/>
              </w:rPr>
              <w:t>है।</w:t>
            </w:r>
          </w:p>
        </w:tc>
      </w:tr>
      <w:tr w:rsidR="00514BE1" w14:paraId="7C979B7C" w14:textId="77777777" w:rsidTr="005E4530">
        <w:tc>
          <w:tcPr>
            <w:tcW w:w="4508" w:type="dxa"/>
          </w:tcPr>
          <w:p w14:paraId="432ACC5E" w14:textId="3AA95998" w:rsidR="00514BE1" w:rsidRPr="00167DD6" w:rsidRDefault="00514BE1" w:rsidP="00514BE1">
            <w:pPr>
              <w:rPr>
                <w:b/>
                <w:bCs/>
              </w:rPr>
            </w:pPr>
            <w:r w:rsidRPr="00167DD6">
              <w:rPr>
                <w:b/>
                <w:bCs/>
              </w:rPr>
              <w:t>7. Review</w:t>
            </w:r>
          </w:p>
        </w:tc>
        <w:tc>
          <w:tcPr>
            <w:tcW w:w="4508" w:type="dxa"/>
          </w:tcPr>
          <w:p w14:paraId="5BEF0B76" w14:textId="5F3A5707" w:rsidR="00514BE1" w:rsidRPr="00EE2EE8" w:rsidRDefault="00EE2EE8" w:rsidP="00514BE1">
            <w:pPr>
              <w:rPr>
                <w:b/>
                <w:bCs/>
              </w:rPr>
            </w:pPr>
            <w:r>
              <w:rPr>
                <w:b/>
                <w:bCs/>
              </w:rPr>
              <w:t xml:space="preserve">7. </w:t>
            </w:r>
            <w:r w:rsidRPr="00EE2EE8">
              <w:rPr>
                <w:rFonts w:ascii="Arial Unicode MS" w:eastAsia="Arial Unicode MS" w:hAnsi="Times New Roman" w:cs="Mangal" w:hint="eastAsia"/>
                <w:b/>
                <w:bCs/>
                <w:kern w:val="0"/>
                <w:sz w:val="20"/>
                <w:szCs w:val="20"/>
                <w:cs/>
                <w:lang w:bidi="hi-IN"/>
              </w:rPr>
              <w:t>पुनरीक्षण</w:t>
            </w:r>
          </w:p>
        </w:tc>
      </w:tr>
      <w:tr w:rsidR="00514BE1" w14:paraId="5F612346" w14:textId="77777777" w:rsidTr="005E4530">
        <w:tc>
          <w:tcPr>
            <w:tcW w:w="4508" w:type="dxa"/>
          </w:tcPr>
          <w:p w14:paraId="640FBF68" w14:textId="06F763DF" w:rsidR="00514BE1" w:rsidRPr="00860FD8" w:rsidRDefault="00514BE1" w:rsidP="00514BE1">
            <w:r w:rsidRPr="00167DD6">
              <w:t>The implementation of this Policy will be regularly monitored to ensure compliance and effectiveness, including an annual review. De-identified data will be analysed to identify trends and inform future policy updates.</w:t>
            </w:r>
          </w:p>
        </w:tc>
        <w:tc>
          <w:tcPr>
            <w:tcW w:w="4508" w:type="dxa"/>
          </w:tcPr>
          <w:p w14:paraId="4B2ED9AA" w14:textId="29C4709A" w:rsidR="00514BE1" w:rsidRDefault="00005C68" w:rsidP="00514BE1">
            <w:r>
              <w:rPr>
                <w:rFonts w:ascii="Arial Unicode MS" w:eastAsia="Arial Unicode MS" w:hAnsi="Times New Roman" w:cs="Mangal" w:hint="eastAsia"/>
                <w:kern w:val="0"/>
                <w:sz w:val="20"/>
                <w:szCs w:val="20"/>
                <w:cs/>
                <w:lang w:bidi="hi-IN"/>
              </w:rPr>
              <w:t>अनुपालन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F413D4">
              <w:rPr>
                <w:rFonts w:ascii="Arial Unicode MS" w:eastAsia="Arial Unicode MS" w:hAnsi="Times New Roman" w:cs="Mangal" w:hint="cs"/>
                <w:kern w:val="0"/>
                <w:sz w:val="20"/>
                <w:szCs w:val="20"/>
                <w:cs/>
                <w:lang w:bidi="hi-IN"/>
              </w:rPr>
              <w:t>प्रभावशीलता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सुनिश्चित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इस</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नीति</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के</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कार्यान्वयन</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वार्षिक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रूप</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रुझानों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ट्रेंड्स</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भविष्य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में</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की</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जाने</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वाली</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अपडेट्स</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के</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लिए</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संपूर्ण</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गहन</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जानकारी</w:t>
            </w:r>
            <w:r w:rsidR="000D2055">
              <w:rPr>
                <w:rFonts w:ascii="Arial Unicode MS" w:eastAsia="Arial Unicode MS" w:hAnsi="Times New Roman" w:cs="Arial Unicode MS"/>
                <w:kern w:val="0"/>
                <w:sz w:val="20"/>
                <w:szCs w:val="20"/>
                <w:lang w:bidi="hi-IN"/>
              </w:rPr>
              <w:t xml:space="preserve"> </w:t>
            </w:r>
            <w:r w:rsidR="000D2055">
              <w:rPr>
                <w:rFonts w:ascii="Arial Unicode MS" w:eastAsia="Arial Unicode MS" w:hAnsi="Times New Roman" w:cs="Mangal" w:hint="eastAsia"/>
                <w:kern w:val="0"/>
                <w:sz w:val="20"/>
                <w:szCs w:val="20"/>
                <w:cs/>
                <w:lang w:bidi="hi-IN"/>
              </w:rPr>
              <w:t>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पहचान</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रहित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डेटा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विश्लेषण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जाएगा।</w:t>
            </w:r>
          </w:p>
        </w:tc>
      </w:tr>
      <w:tr w:rsidR="00514BE1" w14:paraId="60C0584A" w14:textId="77777777" w:rsidTr="005E4530">
        <w:tc>
          <w:tcPr>
            <w:tcW w:w="4508" w:type="dxa"/>
          </w:tcPr>
          <w:p w14:paraId="52BB5031" w14:textId="04454E58" w:rsidR="00514BE1" w:rsidRPr="00094519" w:rsidRDefault="00514BE1" w:rsidP="00514BE1">
            <w:pPr>
              <w:rPr>
                <w:b/>
                <w:bCs/>
              </w:rPr>
            </w:pPr>
            <w:r w:rsidRPr="00094519">
              <w:rPr>
                <w:b/>
                <w:bCs/>
              </w:rPr>
              <w:t>Delegations</w:t>
            </w:r>
          </w:p>
        </w:tc>
        <w:tc>
          <w:tcPr>
            <w:tcW w:w="4508" w:type="dxa"/>
          </w:tcPr>
          <w:p w14:paraId="77004768" w14:textId="0868E67B" w:rsidR="00514BE1" w:rsidRPr="00094519" w:rsidRDefault="00005C68" w:rsidP="00514BE1">
            <w:pPr>
              <w:rPr>
                <w:b/>
                <w:bCs/>
              </w:rPr>
            </w:pPr>
            <w:r w:rsidRPr="00094519">
              <w:rPr>
                <w:rFonts w:ascii="Arial Unicode MS" w:eastAsia="Arial Unicode MS" w:hAnsi="Times New Roman" w:cs="Mangal" w:hint="eastAsia"/>
                <w:b/>
                <w:bCs/>
                <w:kern w:val="0"/>
                <w:sz w:val="20"/>
                <w:szCs w:val="20"/>
                <w:cs/>
                <w:lang w:bidi="hi-IN"/>
              </w:rPr>
              <w:t>आवंटन</w:t>
            </w:r>
            <w:r w:rsidRPr="00094519">
              <w:rPr>
                <w:rFonts w:ascii="Arial Unicode MS" w:eastAsia="Arial Unicode MS" w:hAnsi="Times New Roman" w:cs="Arial Unicode MS"/>
                <w:b/>
                <w:bCs/>
                <w:kern w:val="0"/>
                <w:sz w:val="20"/>
                <w:szCs w:val="20"/>
                <w:lang w:bidi="hi-IN"/>
              </w:rPr>
              <w:t xml:space="preserve"> (</w:t>
            </w:r>
            <w:r w:rsidRPr="00094519">
              <w:rPr>
                <w:rFonts w:ascii="Arial Unicode MS" w:eastAsia="Arial Unicode MS" w:hAnsi="Times New Roman" w:cs="Mangal" w:hint="eastAsia"/>
                <w:b/>
                <w:bCs/>
                <w:kern w:val="0"/>
                <w:sz w:val="20"/>
                <w:szCs w:val="20"/>
                <w:cs/>
                <w:lang w:bidi="hi-IN"/>
              </w:rPr>
              <w:t>डेलिगेशन्स</w:t>
            </w:r>
            <w:r w:rsidRPr="00094519">
              <w:rPr>
                <w:rFonts w:ascii="Arial Unicode MS" w:eastAsia="Arial Unicode MS" w:hAnsi="Times New Roman" w:cs="Mangal"/>
                <w:b/>
                <w:bCs/>
                <w:kern w:val="0"/>
                <w:sz w:val="20"/>
                <w:szCs w:val="20"/>
                <w:lang w:bidi="hi-IN"/>
              </w:rPr>
              <w:t>)</w:t>
            </w:r>
          </w:p>
        </w:tc>
      </w:tr>
      <w:tr w:rsidR="00514BE1" w14:paraId="56415486" w14:textId="77777777" w:rsidTr="005E4530">
        <w:tc>
          <w:tcPr>
            <w:tcW w:w="4508" w:type="dxa"/>
          </w:tcPr>
          <w:p w14:paraId="351A12E5" w14:textId="28843F4A" w:rsidR="00514BE1" w:rsidRPr="00860FD8" w:rsidRDefault="00514BE1" w:rsidP="00514BE1">
            <w:r w:rsidRPr="00167DD6">
              <w:t>This Policy includes, where indicated at section 6 ‘Roles and Responsibilities’, delegation of power by the Vice-Chancellor under section 26(7) of the</w:t>
            </w:r>
            <w:r w:rsidRPr="00167DD6">
              <w:rPr>
                <w:rFonts w:ascii="Arial" w:hAnsi="Arial" w:cs="Arial"/>
              </w:rPr>
              <w:t> </w:t>
            </w:r>
            <w:r w:rsidRPr="00167DD6">
              <w:t>Swinburne University of Technology Act 2010.</w:t>
            </w:r>
          </w:p>
        </w:tc>
        <w:tc>
          <w:tcPr>
            <w:tcW w:w="4508" w:type="dxa"/>
          </w:tcPr>
          <w:p w14:paraId="445399D5" w14:textId="0AF40047" w:rsidR="00514BE1" w:rsidRDefault="003368BD" w:rsidP="00514BE1">
            <w:r>
              <w:rPr>
                <w:rFonts w:ascii="Arial Unicode MS" w:eastAsia="Arial Unicode MS" w:hAnsi="Times New Roman" w:cs="Mangal" w:hint="eastAsia"/>
                <w:kern w:val="0"/>
                <w:sz w:val="20"/>
                <w:szCs w:val="20"/>
                <w:cs/>
                <w:lang w:bidi="hi-IN"/>
              </w:rPr>
              <w:t>इस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Mangal"/>
                <w:kern w:val="0"/>
                <w:sz w:val="20"/>
                <w:szCs w:val="20"/>
                <w:lang w:bidi="hi-IN"/>
              </w:rPr>
              <w:t xml:space="preserve"> 6</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भूमिकाएँ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ज़िम्मेदारियाँ</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निर्दिष्ट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तकनीकी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Arial Unicode MS"/>
                <w:kern w:val="0"/>
                <w:sz w:val="20"/>
                <w:szCs w:val="20"/>
                <w:lang w:bidi="hi-IN"/>
              </w:rPr>
              <w:t xml:space="preserve"> 2010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खण्ड</w:t>
            </w:r>
            <w:r>
              <w:rPr>
                <w:rFonts w:ascii="Arial Unicode MS" w:eastAsia="Arial Unicode MS" w:hAnsi="Times New Roman" w:cs="Arial Unicode MS"/>
                <w:kern w:val="0"/>
                <w:sz w:val="20"/>
                <w:szCs w:val="20"/>
                <w:lang w:bidi="hi-IN"/>
              </w:rPr>
              <w:t xml:space="preserve"> 26(7)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अन्तर्गत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आवंटन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शामिल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है। </w:t>
            </w:r>
          </w:p>
        </w:tc>
      </w:tr>
      <w:tr w:rsidR="00514BE1" w14:paraId="41D1BDF6" w14:textId="77777777" w:rsidTr="005E4530">
        <w:tc>
          <w:tcPr>
            <w:tcW w:w="4508" w:type="dxa"/>
          </w:tcPr>
          <w:p w14:paraId="156FEF49" w14:textId="69209A1E" w:rsidR="00514BE1" w:rsidRPr="00094519" w:rsidRDefault="00514BE1" w:rsidP="00514BE1">
            <w:pPr>
              <w:rPr>
                <w:b/>
                <w:bCs/>
              </w:rPr>
            </w:pPr>
            <w:r w:rsidRPr="00094519">
              <w:rPr>
                <w:b/>
                <w:bCs/>
              </w:rPr>
              <w:t>Policy details</w:t>
            </w:r>
          </w:p>
        </w:tc>
        <w:tc>
          <w:tcPr>
            <w:tcW w:w="4508" w:type="dxa"/>
          </w:tcPr>
          <w:p w14:paraId="023B8E61" w14:textId="224BCC71" w:rsidR="00514BE1" w:rsidRPr="00094519" w:rsidRDefault="003368BD" w:rsidP="00514BE1">
            <w:pPr>
              <w:rPr>
                <w:b/>
                <w:bCs/>
              </w:rPr>
            </w:pPr>
            <w:r w:rsidRPr="00094519">
              <w:rPr>
                <w:rFonts w:ascii="Arial Unicode MS" w:eastAsia="Arial Unicode MS" w:hAnsi="Times New Roman" w:cs="Mangal" w:hint="eastAsia"/>
                <w:b/>
                <w:bCs/>
                <w:kern w:val="0"/>
                <w:sz w:val="20"/>
                <w:szCs w:val="20"/>
                <w:cs/>
                <w:lang w:bidi="hi-IN"/>
              </w:rPr>
              <w:t>नीति</w:t>
            </w:r>
            <w:r w:rsidRPr="00094519">
              <w:rPr>
                <w:rFonts w:ascii="Arial Unicode MS" w:eastAsia="Arial Unicode MS" w:hAnsi="Times New Roman" w:cs="Arial Unicode MS"/>
                <w:b/>
                <w:bCs/>
                <w:kern w:val="0"/>
                <w:sz w:val="20"/>
                <w:szCs w:val="20"/>
                <w:lang w:bidi="hi-IN"/>
              </w:rPr>
              <w:t xml:space="preserve"> </w:t>
            </w:r>
            <w:r w:rsidRPr="00094519">
              <w:rPr>
                <w:rFonts w:ascii="Arial Unicode MS" w:eastAsia="Arial Unicode MS" w:hAnsi="Times New Roman" w:cs="Mangal" w:hint="eastAsia"/>
                <w:b/>
                <w:bCs/>
                <w:kern w:val="0"/>
                <w:sz w:val="20"/>
                <w:szCs w:val="20"/>
                <w:cs/>
                <w:lang w:bidi="hi-IN"/>
              </w:rPr>
              <w:t>का</w:t>
            </w:r>
            <w:r w:rsidRPr="00094519">
              <w:rPr>
                <w:rFonts w:ascii="Arial Unicode MS" w:eastAsia="Arial Unicode MS" w:hAnsi="Times New Roman" w:cs="Arial Unicode MS"/>
                <w:b/>
                <w:bCs/>
                <w:kern w:val="0"/>
                <w:sz w:val="20"/>
                <w:szCs w:val="20"/>
                <w:lang w:bidi="hi-IN"/>
              </w:rPr>
              <w:t xml:space="preserve"> </w:t>
            </w:r>
            <w:r w:rsidRPr="00094519">
              <w:rPr>
                <w:rFonts w:ascii="Arial Unicode MS" w:eastAsia="Arial Unicode MS" w:hAnsi="Times New Roman" w:cs="Mangal" w:hint="eastAsia"/>
                <w:b/>
                <w:bCs/>
                <w:kern w:val="0"/>
                <w:sz w:val="20"/>
                <w:szCs w:val="20"/>
                <w:cs/>
                <w:lang w:bidi="hi-IN"/>
              </w:rPr>
              <w:t>विवरण</w:t>
            </w:r>
          </w:p>
        </w:tc>
      </w:tr>
      <w:tr w:rsidR="00514BE1" w14:paraId="309A3597" w14:textId="77777777" w:rsidTr="005E4530">
        <w:tc>
          <w:tcPr>
            <w:tcW w:w="4508" w:type="dxa"/>
          </w:tcPr>
          <w:p w14:paraId="3E9A014E" w14:textId="01A7F1AC" w:rsidR="00514BE1" w:rsidRPr="00860FD8" w:rsidRDefault="00514BE1" w:rsidP="00514BE1">
            <w:r>
              <w:t>Domain / Subdomain</w:t>
            </w:r>
          </w:p>
        </w:tc>
        <w:tc>
          <w:tcPr>
            <w:tcW w:w="4508" w:type="dxa"/>
          </w:tcPr>
          <w:p w14:paraId="3530EA53" w14:textId="6788AB51" w:rsidR="00514BE1" w:rsidRDefault="003368BD" w:rsidP="00514BE1">
            <w:r>
              <w:rPr>
                <w:rFonts w:ascii="Arial Unicode MS" w:eastAsia="Arial Unicode MS" w:hAnsi="Times New Roman" w:cs="Mangal" w:hint="eastAsia"/>
                <w:kern w:val="0"/>
                <w:sz w:val="20"/>
                <w:szCs w:val="20"/>
                <w:cs/>
                <w:lang w:bidi="hi-IN"/>
              </w:rPr>
              <w:t>कार्यक्षेत्र</w:t>
            </w:r>
            <w:r>
              <w:rPr>
                <w:rFonts w:ascii="Arial Unicode MS" w:eastAsia="Arial Unicode MS" w:hAnsi="Times New Roman" w:cs="Arial Unicode MS"/>
                <w:kern w:val="0"/>
                <w:sz w:val="20"/>
                <w:szCs w:val="20"/>
                <w:lang w:bidi="hi-IN"/>
              </w:rPr>
              <w:t xml:space="preserve"> / </w:t>
            </w:r>
            <w:r>
              <w:rPr>
                <w:rFonts w:ascii="Arial Unicode MS" w:eastAsia="Arial Unicode MS" w:hAnsi="Times New Roman" w:cs="Mangal" w:hint="eastAsia"/>
                <w:kern w:val="0"/>
                <w:sz w:val="20"/>
                <w:szCs w:val="20"/>
                <w:cs/>
                <w:lang w:bidi="hi-IN"/>
              </w:rPr>
              <w:t>उपकार्यक्षेत्र</w:t>
            </w:r>
          </w:p>
        </w:tc>
      </w:tr>
      <w:tr w:rsidR="00514BE1" w14:paraId="4136B221" w14:textId="77777777" w:rsidTr="005E4530">
        <w:tc>
          <w:tcPr>
            <w:tcW w:w="4508" w:type="dxa"/>
          </w:tcPr>
          <w:p w14:paraId="04C77AF0" w14:textId="55EFE837" w:rsidR="00514BE1" w:rsidRPr="00860FD8" w:rsidRDefault="00514BE1" w:rsidP="00514BE1">
            <w:r w:rsidRPr="00167DD6">
              <w:t>Health, Safety and Wellbeing</w:t>
            </w:r>
            <w:r w:rsidRPr="00167DD6">
              <w:rPr>
                <w:rFonts w:ascii="Arial" w:hAnsi="Arial" w:cs="Arial"/>
              </w:rPr>
              <w:t> </w:t>
            </w:r>
          </w:p>
        </w:tc>
        <w:tc>
          <w:tcPr>
            <w:tcW w:w="4508" w:type="dxa"/>
          </w:tcPr>
          <w:p w14:paraId="73C3FFBC" w14:textId="0EE7A0F4" w:rsidR="00514BE1" w:rsidRDefault="003368BD" w:rsidP="00514BE1">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p>
        </w:tc>
      </w:tr>
      <w:tr w:rsidR="00514BE1" w14:paraId="3089526C" w14:textId="77777777" w:rsidTr="005E4530">
        <w:tc>
          <w:tcPr>
            <w:tcW w:w="4508" w:type="dxa"/>
          </w:tcPr>
          <w:p w14:paraId="5646E381" w14:textId="32EFEA91" w:rsidR="00514BE1" w:rsidRPr="00860FD8" w:rsidRDefault="00514BE1" w:rsidP="00514BE1">
            <w:r w:rsidRPr="00167DD6">
              <w:t>Approval</w:t>
            </w:r>
            <w:r w:rsidRPr="00167DD6">
              <w:rPr>
                <w:rFonts w:ascii="Arial" w:hAnsi="Arial" w:cs="Arial"/>
              </w:rPr>
              <w:t> </w:t>
            </w:r>
          </w:p>
        </w:tc>
        <w:tc>
          <w:tcPr>
            <w:tcW w:w="4508" w:type="dxa"/>
          </w:tcPr>
          <w:p w14:paraId="7892BDD3" w14:textId="5E428672" w:rsidR="00514BE1" w:rsidRDefault="003368BD" w:rsidP="00514BE1">
            <w:r>
              <w:rPr>
                <w:rFonts w:ascii="Arial Unicode MS" w:eastAsia="Arial Unicode MS" w:hAnsi="Times New Roman" w:cs="Mangal" w:hint="eastAsia"/>
                <w:kern w:val="0"/>
                <w:sz w:val="20"/>
                <w:szCs w:val="20"/>
                <w:cs/>
                <w:lang w:bidi="hi-IN"/>
              </w:rPr>
              <w:t>अनुमोदन</w:t>
            </w:r>
          </w:p>
        </w:tc>
      </w:tr>
      <w:tr w:rsidR="00514BE1" w14:paraId="6F68086D" w14:textId="77777777" w:rsidTr="005E4530">
        <w:tc>
          <w:tcPr>
            <w:tcW w:w="4508" w:type="dxa"/>
          </w:tcPr>
          <w:p w14:paraId="5787E777" w14:textId="45B051E3" w:rsidR="00514BE1" w:rsidRPr="00860FD8" w:rsidRDefault="00514BE1" w:rsidP="00514BE1">
            <w:r w:rsidRPr="00167DD6">
              <w:t>Vice-Chancellor, Date: 23 December 2025</w:t>
            </w:r>
          </w:p>
        </w:tc>
        <w:tc>
          <w:tcPr>
            <w:tcW w:w="4508" w:type="dxa"/>
          </w:tcPr>
          <w:p w14:paraId="13C7B499" w14:textId="4E3FECC8" w:rsidR="00514BE1" w:rsidRDefault="003368BD" w:rsidP="00514BE1">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दिनाँक</w:t>
            </w:r>
            <w:r>
              <w:rPr>
                <w:rFonts w:ascii="Arial Unicode MS" w:eastAsia="Arial Unicode MS" w:hAnsi="Times New Roman" w:cs="Arial Unicode MS"/>
                <w:kern w:val="0"/>
                <w:sz w:val="20"/>
                <w:szCs w:val="20"/>
                <w:lang w:bidi="hi-IN"/>
              </w:rPr>
              <w:t xml:space="preserve"> 23 </w:t>
            </w:r>
            <w:r>
              <w:rPr>
                <w:rFonts w:ascii="Arial Unicode MS" w:eastAsia="Arial Unicode MS" w:hAnsi="Times New Roman" w:cs="Mangal" w:hint="eastAsia"/>
                <w:kern w:val="0"/>
                <w:sz w:val="20"/>
                <w:szCs w:val="20"/>
                <w:cs/>
                <w:lang w:bidi="hi-IN"/>
              </w:rPr>
              <w:t>दिसंबर</w:t>
            </w:r>
            <w:r>
              <w:rPr>
                <w:rFonts w:ascii="Arial Unicode MS" w:eastAsia="Arial Unicode MS" w:hAnsi="Times New Roman" w:cs="Mangal"/>
                <w:kern w:val="0"/>
                <w:sz w:val="20"/>
                <w:szCs w:val="20"/>
                <w:lang w:bidi="hi-IN"/>
              </w:rPr>
              <w:t xml:space="preserve"> 2025</w:t>
            </w:r>
          </w:p>
        </w:tc>
      </w:tr>
      <w:tr w:rsidR="00514BE1" w14:paraId="005DD525" w14:textId="77777777" w:rsidTr="005E4530">
        <w:tc>
          <w:tcPr>
            <w:tcW w:w="4508" w:type="dxa"/>
          </w:tcPr>
          <w:p w14:paraId="0722B660" w14:textId="3AC0A1BC" w:rsidR="00514BE1" w:rsidRPr="00167DD6" w:rsidRDefault="00514BE1" w:rsidP="00514BE1">
            <w:r w:rsidRPr="00167DD6">
              <w:t>Endorsement</w:t>
            </w:r>
          </w:p>
        </w:tc>
        <w:tc>
          <w:tcPr>
            <w:tcW w:w="4508" w:type="dxa"/>
          </w:tcPr>
          <w:p w14:paraId="59BB4549" w14:textId="5660B322" w:rsidR="00514BE1" w:rsidRDefault="003368BD" w:rsidP="00514BE1">
            <w:r>
              <w:rPr>
                <w:rFonts w:ascii="Arial Unicode MS" w:eastAsia="Arial Unicode MS" w:hAnsi="Times New Roman" w:cs="Mangal" w:hint="eastAsia"/>
                <w:kern w:val="0"/>
                <w:sz w:val="20"/>
                <w:szCs w:val="20"/>
                <w:cs/>
                <w:lang w:bidi="hi-IN"/>
              </w:rPr>
              <w:t>पुष्टि</w:t>
            </w:r>
          </w:p>
        </w:tc>
      </w:tr>
      <w:tr w:rsidR="00514BE1" w14:paraId="518752F3" w14:textId="77777777" w:rsidTr="005E4530">
        <w:tc>
          <w:tcPr>
            <w:tcW w:w="4508" w:type="dxa"/>
          </w:tcPr>
          <w:p w14:paraId="233D3A0F" w14:textId="77777777" w:rsidR="00514BE1" w:rsidRDefault="00514BE1" w:rsidP="00514BE1">
            <w:r>
              <w:t>Vice President, Service &amp; Operations &amp; Chief Operating Officer</w:t>
            </w:r>
          </w:p>
          <w:p w14:paraId="7EE9219E" w14:textId="77777777" w:rsidR="00514BE1" w:rsidRDefault="00514BE1" w:rsidP="00514BE1"/>
          <w:p w14:paraId="50BBB83D" w14:textId="77777777" w:rsidR="00514BE1" w:rsidRDefault="00514BE1" w:rsidP="00514BE1">
            <w:r>
              <w:t>Senior Deputy Vice-Chancellor and Chief Academic Officer</w:t>
            </w:r>
          </w:p>
          <w:p w14:paraId="4C97D028" w14:textId="77777777" w:rsidR="00514BE1" w:rsidRDefault="00514BE1" w:rsidP="00514BE1"/>
          <w:p w14:paraId="367871F4" w14:textId="771959C2" w:rsidR="00514BE1" w:rsidRPr="00167DD6" w:rsidRDefault="00514BE1" w:rsidP="00514BE1">
            <w:r>
              <w:t>Deputy Vice Chancellor Education, Experience and Employability</w:t>
            </w:r>
          </w:p>
        </w:tc>
        <w:tc>
          <w:tcPr>
            <w:tcW w:w="4508" w:type="dxa"/>
          </w:tcPr>
          <w:p w14:paraId="51E06D33" w14:textId="7339A1CC" w:rsidR="00514BE1" w:rsidRDefault="00E01EF0"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उपाध्यक्ष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sidR="00C11D3D">
              <w:rPr>
                <w:rFonts w:ascii="Arial Unicode MS" w:eastAsia="Arial Unicode MS" w:hAnsi="Times New Roman" w:cs="Mangal" w:hint="eastAsia"/>
                <w:kern w:val="0"/>
                <w:sz w:val="20"/>
                <w:szCs w:val="20"/>
                <w:cs/>
                <w:lang w:bidi="hi-IN"/>
              </w:rPr>
              <w:t>संचालन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एवम्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p>
          <w:p w14:paraId="119F8E99" w14:textId="77777777" w:rsidR="00E01EF0" w:rsidRDefault="00E01EF0" w:rsidP="00514BE1"/>
          <w:p w14:paraId="0FCF28B4" w14:textId="77777777" w:rsidR="00E01EF0" w:rsidRDefault="00E01EF0"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वरिष्ठ</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उप</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शैक्षणिक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p>
          <w:p w14:paraId="11EB90AE" w14:textId="77777777" w:rsidR="00E01EF0" w:rsidRDefault="00E01EF0" w:rsidP="00514BE1"/>
          <w:p w14:paraId="45B87C5A" w14:textId="1EA11261" w:rsidR="00E01EF0" w:rsidRDefault="00E01EF0" w:rsidP="00514BE1">
            <w:r>
              <w:rPr>
                <w:rFonts w:ascii="Arial Unicode MS" w:eastAsia="Arial Unicode MS" w:hAnsi="Times New Roman" w:cs="Mangal" w:hint="eastAsia"/>
                <w:kern w:val="0"/>
                <w:sz w:val="20"/>
                <w:szCs w:val="20"/>
                <w:cs/>
                <w:lang w:bidi="hi-IN"/>
              </w:rPr>
              <w:t>उप</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कुलपति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रोज़गार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क्षमता</w:t>
            </w:r>
          </w:p>
        </w:tc>
      </w:tr>
      <w:tr w:rsidR="00514BE1" w14:paraId="33166D4C" w14:textId="77777777" w:rsidTr="005E4530">
        <w:tc>
          <w:tcPr>
            <w:tcW w:w="4508" w:type="dxa"/>
          </w:tcPr>
          <w:p w14:paraId="27B7061A" w14:textId="38C49942" w:rsidR="00514BE1" w:rsidRPr="00167DD6" w:rsidRDefault="00514BE1" w:rsidP="00514BE1">
            <w:r w:rsidRPr="00167DD6">
              <w:t>Policy owner</w:t>
            </w:r>
            <w:r w:rsidRPr="00167DD6">
              <w:rPr>
                <w:rFonts w:ascii="Arial" w:hAnsi="Arial" w:cs="Arial"/>
              </w:rPr>
              <w:t> </w:t>
            </w:r>
          </w:p>
        </w:tc>
        <w:tc>
          <w:tcPr>
            <w:tcW w:w="4508" w:type="dxa"/>
          </w:tcPr>
          <w:p w14:paraId="3371E2CC" w14:textId="146A1545" w:rsidR="00514BE1" w:rsidRDefault="00C11D3D" w:rsidP="00514BE1">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के</w:t>
            </w:r>
            <w:r w:rsidR="002F6CE3">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लिए</w:t>
            </w:r>
            <w:r w:rsidR="002F6CE3">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समग्र</w:t>
            </w:r>
            <w:r w:rsidR="002F6CE3">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रूप</w:t>
            </w:r>
            <w:r w:rsidR="002F6CE3">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से</w:t>
            </w:r>
            <w:r w:rsidR="002F6CE3">
              <w:rPr>
                <w:rFonts w:ascii="Arial Unicode MS" w:eastAsia="Arial Unicode MS" w:hAnsi="Times New Roman" w:cs="Arial Unicode MS"/>
                <w:kern w:val="0"/>
                <w:sz w:val="20"/>
                <w:szCs w:val="20"/>
                <w:lang w:bidi="hi-IN"/>
              </w:rPr>
              <w:t xml:space="preserve"> </w:t>
            </w:r>
            <w:r w:rsidR="002F6CE3">
              <w:rPr>
                <w:rFonts w:ascii="Arial Unicode MS" w:eastAsia="Arial Unicode MS" w:hAnsi="Times New Roman" w:cs="Mangal" w:hint="eastAsia"/>
                <w:kern w:val="0"/>
                <w:sz w:val="20"/>
                <w:szCs w:val="20"/>
                <w:cs/>
                <w:lang w:bidi="hi-IN"/>
              </w:rPr>
              <w:t>जवाबदेह</w:t>
            </w:r>
          </w:p>
        </w:tc>
      </w:tr>
      <w:tr w:rsidR="00514BE1" w14:paraId="66526EE6" w14:textId="77777777" w:rsidTr="005E4530">
        <w:tc>
          <w:tcPr>
            <w:tcW w:w="4508" w:type="dxa"/>
          </w:tcPr>
          <w:p w14:paraId="7C799EA2" w14:textId="2C6AE794" w:rsidR="00514BE1" w:rsidRPr="00167DD6" w:rsidRDefault="00514BE1" w:rsidP="00514BE1">
            <w:r w:rsidRPr="00167DD6">
              <w:t>Vice President, Service &amp; Operations &amp; Chief Operating Officer</w:t>
            </w:r>
          </w:p>
        </w:tc>
        <w:tc>
          <w:tcPr>
            <w:tcW w:w="4508" w:type="dxa"/>
          </w:tcPr>
          <w:p w14:paraId="60C7A6AF" w14:textId="782D1A2F" w:rsidR="00514BE1" w:rsidRPr="00C11D3D" w:rsidRDefault="00C11D3D" w:rsidP="00514BE1">
            <w:pPr>
              <w:rPr>
                <w:rFonts w:ascii="Arial Unicode MS" w:eastAsia="Arial Unicode MS" w:hAnsi="Times New Roman" w:cs="Mangal"/>
                <w:kern w:val="0"/>
                <w:sz w:val="20"/>
                <w:szCs w:val="20"/>
                <w:lang w:bidi="hi-IN"/>
              </w:rPr>
            </w:pPr>
            <w:r>
              <w:rPr>
                <w:rFonts w:ascii="Arial Unicode MS" w:eastAsia="Arial Unicode MS" w:hAnsi="Times New Roman" w:cs="Mangal" w:hint="eastAsia"/>
                <w:kern w:val="0"/>
                <w:sz w:val="20"/>
                <w:szCs w:val="20"/>
                <w:cs/>
                <w:lang w:bidi="hi-IN"/>
              </w:rPr>
              <w:t>उपाध्यक्ष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एवम्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परिचालन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p>
        </w:tc>
      </w:tr>
      <w:tr w:rsidR="00514BE1" w14:paraId="1F1D074D" w14:textId="77777777" w:rsidTr="005E4530">
        <w:tc>
          <w:tcPr>
            <w:tcW w:w="4508" w:type="dxa"/>
          </w:tcPr>
          <w:p w14:paraId="45EA572B" w14:textId="203447E0" w:rsidR="00514BE1" w:rsidRPr="00167DD6" w:rsidRDefault="00514BE1" w:rsidP="00514BE1">
            <w:r w:rsidRPr="00167DD6">
              <w:t>Policy author</w:t>
            </w:r>
          </w:p>
        </w:tc>
        <w:tc>
          <w:tcPr>
            <w:tcW w:w="4508" w:type="dxa"/>
          </w:tcPr>
          <w:p w14:paraId="4A1EEAA8" w14:textId="624F8FBC" w:rsidR="00514BE1" w:rsidRDefault="00C11D3D" w:rsidP="00514BE1">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लेखक</w:t>
            </w:r>
          </w:p>
        </w:tc>
      </w:tr>
      <w:tr w:rsidR="00514BE1" w14:paraId="33EF726B" w14:textId="77777777" w:rsidTr="005E4530">
        <w:tc>
          <w:tcPr>
            <w:tcW w:w="4508" w:type="dxa"/>
          </w:tcPr>
          <w:p w14:paraId="1F370BB3" w14:textId="7DE2C4C5" w:rsidR="00514BE1" w:rsidRPr="00167DD6" w:rsidRDefault="00514BE1" w:rsidP="00514BE1">
            <w:r w:rsidRPr="00167DD6">
              <w:t>Director Student Wellbeing and Director Integrity and Compliance</w:t>
            </w:r>
          </w:p>
        </w:tc>
        <w:tc>
          <w:tcPr>
            <w:tcW w:w="4508" w:type="dxa"/>
          </w:tcPr>
          <w:p w14:paraId="1DC89B03" w14:textId="53A360CA" w:rsidR="00514BE1" w:rsidRDefault="00C11D3D" w:rsidP="00514BE1">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निदेशक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sidRPr="002F6CE3">
              <w:rPr>
                <w:rFonts w:ascii="Arial Unicode MS" w:eastAsia="Arial Unicode MS" w:hAnsi="Times New Roman" w:cs="Mangal" w:hint="eastAsia"/>
                <w:kern w:val="0"/>
                <w:sz w:val="20"/>
                <w:szCs w:val="20"/>
                <w:cs/>
                <w:lang w:bidi="hi-IN"/>
              </w:rPr>
              <w:t>सत्यनिष्ठा</w:t>
            </w:r>
            <w:r w:rsidRPr="002F6CE3">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अनुपालन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निदेशक</w:t>
            </w:r>
          </w:p>
        </w:tc>
      </w:tr>
      <w:tr w:rsidR="00514BE1" w14:paraId="25294E2D" w14:textId="77777777" w:rsidTr="005E4530">
        <w:tc>
          <w:tcPr>
            <w:tcW w:w="4508" w:type="dxa"/>
          </w:tcPr>
          <w:p w14:paraId="15B1A6EB" w14:textId="5CC2EF02" w:rsidR="00514BE1" w:rsidRPr="00167DD6" w:rsidRDefault="00514BE1" w:rsidP="00514BE1">
            <w:r w:rsidRPr="00167DD6">
              <w:t>Status</w:t>
            </w:r>
          </w:p>
        </w:tc>
        <w:tc>
          <w:tcPr>
            <w:tcW w:w="4508" w:type="dxa"/>
          </w:tcPr>
          <w:p w14:paraId="5B5D4B94" w14:textId="69A4C4FE" w:rsidR="00514BE1" w:rsidRDefault="00C11D3D" w:rsidP="00514BE1">
            <w:r>
              <w:rPr>
                <w:rFonts w:ascii="Arial Unicode MS" w:eastAsia="Arial Unicode MS" w:hAnsi="Times New Roman" w:cs="Mangal" w:hint="eastAsia"/>
                <w:kern w:val="0"/>
                <w:sz w:val="20"/>
                <w:szCs w:val="20"/>
                <w:cs/>
                <w:lang w:bidi="hi-IN"/>
              </w:rPr>
              <w:t>अवस्था</w:t>
            </w:r>
          </w:p>
        </w:tc>
      </w:tr>
      <w:tr w:rsidR="00514BE1" w14:paraId="7D1E8C0C" w14:textId="77777777" w:rsidTr="005E4530">
        <w:tc>
          <w:tcPr>
            <w:tcW w:w="4508" w:type="dxa"/>
          </w:tcPr>
          <w:p w14:paraId="1201591C" w14:textId="1F18F292" w:rsidR="00514BE1" w:rsidRPr="00167DD6" w:rsidRDefault="00514BE1" w:rsidP="00514BE1">
            <w:r w:rsidRPr="00167DD6">
              <w:t>Current</w:t>
            </w:r>
          </w:p>
        </w:tc>
        <w:tc>
          <w:tcPr>
            <w:tcW w:w="4508" w:type="dxa"/>
          </w:tcPr>
          <w:p w14:paraId="58C44882" w14:textId="74774A33" w:rsidR="00514BE1" w:rsidRDefault="00C11D3D" w:rsidP="00514BE1">
            <w:r>
              <w:rPr>
                <w:rFonts w:ascii="Arial Unicode MS" w:eastAsia="Arial Unicode MS" w:hAnsi="Times New Roman" w:cs="Mangal" w:hint="eastAsia"/>
                <w:kern w:val="0"/>
                <w:sz w:val="20"/>
                <w:szCs w:val="20"/>
                <w:cs/>
                <w:lang w:bidi="hi-IN"/>
              </w:rPr>
              <w:t>वर्तमान</w:t>
            </w:r>
          </w:p>
        </w:tc>
      </w:tr>
      <w:tr w:rsidR="00514BE1" w14:paraId="7F791F6F" w14:textId="77777777" w:rsidTr="005E4530">
        <w:tc>
          <w:tcPr>
            <w:tcW w:w="4508" w:type="dxa"/>
          </w:tcPr>
          <w:p w14:paraId="0E225D3B" w14:textId="629680FB" w:rsidR="00514BE1" w:rsidRPr="00167DD6" w:rsidRDefault="00514BE1" w:rsidP="00514BE1">
            <w:r w:rsidRPr="00167DD6">
              <w:t>Version</w:t>
            </w:r>
          </w:p>
        </w:tc>
        <w:tc>
          <w:tcPr>
            <w:tcW w:w="4508" w:type="dxa"/>
          </w:tcPr>
          <w:p w14:paraId="575F5628" w14:textId="4945EAAD" w:rsidR="00514BE1" w:rsidRDefault="00C11D3D" w:rsidP="00514BE1">
            <w:r>
              <w:rPr>
                <w:rFonts w:ascii="Arial Unicode MS" w:eastAsia="Arial Unicode MS" w:hAnsi="Times New Roman" w:cs="Mangal" w:hint="eastAsia"/>
                <w:kern w:val="0"/>
                <w:sz w:val="20"/>
                <w:szCs w:val="20"/>
                <w:cs/>
                <w:lang w:bidi="hi-IN"/>
              </w:rPr>
              <w:t>संस्करण</w:t>
            </w:r>
          </w:p>
        </w:tc>
      </w:tr>
      <w:tr w:rsidR="00514BE1" w14:paraId="2AE82EDA" w14:textId="77777777" w:rsidTr="005E4530">
        <w:tc>
          <w:tcPr>
            <w:tcW w:w="4508" w:type="dxa"/>
          </w:tcPr>
          <w:p w14:paraId="187E3712" w14:textId="1C3461BE" w:rsidR="00514BE1" w:rsidRPr="00167DD6" w:rsidRDefault="00514BE1" w:rsidP="00514BE1">
            <w:r w:rsidRPr="00167DD6">
              <w:t>V1.0, Date: 23 December 2025</w:t>
            </w:r>
          </w:p>
        </w:tc>
        <w:tc>
          <w:tcPr>
            <w:tcW w:w="4508" w:type="dxa"/>
          </w:tcPr>
          <w:p w14:paraId="3D135D1E" w14:textId="34114FD7" w:rsidR="00514BE1" w:rsidRDefault="00C11D3D" w:rsidP="00514BE1">
            <w:r w:rsidRPr="00167DD6">
              <w:t xml:space="preserve">V1.0, </w:t>
            </w:r>
            <w:r>
              <w:rPr>
                <w:rFonts w:ascii="Arial Unicode MS" w:eastAsia="Arial Unicode MS" w:hAnsi="Times New Roman" w:cs="Mangal" w:hint="eastAsia"/>
                <w:kern w:val="0"/>
                <w:sz w:val="20"/>
                <w:szCs w:val="20"/>
                <w:cs/>
                <w:lang w:bidi="hi-IN"/>
              </w:rPr>
              <w:t>दिनाँक</w:t>
            </w:r>
            <w:r w:rsidRPr="00167DD6">
              <w:t xml:space="preserve">: 23 </w:t>
            </w:r>
            <w:r>
              <w:rPr>
                <w:rFonts w:ascii="Arial Unicode MS" w:eastAsia="Arial Unicode MS" w:hAnsi="Times New Roman" w:cs="Mangal" w:hint="eastAsia"/>
                <w:kern w:val="0"/>
                <w:sz w:val="20"/>
                <w:szCs w:val="20"/>
                <w:cs/>
                <w:lang w:bidi="hi-IN"/>
              </w:rPr>
              <w:t>दिसंबर</w:t>
            </w:r>
            <w:r w:rsidRPr="00167DD6">
              <w:t xml:space="preserve"> 2025</w:t>
            </w:r>
          </w:p>
        </w:tc>
      </w:tr>
      <w:tr w:rsidR="00514BE1" w14:paraId="7867B9C0" w14:textId="77777777" w:rsidTr="005E4530">
        <w:tc>
          <w:tcPr>
            <w:tcW w:w="4508" w:type="dxa"/>
          </w:tcPr>
          <w:p w14:paraId="73035FC6" w14:textId="4020B60A" w:rsidR="00514BE1" w:rsidRPr="00167DD6" w:rsidRDefault="00514BE1" w:rsidP="00514BE1">
            <w:r w:rsidRPr="00167DD6">
              <w:t>Review Date</w:t>
            </w:r>
          </w:p>
        </w:tc>
        <w:tc>
          <w:tcPr>
            <w:tcW w:w="4508" w:type="dxa"/>
          </w:tcPr>
          <w:p w14:paraId="637E1E92" w14:textId="391B0305" w:rsidR="00514BE1" w:rsidRDefault="00C11D3D" w:rsidP="00514BE1">
            <w:r>
              <w:rPr>
                <w:rFonts w:ascii="Arial Unicode MS" w:eastAsia="Arial Unicode MS" w:hAnsi="Times New Roman" w:cs="Mangal" w:hint="eastAsia"/>
                <w:kern w:val="0"/>
                <w:sz w:val="20"/>
                <w:szCs w:val="20"/>
                <w:cs/>
                <w:lang w:bidi="hi-IN"/>
              </w:rPr>
              <w:t>पुनरीक्षण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तारीख़</w:t>
            </w:r>
          </w:p>
        </w:tc>
      </w:tr>
      <w:tr w:rsidR="00514BE1" w14:paraId="549686A6" w14:textId="77777777" w:rsidTr="005E4530">
        <w:tc>
          <w:tcPr>
            <w:tcW w:w="4508" w:type="dxa"/>
          </w:tcPr>
          <w:p w14:paraId="1253EB0F" w14:textId="5B8112AC" w:rsidR="00514BE1" w:rsidRPr="00167DD6" w:rsidRDefault="00514BE1" w:rsidP="00514BE1">
            <w:r w:rsidRPr="00167DD6">
              <w:t>2026</w:t>
            </w:r>
          </w:p>
        </w:tc>
        <w:tc>
          <w:tcPr>
            <w:tcW w:w="4508" w:type="dxa"/>
          </w:tcPr>
          <w:p w14:paraId="386D4FAE" w14:textId="1D1FFBDE" w:rsidR="00514BE1" w:rsidRDefault="00C11D3D" w:rsidP="00514BE1">
            <w:r>
              <w:t>2026</w:t>
            </w:r>
          </w:p>
        </w:tc>
      </w:tr>
      <w:tr w:rsidR="00514BE1" w14:paraId="00C313C3" w14:textId="77777777" w:rsidTr="005E4530">
        <w:tc>
          <w:tcPr>
            <w:tcW w:w="4508" w:type="dxa"/>
          </w:tcPr>
          <w:p w14:paraId="52D14F1E" w14:textId="7A009B70" w:rsidR="00514BE1" w:rsidRPr="00094519" w:rsidRDefault="00514BE1" w:rsidP="00514BE1">
            <w:pPr>
              <w:rPr>
                <w:b/>
                <w:bCs/>
              </w:rPr>
            </w:pPr>
            <w:r w:rsidRPr="00094519">
              <w:rPr>
                <w:b/>
                <w:bCs/>
              </w:rPr>
              <w:t>History</w:t>
            </w:r>
          </w:p>
        </w:tc>
        <w:tc>
          <w:tcPr>
            <w:tcW w:w="4508" w:type="dxa"/>
          </w:tcPr>
          <w:p w14:paraId="42D50239" w14:textId="29148497" w:rsidR="00514BE1" w:rsidRPr="00094519" w:rsidRDefault="00C11D3D" w:rsidP="00514BE1">
            <w:pPr>
              <w:rPr>
                <w:b/>
                <w:bCs/>
              </w:rPr>
            </w:pPr>
            <w:r w:rsidRPr="00094519">
              <w:rPr>
                <w:rFonts w:ascii="Arial Unicode MS" w:eastAsia="Arial Unicode MS" w:hAnsi="Times New Roman" w:cs="Mangal" w:hint="eastAsia"/>
                <w:b/>
                <w:bCs/>
                <w:kern w:val="0"/>
                <w:sz w:val="20"/>
                <w:szCs w:val="20"/>
                <w:cs/>
                <w:lang w:bidi="hi-IN"/>
              </w:rPr>
              <w:t>इतिहास</w:t>
            </w:r>
          </w:p>
        </w:tc>
      </w:tr>
      <w:tr w:rsidR="00514BE1" w14:paraId="5A28933A" w14:textId="77777777" w:rsidTr="005E4530">
        <w:tc>
          <w:tcPr>
            <w:tcW w:w="4508" w:type="dxa"/>
          </w:tcPr>
          <w:p w14:paraId="2C51229A" w14:textId="466F81F7" w:rsidR="00514BE1" w:rsidRPr="00167DD6" w:rsidRDefault="00514BE1" w:rsidP="00514BE1">
            <w:r>
              <w:t>Version</w:t>
            </w:r>
          </w:p>
        </w:tc>
        <w:tc>
          <w:tcPr>
            <w:tcW w:w="4508" w:type="dxa"/>
          </w:tcPr>
          <w:p w14:paraId="3FA93A26" w14:textId="09743FA8" w:rsidR="00514BE1" w:rsidRDefault="00C11D3D" w:rsidP="00514BE1">
            <w:r>
              <w:rPr>
                <w:rFonts w:ascii="Arial Unicode MS" w:eastAsia="Arial Unicode MS" w:hAnsi="Times New Roman" w:cs="Mangal" w:hint="eastAsia"/>
                <w:kern w:val="0"/>
                <w:sz w:val="20"/>
                <w:szCs w:val="20"/>
                <w:cs/>
                <w:lang w:bidi="hi-IN"/>
              </w:rPr>
              <w:t>संस्करण</w:t>
            </w:r>
          </w:p>
        </w:tc>
      </w:tr>
      <w:tr w:rsidR="00514BE1" w14:paraId="645ABEC3" w14:textId="77777777" w:rsidTr="005E4530">
        <w:tc>
          <w:tcPr>
            <w:tcW w:w="4508" w:type="dxa"/>
          </w:tcPr>
          <w:p w14:paraId="34B0ABA4" w14:textId="76C0FA9D" w:rsidR="00514BE1" w:rsidRPr="00167DD6" w:rsidRDefault="00514BE1" w:rsidP="00514BE1">
            <w:r w:rsidRPr="00167DD6">
              <w:t>V1.0</w:t>
            </w:r>
          </w:p>
        </w:tc>
        <w:tc>
          <w:tcPr>
            <w:tcW w:w="4508" w:type="dxa"/>
          </w:tcPr>
          <w:p w14:paraId="78B5751C" w14:textId="3492C1D2" w:rsidR="00514BE1" w:rsidRDefault="00C11D3D" w:rsidP="00514BE1">
            <w:r>
              <w:t>V1.0</w:t>
            </w:r>
          </w:p>
        </w:tc>
      </w:tr>
      <w:tr w:rsidR="00514BE1" w14:paraId="126C497A" w14:textId="77777777" w:rsidTr="005E4530">
        <w:tc>
          <w:tcPr>
            <w:tcW w:w="4508" w:type="dxa"/>
          </w:tcPr>
          <w:p w14:paraId="0BF3BAA3" w14:textId="5FA7DD2C" w:rsidR="00514BE1" w:rsidRPr="00167DD6" w:rsidRDefault="00514BE1" w:rsidP="00514BE1">
            <w:r w:rsidRPr="00167DD6">
              <w:t>Date</w:t>
            </w:r>
          </w:p>
        </w:tc>
        <w:tc>
          <w:tcPr>
            <w:tcW w:w="4508" w:type="dxa"/>
          </w:tcPr>
          <w:p w14:paraId="204BAE59" w14:textId="48567FE4" w:rsidR="00514BE1" w:rsidRDefault="00C11D3D" w:rsidP="00514BE1">
            <w:r>
              <w:rPr>
                <w:rFonts w:ascii="Arial Unicode MS" w:eastAsia="Arial Unicode MS" w:hAnsi="Times New Roman" w:cs="Mangal" w:hint="eastAsia"/>
                <w:kern w:val="0"/>
                <w:sz w:val="20"/>
                <w:szCs w:val="20"/>
                <w:cs/>
                <w:lang w:bidi="hi-IN"/>
              </w:rPr>
              <w:t>दिनाँक</w:t>
            </w:r>
          </w:p>
        </w:tc>
      </w:tr>
      <w:tr w:rsidR="00514BE1" w14:paraId="53ABA271" w14:textId="77777777" w:rsidTr="005E4530">
        <w:tc>
          <w:tcPr>
            <w:tcW w:w="4508" w:type="dxa"/>
          </w:tcPr>
          <w:p w14:paraId="39359CCD" w14:textId="4C50B938" w:rsidR="00514BE1" w:rsidRPr="00167DD6" w:rsidRDefault="00514BE1" w:rsidP="00514BE1">
            <w:r w:rsidRPr="00167DD6">
              <w:t>23 December 2025</w:t>
            </w:r>
          </w:p>
        </w:tc>
        <w:tc>
          <w:tcPr>
            <w:tcW w:w="4508" w:type="dxa"/>
          </w:tcPr>
          <w:p w14:paraId="58CD365E" w14:textId="75F81528" w:rsidR="00514BE1" w:rsidRDefault="00C11D3D" w:rsidP="00514BE1">
            <w:r w:rsidRPr="00167DD6">
              <w:t xml:space="preserve">23 </w:t>
            </w:r>
            <w:r>
              <w:rPr>
                <w:rFonts w:ascii="Arial Unicode MS" w:eastAsia="Arial Unicode MS" w:hAnsi="Times New Roman" w:cs="Mangal" w:hint="eastAsia"/>
                <w:kern w:val="0"/>
                <w:sz w:val="20"/>
                <w:szCs w:val="20"/>
                <w:cs/>
                <w:lang w:bidi="hi-IN"/>
              </w:rPr>
              <w:t>दिसंबर</w:t>
            </w:r>
            <w:r w:rsidRPr="00167DD6">
              <w:t xml:space="preserve"> 2025</w:t>
            </w:r>
          </w:p>
        </w:tc>
      </w:tr>
      <w:tr w:rsidR="00514BE1" w14:paraId="20046178" w14:textId="77777777" w:rsidTr="005E4530">
        <w:tc>
          <w:tcPr>
            <w:tcW w:w="4508" w:type="dxa"/>
          </w:tcPr>
          <w:p w14:paraId="675D310B" w14:textId="55A6FBB8" w:rsidR="00514BE1" w:rsidRPr="00167DD6" w:rsidRDefault="00514BE1" w:rsidP="00514BE1">
            <w:r w:rsidRPr="00167DD6">
              <w:t>Approved by</w:t>
            </w:r>
          </w:p>
        </w:tc>
        <w:tc>
          <w:tcPr>
            <w:tcW w:w="4508" w:type="dxa"/>
          </w:tcPr>
          <w:p w14:paraId="7D2F70B9" w14:textId="6D77DDF0" w:rsidR="00514BE1" w:rsidRDefault="002F6CE3" w:rsidP="00514BE1">
            <w:r>
              <w:rPr>
                <w:rFonts w:ascii="Arial Unicode MS" w:eastAsia="Arial Unicode MS" w:hAnsi="Times New Roman" w:cs="Mangal" w:hint="cs"/>
                <w:kern w:val="0"/>
                <w:sz w:val="20"/>
                <w:szCs w:val="20"/>
                <w:cs/>
                <w:lang w:bidi="hi-IN"/>
              </w:rPr>
              <w:t>निम्नलिखित</w:t>
            </w:r>
            <w:r w:rsidR="00C45A38">
              <w:rPr>
                <w:rFonts w:ascii="Arial Unicode MS" w:eastAsia="Arial Unicode MS" w:hAnsi="Times New Roman" w:cs="Arial Unicode MS"/>
                <w:kern w:val="0"/>
                <w:sz w:val="20"/>
                <w:szCs w:val="20"/>
                <w:lang w:bidi="hi-IN"/>
              </w:rPr>
              <w:t xml:space="preserve"> </w:t>
            </w:r>
            <w:r w:rsidR="00C45A38">
              <w:rPr>
                <w:rFonts w:ascii="Arial Unicode MS" w:eastAsia="Arial Unicode MS" w:hAnsi="Times New Roman" w:cs="Mangal" w:hint="eastAsia"/>
                <w:kern w:val="0"/>
                <w:sz w:val="20"/>
                <w:szCs w:val="20"/>
                <w:cs/>
                <w:lang w:bidi="hi-IN"/>
              </w:rPr>
              <w:t>द्वारा</w:t>
            </w:r>
            <w:r w:rsidR="00C45A38">
              <w:rPr>
                <w:rFonts w:ascii="Arial Unicode MS" w:eastAsia="Arial Unicode MS" w:hAnsi="Times New Roman" w:cs="Arial Unicode MS"/>
                <w:kern w:val="0"/>
                <w:sz w:val="20"/>
                <w:szCs w:val="20"/>
                <w:lang w:bidi="hi-IN"/>
              </w:rPr>
              <w:t xml:space="preserve"> </w:t>
            </w:r>
            <w:r w:rsidR="00C45A38">
              <w:rPr>
                <w:rFonts w:ascii="Arial Unicode MS" w:eastAsia="Arial Unicode MS" w:hAnsi="Times New Roman" w:cs="Mangal" w:hint="eastAsia"/>
                <w:kern w:val="0"/>
                <w:sz w:val="20"/>
                <w:szCs w:val="20"/>
                <w:cs/>
                <w:lang w:bidi="hi-IN"/>
              </w:rPr>
              <w:t>अनुमोदित</w:t>
            </w:r>
          </w:p>
        </w:tc>
      </w:tr>
      <w:tr w:rsidR="00514BE1" w14:paraId="1981CA80" w14:textId="77777777" w:rsidTr="005E4530">
        <w:tc>
          <w:tcPr>
            <w:tcW w:w="4508" w:type="dxa"/>
          </w:tcPr>
          <w:p w14:paraId="46D5870C" w14:textId="3C8594DE" w:rsidR="00514BE1" w:rsidRPr="00167DD6" w:rsidRDefault="00514BE1" w:rsidP="00514BE1">
            <w:r w:rsidRPr="00167DD6">
              <w:t>Vice-Chancellor</w:t>
            </w:r>
          </w:p>
        </w:tc>
        <w:tc>
          <w:tcPr>
            <w:tcW w:w="4508" w:type="dxa"/>
          </w:tcPr>
          <w:p w14:paraId="08AABF83" w14:textId="6360B269" w:rsidR="00514BE1" w:rsidRDefault="002F6CE3" w:rsidP="00514BE1">
            <w:r>
              <w:rPr>
                <w:rFonts w:ascii="Arial Unicode MS" w:eastAsia="Arial Unicode MS" w:hAnsi="Times New Roman" w:cs="Mangal" w:hint="eastAsia"/>
                <w:kern w:val="0"/>
                <w:sz w:val="20"/>
                <w:szCs w:val="20"/>
                <w:cs/>
                <w:lang w:bidi="hi-IN"/>
              </w:rPr>
              <w:t>कुलपति</w:t>
            </w:r>
          </w:p>
        </w:tc>
      </w:tr>
      <w:tr w:rsidR="00514BE1" w14:paraId="3C7223BA" w14:textId="77777777" w:rsidTr="005E4530">
        <w:tc>
          <w:tcPr>
            <w:tcW w:w="4508" w:type="dxa"/>
          </w:tcPr>
          <w:p w14:paraId="5ADB2DD0" w14:textId="5968639D" w:rsidR="00514BE1" w:rsidRPr="00167DD6" w:rsidRDefault="00514BE1" w:rsidP="00514BE1">
            <w:r w:rsidRPr="00167DD6">
              <w:t>Change</w:t>
            </w:r>
          </w:p>
        </w:tc>
        <w:tc>
          <w:tcPr>
            <w:tcW w:w="4508" w:type="dxa"/>
          </w:tcPr>
          <w:p w14:paraId="2579605A" w14:textId="4BF35A9B" w:rsidR="00514BE1" w:rsidRDefault="00C45A38" w:rsidP="00514BE1">
            <w:r>
              <w:rPr>
                <w:rFonts w:ascii="Arial Unicode MS" w:eastAsia="Arial Unicode MS" w:hAnsi="Times New Roman" w:cs="Mangal" w:hint="eastAsia"/>
                <w:kern w:val="0"/>
                <w:sz w:val="20"/>
                <w:szCs w:val="20"/>
                <w:cs/>
                <w:lang w:bidi="hi-IN"/>
              </w:rPr>
              <w:t>परिवर्तन</w:t>
            </w:r>
          </w:p>
        </w:tc>
      </w:tr>
      <w:tr w:rsidR="00514BE1" w14:paraId="1471EC9F" w14:textId="77777777" w:rsidTr="005E4530">
        <w:tc>
          <w:tcPr>
            <w:tcW w:w="4508" w:type="dxa"/>
          </w:tcPr>
          <w:p w14:paraId="621BB162" w14:textId="1C60DDC0" w:rsidR="00514BE1" w:rsidRPr="00167DD6" w:rsidRDefault="00514BE1" w:rsidP="00514BE1">
            <w:r w:rsidRPr="00167DD6">
              <w:t>Initial policy released</w:t>
            </w:r>
          </w:p>
        </w:tc>
        <w:tc>
          <w:tcPr>
            <w:tcW w:w="4508" w:type="dxa"/>
          </w:tcPr>
          <w:p w14:paraId="5B70E0EE" w14:textId="6054837A" w:rsidR="00514BE1" w:rsidRDefault="00C45A38" w:rsidP="00514BE1">
            <w:r>
              <w:rPr>
                <w:rFonts w:ascii="Arial Unicode MS" w:eastAsia="Arial Unicode MS" w:hAnsi="Times New Roman" w:cs="Mangal" w:hint="eastAsia"/>
                <w:kern w:val="0"/>
                <w:sz w:val="20"/>
                <w:szCs w:val="20"/>
                <w:cs/>
                <w:lang w:bidi="hi-IN"/>
              </w:rPr>
              <w:t>प्रारंभिक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गई</w:t>
            </w:r>
          </w:p>
        </w:tc>
      </w:tr>
      <w:tr w:rsidR="00514BE1" w14:paraId="0C21DF0F" w14:textId="77777777" w:rsidTr="005E4530">
        <w:tc>
          <w:tcPr>
            <w:tcW w:w="4508" w:type="dxa"/>
          </w:tcPr>
          <w:p w14:paraId="6C509F9C" w14:textId="6AC99F89" w:rsidR="00514BE1" w:rsidRPr="00167DD6" w:rsidRDefault="00514BE1" w:rsidP="00514BE1">
            <w:pPr>
              <w:rPr>
                <w:b/>
                <w:bCs/>
              </w:rPr>
            </w:pPr>
            <w:r w:rsidRPr="00167DD6">
              <w:rPr>
                <w:b/>
                <w:bCs/>
              </w:rPr>
              <w:t>Policy governance</w:t>
            </w:r>
          </w:p>
        </w:tc>
        <w:tc>
          <w:tcPr>
            <w:tcW w:w="4508" w:type="dxa"/>
          </w:tcPr>
          <w:p w14:paraId="6C080E84" w14:textId="5E43C22A" w:rsidR="00514BE1" w:rsidRPr="00AC2E37" w:rsidRDefault="00871B49" w:rsidP="00514BE1">
            <w:pPr>
              <w:rPr>
                <w:b/>
                <w:bCs/>
              </w:rPr>
            </w:pPr>
            <w:r w:rsidRPr="00AC2E37">
              <w:rPr>
                <w:rFonts w:ascii="Arial Unicode MS" w:eastAsia="Arial Unicode MS" w:hAnsi="Times New Roman" w:cs="Mangal" w:hint="eastAsia"/>
                <w:b/>
                <w:bCs/>
                <w:kern w:val="0"/>
                <w:sz w:val="20"/>
                <w:szCs w:val="20"/>
                <w:cs/>
                <w:lang w:bidi="hi-IN"/>
              </w:rPr>
              <w:t>नीति</w:t>
            </w:r>
            <w:r w:rsidRPr="00AC2E37">
              <w:rPr>
                <w:rFonts w:ascii="Arial Unicode MS" w:eastAsia="Arial Unicode MS" w:hAnsi="Times New Roman" w:cs="Arial Unicode MS"/>
                <w:b/>
                <w:bCs/>
                <w:kern w:val="0"/>
                <w:sz w:val="20"/>
                <w:szCs w:val="20"/>
                <w:lang w:bidi="hi-IN"/>
              </w:rPr>
              <w:t xml:space="preserve"> </w:t>
            </w:r>
            <w:r w:rsidR="00AC2E37" w:rsidRPr="00AC2E37">
              <w:rPr>
                <w:rFonts w:ascii="Arial Unicode MS" w:eastAsia="Arial Unicode MS" w:hAnsi="Times New Roman" w:cs="Mangal" w:hint="eastAsia"/>
                <w:b/>
                <w:bCs/>
                <w:kern w:val="0"/>
                <w:sz w:val="20"/>
                <w:szCs w:val="20"/>
                <w:cs/>
                <w:lang w:bidi="hi-IN"/>
              </w:rPr>
              <w:t>अभिशासन</w:t>
            </w:r>
          </w:p>
        </w:tc>
      </w:tr>
      <w:tr w:rsidR="00514BE1" w14:paraId="0A77FA49" w14:textId="77777777" w:rsidTr="005E4530">
        <w:tc>
          <w:tcPr>
            <w:tcW w:w="4508" w:type="dxa"/>
          </w:tcPr>
          <w:p w14:paraId="1937FEB5" w14:textId="7F3DB382" w:rsidR="00514BE1" w:rsidRPr="00167DD6" w:rsidRDefault="00514BE1" w:rsidP="00514BE1">
            <w:r w:rsidRPr="00167DD6">
              <w:t>Type</w:t>
            </w:r>
          </w:p>
        </w:tc>
        <w:tc>
          <w:tcPr>
            <w:tcW w:w="4508" w:type="dxa"/>
          </w:tcPr>
          <w:p w14:paraId="14332DFD" w14:textId="55C65318" w:rsidR="00514BE1" w:rsidRDefault="00871B49" w:rsidP="00514BE1">
            <w:r>
              <w:rPr>
                <w:rFonts w:ascii="Arial Unicode MS" w:eastAsia="Arial Unicode MS" w:hAnsi="Times New Roman" w:cs="Mangal" w:hint="eastAsia"/>
                <w:kern w:val="0"/>
                <w:sz w:val="20"/>
                <w:szCs w:val="20"/>
                <w:cs/>
                <w:lang w:bidi="hi-IN"/>
              </w:rPr>
              <w:t>प्रकार</w:t>
            </w:r>
          </w:p>
        </w:tc>
      </w:tr>
      <w:tr w:rsidR="00514BE1" w14:paraId="58B890D9" w14:textId="77777777" w:rsidTr="005E4530">
        <w:tc>
          <w:tcPr>
            <w:tcW w:w="4508" w:type="dxa"/>
          </w:tcPr>
          <w:p w14:paraId="175496C1" w14:textId="4DA47168" w:rsidR="00514BE1" w:rsidRPr="00167DD6" w:rsidRDefault="00514BE1" w:rsidP="00514BE1">
            <w:r w:rsidRPr="00167DD6">
              <w:t>Document</w:t>
            </w:r>
          </w:p>
        </w:tc>
        <w:tc>
          <w:tcPr>
            <w:tcW w:w="4508" w:type="dxa"/>
          </w:tcPr>
          <w:p w14:paraId="23283651" w14:textId="79AB0719" w:rsidR="00514BE1" w:rsidRDefault="00871B49" w:rsidP="00514BE1">
            <w:r>
              <w:rPr>
                <w:rFonts w:ascii="Arial Unicode MS" w:eastAsia="Arial Unicode MS" w:hAnsi="Times New Roman" w:cs="Mangal" w:hint="eastAsia"/>
                <w:kern w:val="0"/>
                <w:sz w:val="20"/>
                <w:szCs w:val="20"/>
                <w:cs/>
                <w:lang w:bidi="hi-IN"/>
              </w:rPr>
              <w:t>दस्तावेज़</w:t>
            </w:r>
          </w:p>
        </w:tc>
      </w:tr>
      <w:tr w:rsidR="00514BE1" w14:paraId="0EFB4EF7" w14:textId="77777777" w:rsidTr="005E4530">
        <w:tc>
          <w:tcPr>
            <w:tcW w:w="4508" w:type="dxa"/>
          </w:tcPr>
          <w:p w14:paraId="29B1D7BF" w14:textId="0F0AF3DA" w:rsidR="00514BE1" w:rsidRPr="00003088" w:rsidRDefault="00514BE1" w:rsidP="00514BE1">
            <w:pPr>
              <w:rPr>
                <w:b/>
                <w:bCs/>
              </w:rPr>
            </w:pPr>
            <w:r w:rsidRPr="00003088">
              <w:rPr>
                <w:b/>
                <w:bCs/>
              </w:rPr>
              <w:t>University Regulations</w:t>
            </w:r>
          </w:p>
        </w:tc>
        <w:tc>
          <w:tcPr>
            <w:tcW w:w="4508" w:type="dxa"/>
          </w:tcPr>
          <w:p w14:paraId="26AE7CED" w14:textId="5D625715" w:rsidR="00514BE1" w:rsidRPr="00AF6F86" w:rsidRDefault="00871B49" w:rsidP="00514BE1">
            <w:pPr>
              <w:rPr>
                <w:b/>
                <w:bCs/>
              </w:rPr>
            </w:pPr>
            <w:r w:rsidRPr="00AF6F86">
              <w:rPr>
                <w:rFonts w:ascii="Arial Unicode MS" w:eastAsia="Arial Unicode MS" w:hAnsi="Times New Roman" w:cs="Mangal" w:hint="eastAsia"/>
                <w:b/>
                <w:bCs/>
                <w:kern w:val="0"/>
                <w:sz w:val="20"/>
                <w:szCs w:val="20"/>
                <w:cs/>
                <w:lang w:bidi="hi-IN"/>
              </w:rPr>
              <w:t>विश्वविद्यालय</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के</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नियम</w:t>
            </w:r>
          </w:p>
        </w:tc>
      </w:tr>
      <w:tr w:rsidR="00514BE1" w14:paraId="7F3B31F2" w14:textId="77777777" w:rsidTr="005E4530">
        <w:tc>
          <w:tcPr>
            <w:tcW w:w="4508" w:type="dxa"/>
          </w:tcPr>
          <w:p w14:paraId="7959044A" w14:textId="5A14A548" w:rsidR="00514BE1" w:rsidRPr="00167DD6" w:rsidRDefault="00514BE1" w:rsidP="00514BE1">
            <w:r w:rsidRPr="0090487B">
              <w:t>Student General Misconduct Regulations 2012</w:t>
            </w:r>
          </w:p>
        </w:tc>
        <w:tc>
          <w:tcPr>
            <w:tcW w:w="4508" w:type="dxa"/>
          </w:tcPr>
          <w:p w14:paraId="67067ECB" w14:textId="6B03A4CE" w:rsidR="00514BE1" w:rsidRDefault="00871B49" w:rsidP="00514BE1">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सामान्</w:t>
            </w:r>
            <w:r>
              <w:rPr>
                <w:rFonts w:ascii="Arial Unicode MS" w:eastAsia="Arial Unicode MS" w:hAnsi="Times New Roman" w:cs="Mangal"/>
                <w:kern w:val="0"/>
                <w:sz w:val="20"/>
                <w:szCs w:val="20"/>
                <w:cs/>
                <w:lang w:bidi="hi-IN"/>
              </w:rPr>
              <w:t>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दुराचरण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w:t>
            </w:r>
            <w:r>
              <w:rPr>
                <w:rFonts w:ascii="Arial Unicode MS" w:eastAsia="Arial Unicode MS" w:hAnsi="Times New Roman" w:cs="Mangal"/>
                <w:kern w:val="0"/>
                <w:sz w:val="20"/>
                <w:szCs w:val="20"/>
                <w:lang w:bidi="hi-IN"/>
              </w:rPr>
              <w:t xml:space="preserve"> 20012</w:t>
            </w:r>
          </w:p>
        </w:tc>
      </w:tr>
      <w:tr w:rsidR="00514BE1" w14:paraId="4CA0071E" w14:textId="77777777" w:rsidTr="005E4530">
        <w:tc>
          <w:tcPr>
            <w:tcW w:w="4508" w:type="dxa"/>
          </w:tcPr>
          <w:p w14:paraId="20A9CD17" w14:textId="0657E81F" w:rsidR="00514BE1" w:rsidRPr="00003088" w:rsidRDefault="00514BE1" w:rsidP="00514BE1">
            <w:pPr>
              <w:rPr>
                <w:b/>
                <w:bCs/>
              </w:rPr>
            </w:pPr>
            <w:r w:rsidRPr="00003088">
              <w:rPr>
                <w:b/>
                <w:bCs/>
              </w:rPr>
              <w:t>Supporting procedures</w:t>
            </w:r>
            <w:r w:rsidRPr="00003088">
              <w:rPr>
                <w:rFonts w:ascii="Arial" w:hAnsi="Arial" w:cs="Arial"/>
                <w:b/>
                <w:bCs/>
              </w:rPr>
              <w:t> </w:t>
            </w:r>
          </w:p>
        </w:tc>
        <w:tc>
          <w:tcPr>
            <w:tcW w:w="4508" w:type="dxa"/>
          </w:tcPr>
          <w:p w14:paraId="2D2DAF04" w14:textId="3AD6F19A" w:rsidR="00514BE1" w:rsidRPr="00AF6F86" w:rsidRDefault="00AF6F86" w:rsidP="00514BE1">
            <w:pPr>
              <w:rPr>
                <w:b/>
                <w:bCs/>
              </w:rPr>
            </w:pPr>
            <w:r w:rsidRPr="00AF6F86">
              <w:rPr>
                <w:rFonts w:ascii="Arial Unicode MS" w:eastAsia="Arial Unicode MS" w:hAnsi="Times New Roman" w:cs="Mangal" w:hint="eastAsia"/>
                <w:b/>
                <w:bCs/>
                <w:kern w:val="0"/>
                <w:sz w:val="20"/>
                <w:szCs w:val="20"/>
                <w:cs/>
                <w:lang w:bidi="hi-IN"/>
              </w:rPr>
              <w:t>सहायक</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प्रक्रियाएँ</w:t>
            </w:r>
          </w:p>
        </w:tc>
      </w:tr>
      <w:tr w:rsidR="00514BE1" w14:paraId="407FBC69" w14:textId="77777777" w:rsidTr="005E4530">
        <w:tc>
          <w:tcPr>
            <w:tcW w:w="4508" w:type="dxa"/>
          </w:tcPr>
          <w:p w14:paraId="3250654C" w14:textId="04811016" w:rsidR="00514BE1" w:rsidRPr="00167DD6" w:rsidRDefault="00514BE1" w:rsidP="00514BE1">
            <w:r w:rsidRPr="0090487B">
              <w:t>Prevention of and Response to Gender-based Violence Procedure (Staff and Students)</w:t>
            </w:r>
          </w:p>
        </w:tc>
        <w:tc>
          <w:tcPr>
            <w:tcW w:w="4508" w:type="dxa"/>
          </w:tcPr>
          <w:p w14:paraId="514ADFFD" w14:textId="6D9A1670" w:rsidR="00514BE1" w:rsidRDefault="00AF6F86" w:rsidP="00514BE1">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उसके</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प्रति</w:t>
            </w:r>
            <w:r w:rsidR="00421BC0">
              <w:rPr>
                <w:rFonts w:ascii="Arial Unicode MS" w:eastAsia="Arial Unicode MS" w:hAnsi="Times New Roman" w:cs="Arial Unicode MS"/>
                <w:kern w:val="0"/>
                <w:sz w:val="20"/>
                <w:szCs w:val="20"/>
                <w:lang w:bidi="hi-IN"/>
              </w:rPr>
              <w:t xml:space="preserve"> </w:t>
            </w:r>
            <w:r w:rsidR="00421BC0">
              <w:rPr>
                <w:rFonts w:ascii="Arial Unicode MS" w:eastAsia="Arial Unicode MS" w:hAnsi="Times New Roman" w:cs="Mangal" w:hint="eastAsia"/>
                <w:kern w:val="0"/>
                <w:sz w:val="20"/>
                <w:szCs w:val="20"/>
                <w:cs/>
                <w:lang w:bidi="hi-IN"/>
              </w:rPr>
              <w:t>कार्यवाही</w:t>
            </w:r>
            <w:r w:rsidR="00421BC0" w:rsidRPr="00C07076">
              <w:rPr>
                <w:rFonts w:ascii="Arial Unicode MS" w:eastAsia="Arial Unicode MS" w:hAnsi="Times New Roman" w:cs="Mangal" w:hint="eastAsia"/>
                <w:color w:val="EE0000"/>
                <w:kern w:val="0"/>
                <w:sz w:val="20"/>
                <w:szCs w:val="20"/>
                <w:cs/>
                <w:lang w:bidi="hi-IN"/>
              </w:rPr>
              <w:t xml:space="preserve"> </w:t>
            </w:r>
            <w:r w:rsidRPr="00AC2E37">
              <w:rPr>
                <w:rFonts w:ascii="Arial Unicode MS" w:eastAsia="Arial Unicode MS" w:hAnsi="Times New Roman" w:cs="Mangal" w:hint="eastAsia"/>
                <w:kern w:val="0"/>
                <w:sz w:val="20"/>
                <w:szCs w:val="20"/>
                <w:cs/>
                <w:lang w:bidi="hi-IN"/>
              </w:rPr>
              <w:t>की</w:t>
            </w:r>
            <w:r>
              <w:rPr>
                <w:rFonts w:ascii="Arial Unicode MS" w:eastAsia="Arial Unicode MS" w:hAnsi="Times New Roman" w:cs="Mangal" w:hint="eastAsia"/>
                <w:kern w:val="0"/>
                <w:sz w:val="20"/>
                <w:szCs w:val="20"/>
                <w:cs/>
                <w:lang w:bidi="hi-IN"/>
              </w:rPr>
              <w:t xml:space="preserve"> प्रक्रिया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Mangal"/>
                <w:kern w:val="0"/>
                <w:sz w:val="20"/>
                <w:szCs w:val="20"/>
                <w:lang w:bidi="hi-IN"/>
              </w:rPr>
              <w:t>)</w:t>
            </w:r>
          </w:p>
        </w:tc>
      </w:tr>
      <w:tr w:rsidR="00514BE1" w14:paraId="27424DB5" w14:textId="77777777" w:rsidTr="005E4530">
        <w:tc>
          <w:tcPr>
            <w:tcW w:w="4508" w:type="dxa"/>
          </w:tcPr>
          <w:p w14:paraId="3AFA2CF7" w14:textId="77777777" w:rsidR="00514BE1" w:rsidRPr="00003088" w:rsidRDefault="00514BE1" w:rsidP="00514BE1">
            <w:pPr>
              <w:rPr>
                <w:b/>
                <w:bCs/>
              </w:rPr>
            </w:pPr>
            <w:r w:rsidRPr="00003088">
              <w:rPr>
                <w:b/>
                <w:bCs/>
              </w:rPr>
              <w:t>Supporting documents</w:t>
            </w:r>
            <w:r w:rsidRPr="00003088">
              <w:rPr>
                <w:rFonts w:ascii="Arial" w:hAnsi="Arial" w:cs="Arial"/>
                <w:b/>
                <w:bCs/>
              </w:rPr>
              <w:t> </w:t>
            </w:r>
          </w:p>
          <w:p w14:paraId="2A9BD839" w14:textId="77777777" w:rsidR="00514BE1" w:rsidRPr="00003088" w:rsidRDefault="00514BE1" w:rsidP="00514BE1">
            <w:pPr>
              <w:rPr>
                <w:b/>
                <w:bCs/>
              </w:rPr>
            </w:pPr>
          </w:p>
          <w:p w14:paraId="750EE171" w14:textId="37C2CA0A" w:rsidR="00514BE1" w:rsidRPr="00003088" w:rsidRDefault="00514BE1" w:rsidP="00514BE1">
            <w:pPr>
              <w:rPr>
                <w:b/>
                <w:bCs/>
              </w:rPr>
            </w:pPr>
            <w:r w:rsidRPr="00003088">
              <w:rPr>
                <w:b/>
                <w:bCs/>
              </w:rPr>
              <w:t>(guidelines, manuals frameworks, plans, standards)</w:t>
            </w:r>
            <w:r w:rsidRPr="00003088">
              <w:rPr>
                <w:rFonts w:ascii="Arial" w:hAnsi="Arial" w:cs="Arial"/>
                <w:b/>
                <w:bCs/>
              </w:rPr>
              <w:t> </w:t>
            </w:r>
          </w:p>
        </w:tc>
        <w:tc>
          <w:tcPr>
            <w:tcW w:w="4508" w:type="dxa"/>
          </w:tcPr>
          <w:p w14:paraId="04CDF102" w14:textId="77777777" w:rsidR="00514BE1" w:rsidRDefault="00AF6F86" w:rsidP="00514BE1">
            <w:pPr>
              <w:rPr>
                <w:rFonts w:ascii="Arial Unicode MS" w:eastAsia="Arial Unicode MS" w:hAnsi="Times New Roman" w:cs="Mangal"/>
                <w:b/>
                <w:bCs/>
                <w:kern w:val="0"/>
                <w:sz w:val="20"/>
                <w:szCs w:val="20"/>
                <w:lang w:bidi="hi-IN"/>
              </w:rPr>
            </w:pPr>
            <w:r w:rsidRPr="00AF6F86">
              <w:rPr>
                <w:rFonts w:ascii="Arial Unicode MS" w:eastAsia="Arial Unicode MS" w:hAnsi="Times New Roman" w:cs="Mangal" w:hint="eastAsia"/>
                <w:b/>
                <w:bCs/>
                <w:kern w:val="0"/>
                <w:sz w:val="20"/>
                <w:szCs w:val="20"/>
                <w:cs/>
                <w:lang w:bidi="hi-IN"/>
              </w:rPr>
              <w:t>सहायक</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दस्तावेज़</w:t>
            </w:r>
          </w:p>
          <w:p w14:paraId="7F04D7AF" w14:textId="77777777" w:rsidR="00AF6F86" w:rsidRDefault="00AF6F86" w:rsidP="00514BE1">
            <w:pPr>
              <w:rPr>
                <w:b/>
                <w:bCs/>
              </w:rPr>
            </w:pPr>
          </w:p>
          <w:p w14:paraId="56EB9865" w14:textId="38F0F246" w:rsidR="00AF6F86" w:rsidRPr="00AF6F86" w:rsidRDefault="00AF6F86" w:rsidP="00514BE1">
            <w:pPr>
              <w:rPr>
                <w:b/>
                <w:bCs/>
              </w:rPr>
            </w:pPr>
            <w:r>
              <w:rPr>
                <w:b/>
                <w:bCs/>
              </w:rPr>
              <w:t>(</w:t>
            </w:r>
            <w:r w:rsidRPr="00AF6F86">
              <w:rPr>
                <w:rFonts w:ascii="Arial Unicode MS" w:eastAsia="Arial Unicode MS" w:hAnsi="Times New Roman" w:cs="Mangal" w:hint="eastAsia"/>
                <w:b/>
                <w:bCs/>
                <w:kern w:val="0"/>
                <w:sz w:val="20"/>
                <w:szCs w:val="20"/>
                <w:cs/>
                <w:lang w:bidi="hi-IN"/>
              </w:rPr>
              <w:t>दिशा</w:t>
            </w:r>
            <w:r>
              <w:rPr>
                <w:rFonts w:ascii="Arial Unicode MS" w:eastAsia="Arial Unicode MS" w:hAnsi="Times New Roman" w:cs="Mangal"/>
                <w:b/>
                <w:bCs/>
                <w:kern w:val="0"/>
                <w:sz w:val="20"/>
                <w:szCs w:val="20"/>
                <w:lang w:bidi="hi-IN"/>
              </w:rPr>
              <w:t>-</w:t>
            </w:r>
            <w:r w:rsidRPr="00AF6F86">
              <w:rPr>
                <w:rFonts w:ascii="Arial Unicode MS" w:eastAsia="Arial Unicode MS" w:hAnsi="Times New Roman" w:cs="Mangal" w:hint="eastAsia"/>
                <w:b/>
                <w:bCs/>
                <w:kern w:val="0"/>
                <w:sz w:val="20"/>
                <w:szCs w:val="20"/>
                <w:cs/>
                <w:lang w:bidi="hi-IN"/>
              </w:rPr>
              <w:t>निर्देश</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नियमावलियाँ</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फ्रेमवर्क्स</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योजनाएँ</w:t>
            </w:r>
            <w:r w:rsidRPr="00AF6F86">
              <w:rPr>
                <w:rFonts w:ascii="Arial Unicode MS" w:eastAsia="Arial Unicode MS" w:hAnsi="Times New Roman" w:cs="Arial Unicode MS"/>
                <w:b/>
                <w:bCs/>
                <w:kern w:val="0"/>
                <w:sz w:val="20"/>
                <w:szCs w:val="20"/>
                <w:lang w:bidi="hi-IN"/>
              </w:rPr>
              <w:t xml:space="preserve">, </w:t>
            </w:r>
            <w:r w:rsidRPr="00AF6F86">
              <w:rPr>
                <w:rFonts w:ascii="Arial Unicode MS" w:eastAsia="Arial Unicode MS" w:hAnsi="Times New Roman" w:cs="Mangal" w:hint="eastAsia"/>
                <w:b/>
                <w:bCs/>
                <w:kern w:val="0"/>
                <w:sz w:val="20"/>
                <w:szCs w:val="20"/>
                <w:cs/>
                <w:lang w:bidi="hi-IN"/>
              </w:rPr>
              <w:t>मानदण्ड</w:t>
            </w:r>
            <w:r w:rsidRPr="00AF6F86">
              <w:rPr>
                <w:rFonts w:ascii="Arial Unicode MS" w:eastAsia="Arial Unicode MS" w:hAnsi="Times New Roman" w:cs="Mangal"/>
                <w:b/>
                <w:bCs/>
                <w:kern w:val="0"/>
                <w:sz w:val="20"/>
                <w:szCs w:val="20"/>
                <w:lang w:bidi="hi-IN"/>
              </w:rPr>
              <w:t>)</w:t>
            </w:r>
          </w:p>
        </w:tc>
      </w:tr>
      <w:tr w:rsidR="00514BE1" w14:paraId="16E2477A" w14:textId="77777777" w:rsidTr="005E4530">
        <w:tc>
          <w:tcPr>
            <w:tcW w:w="4508" w:type="dxa"/>
          </w:tcPr>
          <w:p w14:paraId="53C3C663" w14:textId="41282829" w:rsidR="00514BE1" w:rsidRPr="00003088" w:rsidRDefault="00003088" w:rsidP="00003088">
            <w:r>
              <w:t>Safer Community</w:t>
            </w:r>
          </w:p>
        </w:tc>
        <w:tc>
          <w:tcPr>
            <w:tcW w:w="4508" w:type="dxa"/>
          </w:tcPr>
          <w:p w14:paraId="189E95B7" w14:textId="43A5AB6A" w:rsidR="00514BE1" w:rsidRDefault="00AF6F86" w:rsidP="00514BE1">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p>
        </w:tc>
      </w:tr>
      <w:tr w:rsidR="00003088" w14:paraId="5FD06CB3" w14:textId="77777777" w:rsidTr="005E4530">
        <w:tc>
          <w:tcPr>
            <w:tcW w:w="4508" w:type="dxa"/>
          </w:tcPr>
          <w:p w14:paraId="46DE2792" w14:textId="7AA3CAF7" w:rsidR="00003088" w:rsidRPr="00003088" w:rsidRDefault="00003088" w:rsidP="00003088">
            <w:r>
              <w:t>Cyber Safety student factsheet</w:t>
            </w:r>
          </w:p>
        </w:tc>
        <w:tc>
          <w:tcPr>
            <w:tcW w:w="4508" w:type="dxa"/>
          </w:tcPr>
          <w:p w14:paraId="53A0EDD2" w14:textId="419AF8F9" w:rsidR="00003088" w:rsidRDefault="00AF6F86" w:rsidP="00514BE1">
            <w:r>
              <w:rPr>
                <w:rFonts w:ascii="Arial Unicode MS" w:eastAsia="Arial Unicode MS" w:hAnsi="Times New Roman" w:cs="Mangal" w:hint="eastAsia"/>
                <w:kern w:val="0"/>
                <w:sz w:val="20"/>
                <w:szCs w:val="20"/>
                <w:cs/>
                <w:lang w:bidi="hi-IN"/>
              </w:rPr>
              <w:t>साइबर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पत्र</w:t>
            </w:r>
          </w:p>
        </w:tc>
      </w:tr>
      <w:tr w:rsidR="00003088" w14:paraId="4576EB41" w14:textId="77777777" w:rsidTr="005E4530">
        <w:tc>
          <w:tcPr>
            <w:tcW w:w="4508" w:type="dxa"/>
          </w:tcPr>
          <w:p w14:paraId="7DE19CA1" w14:textId="10D6DBB9" w:rsidR="00003088" w:rsidRPr="00003088" w:rsidRDefault="00003088" w:rsidP="00003088">
            <w:r>
              <w:t xml:space="preserve">Security </w:t>
            </w:r>
          </w:p>
        </w:tc>
        <w:tc>
          <w:tcPr>
            <w:tcW w:w="4508" w:type="dxa"/>
          </w:tcPr>
          <w:p w14:paraId="5342D1C9" w14:textId="00D69920" w:rsidR="00003088" w:rsidRDefault="00AF6F86" w:rsidP="00514BE1">
            <w:r>
              <w:rPr>
                <w:rFonts w:ascii="Arial Unicode MS" w:eastAsia="Arial Unicode MS" w:hAnsi="Times New Roman" w:cs="Mangal" w:hint="eastAsia"/>
                <w:kern w:val="0"/>
                <w:sz w:val="20"/>
                <w:szCs w:val="20"/>
                <w:cs/>
                <w:lang w:bidi="hi-IN"/>
              </w:rPr>
              <w:t>सुरक्षा</w:t>
            </w:r>
          </w:p>
        </w:tc>
      </w:tr>
      <w:tr w:rsidR="00003088" w14:paraId="56E4B5CE" w14:textId="77777777" w:rsidTr="005E4530">
        <w:tc>
          <w:tcPr>
            <w:tcW w:w="4508" w:type="dxa"/>
          </w:tcPr>
          <w:p w14:paraId="55FBA1F9" w14:textId="4C666FAB" w:rsidR="00003088" w:rsidRPr="00167DD6" w:rsidRDefault="00003088" w:rsidP="00003088">
            <w:r>
              <w:t>Swinburne Health service</w:t>
            </w:r>
          </w:p>
        </w:tc>
        <w:tc>
          <w:tcPr>
            <w:tcW w:w="4508" w:type="dxa"/>
          </w:tcPr>
          <w:p w14:paraId="3181AD5E" w14:textId="6EE95247" w:rsidR="00003088" w:rsidRDefault="0078312D" w:rsidP="00514BE1">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w:t>
            </w:r>
          </w:p>
        </w:tc>
      </w:tr>
      <w:tr w:rsidR="00003088" w14:paraId="540043F8" w14:textId="77777777" w:rsidTr="005E4530">
        <w:tc>
          <w:tcPr>
            <w:tcW w:w="4508" w:type="dxa"/>
          </w:tcPr>
          <w:p w14:paraId="45627666" w14:textId="08880398" w:rsidR="00003088" w:rsidRPr="00167DD6" w:rsidRDefault="00003088" w:rsidP="00003088">
            <w:r>
              <w:t>Swinburne Student Charter</w:t>
            </w:r>
          </w:p>
        </w:tc>
        <w:tc>
          <w:tcPr>
            <w:tcW w:w="4508" w:type="dxa"/>
          </w:tcPr>
          <w:p w14:paraId="6D64EDB6" w14:textId="4CD9643E" w:rsidR="00003088" w:rsidRDefault="0078312D" w:rsidP="00514BE1">
            <w:r>
              <w:rPr>
                <w:rFonts w:ascii="Arial Unicode MS" w:eastAsia="Arial Unicode MS" w:hAnsi="Times New Roman" w:cs="Mangal" w:hint="eastAsia"/>
                <w:kern w:val="0"/>
                <w:sz w:val="20"/>
                <w:szCs w:val="20"/>
                <w:cs/>
                <w:lang w:bidi="hi-IN"/>
              </w:rPr>
              <w:t>स्विनबर्न</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p>
        </w:tc>
      </w:tr>
      <w:tr w:rsidR="00003088" w14:paraId="192F8939" w14:textId="77777777" w:rsidTr="005E4530">
        <w:tc>
          <w:tcPr>
            <w:tcW w:w="4508" w:type="dxa"/>
          </w:tcPr>
          <w:p w14:paraId="5B74A3BC" w14:textId="1C4B1C43" w:rsidR="00003088" w:rsidRPr="00167DD6" w:rsidRDefault="00003088" w:rsidP="00003088">
            <w:r>
              <w:t>Complaints and Feedback</w:t>
            </w:r>
          </w:p>
        </w:tc>
        <w:tc>
          <w:tcPr>
            <w:tcW w:w="4508" w:type="dxa"/>
          </w:tcPr>
          <w:p w14:paraId="24BA4681" w14:textId="254A0F73" w:rsidR="00003088" w:rsidRDefault="0078312D" w:rsidP="00514BE1">
            <w:r>
              <w:rPr>
                <w:rFonts w:ascii="Arial Unicode MS" w:eastAsia="Arial Unicode MS" w:hAnsi="Times New Roman" w:cs="Mangal" w:hint="eastAsia"/>
                <w:kern w:val="0"/>
                <w:sz w:val="20"/>
                <w:szCs w:val="20"/>
                <w:cs/>
                <w:lang w:bidi="hi-IN"/>
              </w:rPr>
              <w:t>शिकायतें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फीडबैक</w:t>
            </w:r>
          </w:p>
        </w:tc>
      </w:tr>
      <w:tr w:rsidR="00003088" w14:paraId="06B0A00A" w14:textId="77777777" w:rsidTr="005E4530">
        <w:tc>
          <w:tcPr>
            <w:tcW w:w="4508" w:type="dxa"/>
          </w:tcPr>
          <w:p w14:paraId="64E672D4" w14:textId="73DA646A" w:rsidR="00003088" w:rsidRPr="00167DD6" w:rsidRDefault="00003088" w:rsidP="00003088">
            <w:r>
              <w:t>Complaints Management Guidelines</w:t>
            </w:r>
          </w:p>
        </w:tc>
        <w:tc>
          <w:tcPr>
            <w:tcW w:w="4508" w:type="dxa"/>
          </w:tcPr>
          <w:p w14:paraId="77D021E1" w14:textId="4E48953B" w:rsidR="00003088" w:rsidRDefault="0078312D" w:rsidP="00514BE1">
            <w:r>
              <w:rPr>
                <w:rFonts w:ascii="Arial Unicode MS" w:eastAsia="Arial Unicode MS" w:hAnsi="Times New Roman" w:cs="Mangal" w:hint="eastAsia"/>
                <w:kern w:val="0"/>
                <w:sz w:val="20"/>
                <w:szCs w:val="20"/>
                <w:cs/>
                <w:lang w:bidi="hi-IN"/>
              </w:rPr>
              <w:t>शिकायतों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प्रबंधन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दिशा</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निर्देश</w:t>
            </w:r>
          </w:p>
        </w:tc>
      </w:tr>
      <w:tr w:rsidR="00003088" w14:paraId="3DE2AF17" w14:textId="77777777" w:rsidTr="005E4530">
        <w:tc>
          <w:tcPr>
            <w:tcW w:w="4508" w:type="dxa"/>
          </w:tcPr>
          <w:p w14:paraId="0379662B" w14:textId="3171BFDE" w:rsidR="00003088" w:rsidRPr="00167DD6" w:rsidRDefault="00003088" w:rsidP="00003088">
            <w:r>
              <w:t>People, Culture &amp; Integrity Policy</w:t>
            </w:r>
          </w:p>
        </w:tc>
        <w:tc>
          <w:tcPr>
            <w:tcW w:w="4508" w:type="dxa"/>
          </w:tcPr>
          <w:p w14:paraId="6351381D" w14:textId="40EEF727" w:rsidR="00003088" w:rsidRDefault="0078312D" w:rsidP="00514BE1">
            <w:r>
              <w:rPr>
                <w:rFonts w:ascii="Arial Unicode MS" w:eastAsia="Arial Unicode MS" w:hAnsi="Times New Roman" w:cs="Mangal" w:hint="eastAsia"/>
                <w:kern w:val="0"/>
                <w:sz w:val="20"/>
                <w:szCs w:val="20"/>
                <w:cs/>
                <w:lang w:bidi="hi-IN"/>
              </w:rPr>
              <w:t>व्यक्ति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सँस्कृति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sidRPr="00AC2E37">
              <w:rPr>
                <w:rFonts w:ascii="Arial Unicode MS" w:eastAsia="Arial Unicode MS" w:hAnsi="Times New Roman" w:cs="Mangal" w:hint="eastAsia"/>
                <w:kern w:val="0"/>
                <w:sz w:val="20"/>
                <w:szCs w:val="20"/>
                <w:cs/>
                <w:lang w:bidi="hi-IN"/>
              </w:rPr>
              <w:t>सत्यनिष्ठा</w:t>
            </w:r>
            <w:r w:rsidRPr="00AC2E37">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p>
        </w:tc>
      </w:tr>
      <w:tr w:rsidR="00003088" w14:paraId="155716D5" w14:textId="77777777" w:rsidTr="005E4530">
        <w:tc>
          <w:tcPr>
            <w:tcW w:w="4508" w:type="dxa"/>
          </w:tcPr>
          <w:p w14:paraId="4860BE21" w14:textId="27959B40" w:rsidR="00003088" w:rsidRPr="00167DD6" w:rsidRDefault="00003088" w:rsidP="00003088">
            <w:r>
              <w:t>Support for Students Policy</w:t>
            </w:r>
          </w:p>
        </w:tc>
        <w:tc>
          <w:tcPr>
            <w:tcW w:w="4508" w:type="dxa"/>
          </w:tcPr>
          <w:p w14:paraId="426AC6BD" w14:textId="16C307A8" w:rsidR="00003088" w:rsidRDefault="0078312D" w:rsidP="00514BE1">
            <w:r>
              <w:rPr>
                <w:rFonts w:ascii="Arial Unicode MS" w:eastAsia="Arial Unicode MS" w:hAnsi="Times New Roman" w:cs="Mangal" w:hint="eastAsia"/>
                <w:kern w:val="0"/>
                <w:sz w:val="20"/>
                <w:szCs w:val="20"/>
                <w:cs/>
                <w:lang w:bidi="hi-IN"/>
              </w:rPr>
              <w:t>विद्यार्थी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p>
        </w:tc>
      </w:tr>
      <w:tr w:rsidR="00003088" w14:paraId="3ABCE499" w14:textId="77777777" w:rsidTr="005E4530">
        <w:tc>
          <w:tcPr>
            <w:tcW w:w="4508" w:type="dxa"/>
          </w:tcPr>
          <w:p w14:paraId="1F5E043D" w14:textId="3C7FA28B" w:rsidR="00003088" w:rsidRPr="00167DD6" w:rsidRDefault="00003088" w:rsidP="00003088">
            <w:r>
              <w:t>Child Safety webpage</w:t>
            </w:r>
          </w:p>
        </w:tc>
        <w:tc>
          <w:tcPr>
            <w:tcW w:w="4508" w:type="dxa"/>
          </w:tcPr>
          <w:p w14:paraId="74D56CD4" w14:textId="18ABC7DC" w:rsidR="00003088" w:rsidRDefault="0078312D" w:rsidP="00514BE1">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वेबपेज</w:t>
            </w:r>
          </w:p>
        </w:tc>
      </w:tr>
      <w:tr w:rsidR="00003088" w14:paraId="04C1BFC5" w14:textId="77777777" w:rsidTr="005E4530">
        <w:tc>
          <w:tcPr>
            <w:tcW w:w="4508" w:type="dxa"/>
          </w:tcPr>
          <w:p w14:paraId="2ACA90E3" w14:textId="29B26955" w:rsidR="00003088" w:rsidRPr="00167DD6" w:rsidRDefault="00003088" w:rsidP="00003088">
            <w:r>
              <w:t>Child Safety intranet (staff only)</w:t>
            </w:r>
          </w:p>
        </w:tc>
        <w:tc>
          <w:tcPr>
            <w:tcW w:w="4508" w:type="dxa"/>
          </w:tcPr>
          <w:p w14:paraId="382529CF" w14:textId="25E0056D" w:rsidR="00003088" w:rsidRDefault="0078312D" w:rsidP="00514BE1">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इंटरनेट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p>
        </w:tc>
      </w:tr>
      <w:tr w:rsidR="00003088" w14:paraId="11E2A0A9" w14:textId="77777777" w:rsidTr="005E4530">
        <w:tc>
          <w:tcPr>
            <w:tcW w:w="4508" w:type="dxa"/>
          </w:tcPr>
          <w:p w14:paraId="6ADDDFE4" w14:textId="3ADF75AE" w:rsidR="00003088" w:rsidRPr="00167DD6" w:rsidRDefault="00003088" w:rsidP="00003088">
            <w:r>
              <w:t>People &amp; Culture Manual (staff only)</w:t>
            </w:r>
          </w:p>
        </w:tc>
        <w:tc>
          <w:tcPr>
            <w:tcW w:w="4508" w:type="dxa"/>
          </w:tcPr>
          <w:p w14:paraId="5CE32A82" w14:textId="518EE0CE" w:rsidR="00003088" w:rsidRDefault="00E62ADF" w:rsidP="00514BE1">
            <w:r>
              <w:rPr>
                <w:rFonts w:ascii="Arial Unicode MS" w:eastAsia="Arial Unicode MS" w:hAnsi="Times New Roman" w:cs="Mangal" w:hint="eastAsia"/>
                <w:kern w:val="0"/>
                <w:sz w:val="20"/>
                <w:szCs w:val="20"/>
                <w:cs/>
                <w:lang w:bidi="hi-IN"/>
              </w:rPr>
              <w:t xml:space="preserve">जन </w:t>
            </w:r>
            <w:r w:rsidR="0078312D">
              <w:rPr>
                <w:rFonts w:ascii="Arial Unicode MS" w:eastAsia="Arial Unicode MS" w:hAnsi="Times New Roman" w:cs="Mangal" w:hint="eastAsia"/>
                <w:kern w:val="0"/>
                <w:sz w:val="20"/>
                <w:szCs w:val="20"/>
                <w:cs/>
                <w:lang w:bidi="hi-IN"/>
              </w:rPr>
              <w:t>व</w:t>
            </w:r>
            <w:r w:rsidR="0078312D">
              <w:rPr>
                <w:rFonts w:ascii="Arial Unicode MS" w:eastAsia="Arial Unicode MS" w:hAnsi="Times New Roman" w:cs="Arial Unicode MS"/>
                <w:kern w:val="0"/>
                <w:sz w:val="20"/>
                <w:szCs w:val="20"/>
                <w:lang w:bidi="hi-IN"/>
              </w:rPr>
              <w:t xml:space="preserve"> </w:t>
            </w:r>
            <w:r w:rsidR="0078312D">
              <w:rPr>
                <w:rFonts w:ascii="Arial Unicode MS" w:eastAsia="Arial Unicode MS" w:hAnsi="Times New Roman" w:cs="Mangal" w:hint="eastAsia"/>
                <w:kern w:val="0"/>
                <w:sz w:val="20"/>
                <w:szCs w:val="20"/>
                <w:cs/>
                <w:lang w:bidi="hi-IN"/>
              </w:rPr>
              <w:t>सँस्कृति</w:t>
            </w:r>
            <w:r w:rsidR="0078312D">
              <w:rPr>
                <w:rFonts w:ascii="Arial Unicode MS" w:eastAsia="Arial Unicode MS" w:hAnsi="Times New Roman" w:cs="Arial Unicode MS"/>
                <w:kern w:val="0"/>
                <w:sz w:val="20"/>
                <w:szCs w:val="20"/>
                <w:lang w:bidi="hi-IN"/>
              </w:rPr>
              <w:t xml:space="preserve"> </w:t>
            </w:r>
            <w:r w:rsidR="0078312D">
              <w:rPr>
                <w:rFonts w:ascii="Arial Unicode MS" w:eastAsia="Arial Unicode MS" w:hAnsi="Times New Roman" w:cs="Mangal" w:hint="eastAsia"/>
                <w:kern w:val="0"/>
                <w:sz w:val="20"/>
                <w:szCs w:val="20"/>
                <w:cs/>
                <w:lang w:bidi="hi-IN"/>
              </w:rPr>
              <w:t>नियमावली</w:t>
            </w:r>
            <w:r w:rsidR="0078312D">
              <w:rPr>
                <w:rFonts w:ascii="Arial Unicode MS" w:eastAsia="Arial Unicode MS" w:hAnsi="Times New Roman" w:cs="Mangal"/>
                <w:kern w:val="0"/>
                <w:sz w:val="20"/>
                <w:szCs w:val="20"/>
                <w:lang w:bidi="hi-IN"/>
              </w:rPr>
              <w:t xml:space="preserve"> </w:t>
            </w:r>
            <w:r w:rsidR="0078312D">
              <w:rPr>
                <w:rFonts w:ascii="Arial Unicode MS" w:eastAsia="Arial Unicode MS" w:hAnsi="Times New Roman" w:cs="Arial Unicode MS"/>
                <w:kern w:val="0"/>
                <w:sz w:val="20"/>
                <w:szCs w:val="20"/>
                <w:lang w:bidi="hi-IN"/>
              </w:rPr>
              <w:t>(</w:t>
            </w:r>
            <w:r w:rsidR="0078312D">
              <w:rPr>
                <w:rFonts w:ascii="Arial Unicode MS" w:eastAsia="Arial Unicode MS" w:hAnsi="Times New Roman" w:cs="Mangal" w:hint="eastAsia"/>
                <w:kern w:val="0"/>
                <w:sz w:val="20"/>
                <w:szCs w:val="20"/>
                <w:cs/>
                <w:lang w:bidi="hi-IN"/>
              </w:rPr>
              <w:t>केवल</w:t>
            </w:r>
            <w:r w:rsidR="0078312D">
              <w:rPr>
                <w:rFonts w:ascii="Arial Unicode MS" w:eastAsia="Arial Unicode MS" w:hAnsi="Times New Roman" w:cs="Arial Unicode MS"/>
                <w:kern w:val="0"/>
                <w:sz w:val="20"/>
                <w:szCs w:val="20"/>
                <w:lang w:bidi="hi-IN"/>
              </w:rPr>
              <w:t xml:space="preserve"> </w:t>
            </w:r>
            <w:r w:rsidR="0078312D">
              <w:rPr>
                <w:rFonts w:ascii="Arial Unicode MS" w:eastAsia="Arial Unicode MS" w:hAnsi="Times New Roman" w:cs="Mangal" w:hint="eastAsia"/>
                <w:kern w:val="0"/>
                <w:sz w:val="20"/>
                <w:szCs w:val="20"/>
                <w:cs/>
                <w:lang w:bidi="hi-IN"/>
              </w:rPr>
              <w:t>कर्मचारियों</w:t>
            </w:r>
            <w:r w:rsidR="0078312D">
              <w:rPr>
                <w:rFonts w:ascii="Arial Unicode MS" w:eastAsia="Arial Unicode MS" w:hAnsi="Times New Roman" w:cs="Arial Unicode MS"/>
                <w:kern w:val="0"/>
                <w:sz w:val="20"/>
                <w:szCs w:val="20"/>
                <w:lang w:bidi="hi-IN"/>
              </w:rPr>
              <w:t xml:space="preserve"> </w:t>
            </w:r>
            <w:r w:rsidR="0078312D">
              <w:rPr>
                <w:rFonts w:ascii="Arial Unicode MS" w:eastAsia="Arial Unicode MS" w:hAnsi="Times New Roman" w:cs="Mangal" w:hint="eastAsia"/>
                <w:kern w:val="0"/>
                <w:sz w:val="20"/>
                <w:szCs w:val="20"/>
                <w:cs/>
                <w:lang w:bidi="hi-IN"/>
              </w:rPr>
              <w:t>के</w:t>
            </w:r>
            <w:r w:rsidR="0078312D">
              <w:rPr>
                <w:rFonts w:ascii="Arial Unicode MS" w:eastAsia="Arial Unicode MS" w:hAnsi="Times New Roman" w:cs="Arial Unicode MS"/>
                <w:kern w:val="0"/>
                <w:sz w:val="20"/>
                <w:szCs w:val="20"/>
                <w:lang w:bidi="hi-IN"/>
              </w:rPr>
              <w:t xml:space="preserve"> </w:t>
            </w:r>
            <w:r w:rsidR="0078312D">
              <w:rPr>
                <w:rFonts w:ascii="Arial Unicode MS" w:eastAsia="Arial Unicode MS" w:hAnsi="Times New Roman" w:cs="Mangal" w:hint="eastAsia"/>
                <w:kern w:val="0"/>
                <w:sz w:val="20"/>
                <w:szCs w:val="20"/>
                <w:cs/>
                <w:lang w:bidi="hi-IN"/>
              </w:rPr>
              <w:t>लिए</w:t>
            </w:r>
            <w:r w:rsidR="0078312D">
              <w:rPr>
                <w:rFonts w:ascii="Arial Unicode MS" w:eastAsia="Arial Unicode MS" w:hAnsi="Times New Roman" w:cs="Mangal"/>
                <w:kern w:val="0"/>
                <w:sz w:val="20"/>
                <w:szCs w:val="20"/>
                <w:lang w:bidi="hi-IN"/>
              </w:rPr>
              <w:t>)</w:t>
            </w:r>
          </w:p>
        </w:tc>
      </w:tr>
      <w:tr w:rsidR="00003088" w14:paraId="567018C1" w14:textId="77777777" w:rsidTr="005E4530">
        <w:tc>
          <w:tcPr>
            <w:tcW w:w="4508" w:type="dxa"/>
          </w:tcPr>
          <w:p w14:paraId="5ED1B534" w14:textId="31002697" w:rsidR="00003088" w:rsidRPr="00167DD6" w:rsidRDefault="00003088" w:rsidP="00003088">
            <w:r>
              <w:t>Safer Community wiki (staff only)</w:t>
            </w:r>
          </w:p>
        </w:tc>
        <w:tc>
          <w:tcPr>
            <w:tcW w:w="4508" w:type="dxa"/>
          </w:tcPr>
          <w:p w14:paraId="2E218174" w14:textId="6C1157F8" w:rsidR="00003088" w:rsidRDefault="0078312D" w:rsidP="00514BE1">
            <w:r>
              <w:rPr>
                <w:rFonts w:ascii="Arial Unicode MS" w:eastAsia="Arial Unicode MS" w:hAnsi="Times New Roman" w:cs="Mangal" w:hint="eastAsia"/>
                <w:kern w:val="0"/>
                <w:sz w:val="20"/>
                <w:szCs w:val="20"/>
                <w:cs/>
                <w:lang w:bidi="hi-IN"/>
              </w:rPr>
              <w:t>सेफर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कम्युनिटी</w:t>
            </w:r>
            <w:r w:rsidR="00EE7C2C">
              <w:rPr>
                <w:rFonts w:ascii="Arial Unicode MS" w:eastAsia="Arial Unicode MS" w:hAnsi="Times New Roman" w:cs="Mangal"/>
                <w:kern w:val="0"/>
                <w:sz w:val="20"/>
                <w:szCs w:val="20"/>
                <w:lang w:bidi="hi-IN"/>
              </w:rPr>
              <w:t xml:space="preserve"> WiKi</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p>
        </w:tc>
      </w:tr>
      <w:tr w:rsidR="00003088" w14:paraId="0DF4F5CE" w14:textId="77777777" w:rsidTr="005E4530">
        <w:tc>
          <w:tcPr>
            <w:tcW w:w="4508" w:type="dxa"/>
          </w:tcPr>
          <w:p w14:paraId="1039C01B" w14:textId="520550F8" w:rsidR="00003088" w:rsidRPr="00167DD6" w:rsidRDefault="00003088" w:rsidP="00003088">
            <w:r>
              <w:t>Health &amp; Wellbeing Support (staff only)</w:t>
            </w:r>
          </w:p>
        </w:tc>
        <w:tc>
          <w:tcPr>
            <w:tcW w:w="4508" w:type="dxa"/>
          </w:tcPr>
          <w:p w14:paraId="128B8834" w14:textId="6EEB7075" w:rsidR="00003088" w:rsidRDefault="0078312D" w:rsidP="00514BE1">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p>
        </w:tc>
      </w:tr>
      <w:tr w:rsidR="00003088" w14:paraId="3A898A01" w14:textId="77777777" w:rsidTr="005E4530">
        <w:tc>
          <w:tcPr>
            <w:tcW w:w="4508" w:type="dxa"/>
          </w:tcPr>
          <w:p w14:paraId="30CE4672" w14:textId="60C9D590" w:rsidR="00003088" w:rsidRPr="00167DD6" w:rsidRDefault="00003088" w:rsidP="00003088">
            <w:r>
              <w:t>P&amp;C Business Partner (staff only)</w:t>
            </w:r>
          </w:p>
        </w:tc>
        <w:tc>
          <w:tcPr>
            <w:tcW w:w="4508" w:type="dxa"/>
          </w:tcPr>
          <w:p w14:paraId="747152FC" w14:textId="7129210E" w:rsidR="00003088" w:rsidRDefault="0078312D" w:rsidP="00514BE1">
            <w:r>
              <w:rPr>
                <w:rFonts w:ascii="Arial Unicode MS" w:eastAsia="Arial Unicode MS" w:hAnsi="Times New Roman" w:cs="Mangal" w:hint="eastAsia"/>
                <w:kern w:val="0"/>
                <w:sz w:val="20"/>
                <w:szCs w:val="20"/>
                <w:cs/>
                <w:lang w:bidi="hi-IN"/>
              </w:rPr>
              <w:t>पीएंडसी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बिज़नस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पार्टनर</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p>
        </w:tc>
      </w:tr>
      <w:tr w:rsidR="00003088" w14:paraId="25C48126" w14:textId="77777777" w:rsidTr="005E4530">
        <w:tc>
          <w:tcPr>
            <w:tcW w:w="4508" w:type="dxa"/>
          </w:tcPr>
          <w:p w14:paraId="061A7CDD" w14:textId="01DAE331" w:rsidR="00003088" w:rsidRPr="00167DD6" w:rsidRDefault="00003088" w:rsidP="00003088">
            <w:r>
              <w:t>Domestic and Family Violence support (staff only)</w:t>
            </w:r>
          </w:p>
        </w:tc>
        <w:tc>
          <w:tcPr>
            <w:tcW w:w="4508" w:type="dxa"/>
          </w:tcPr>
          <w:p w14:paraId="4134E867" w14:textId="7FB32C13" w:rsidR="00003088" w:rsidRPr="00003088" w:rsidRDefault="0078312D" w:rsidP="00514BE1">
            <w:r>
              <w:rPr>
                <w:rFonts w:ascii="Arial Unicode MS" w:eastAsia="Arial Unicode MS" w:hAnsi="Times New Roman" w:cs="Mangal" w:hint="eastAsia"/>
                <w:kern w:val="0"/>
                <w:sz w:val="20"/>
                <w:szCs w:val="20"/>
                <w:cs/>
                <w:lang w:bidi="hi-IN"/>
              </w:rPr>
              <w:t>घरेलू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सहायता</w:t>
            </w:r>
            <w:r>
              <w:rPr>
                <w:rFonts w:ascii="Arial Unicode MS" w:eastAsia="Arial Unicode MS" w:hAnsi="Times New Roman" w:cs="Mangal"/>
                <w:kern w:val="0"/>
                <w:sz w:val="20"/>
                <w:szCs w:val="20"/>
                <w:lang w:bidi="hi-IN"/>
              </w:rPr>
              <w:t xml:space="preserve"> </w:t>
            </w:r>
            <w:r>
              <w:rPr>
                <w:rFonts w:ascii="Arial Unicode MS" w:eastAsia="Arial Unicode MS" w:hAnsi="Times New Roman" w:cs="Arial Unicode MS"/>
                <w:kern w:val="0"/>
                <w:sz w:val="20"/>
                <w:szCs w:val="20"/>
                <w:lang w:bidi="hi-IN"/>
              </w:rPr>
              <w:t>(</w:t>
            </w:r>
            <w:r>
              <w:rPr>
                <w:rFonts w:ascii="Arial Unicode MS" w:eastAsia="Arial Unicode MS" w:hAnsi="Times New Roman" w:cs="Mangal" w:hint="eastAsia"/>
                <w:kern w:val="0"/>
                <w:sz w:val="20"/>
                <w:szCs w:val="20"/>
                <w:cs/>
                <w:lang w:bidi="hi-IN"/>
              </w:rPr>
              <w:t>केवल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कर्मचारियों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Mangal"/>
                <w:kern w:val="0"/>
                <w:sz w:val="20"/>
                <w:szCs w:val="20"/>
                <w:lang w:bidi="hi-IN"/>
              </w:rPr>
              <w:t>)</w:t>
            </w:r>
          </w:p>
        </w:tc>
      </w:tr>
      <w:tr w:rsidR="00003088" w14:paraId="7F33FFF7" w14:textId="77777777" w:rsidTr="005E4530">
        <w:tc>
          <w:tcPr>
            <w:tcW w:w="4508" w:type="dxa"/>
          </w:tcPr>
          <w:p w14:paraId="330B65ED" w14:textId="2158E376" w:rsidR="00003088" w:rsidRDefault="00003088" w:rsidP="00003088">
            <w:r w:rsidRPr="00003088">
              <w:rPr>
                <w:b/>
                <w:bCs/>
              </w:rPr>
              <w:t>Associated policies</w:t>
            </w:r>
            <w:r w:rsidRPr="00003088">
              <w:rPr>
                <w:rFonts w:ascii="Arial" w:hAnsi="Arial" w:cs="Arial"/>
                <w:b/>
                <w:bCs/>
              </w:rPr>
              <w:t> </w:t>
            </w:r>
          </w:p>
        </w:tc>
        <w:tc>
          <w:tcPr>
            <w:tcW w:w="4508" w:type="dxa"/>
          </w:tcPr>
          <w:p w14:paraId="5751FBC1" w14:textId="586CAF9E" w:rsidR="00003088" w:rsidRPr="0078312D" w:rsidRDefault="0078312D" w:rsidP="00003088">
            <w:pPr>
              <w:rPr>
                <w:b/>
                <w:bCs/>
              </w:rPr>
            </w:pPr>
            <w:r w:rsidRPr="0078312D">
              <w:rPr>
                <w:rFonts w:ascii="Arial Unicode MS" w:eastAsia="Arial Unicode MS" w:hAnsi="Times New Roman" w:cs="Mangal" w:hint="eastAsia"/>
                <w:b/>
                <w:bCs/>
                <w:kern w:val="0"/>
                <w:sz w:val="20"/>
                <w:szCs w:val="20"/>
                <w:cs/>
                <w:lang w:bidi="hi-IN"/>
              </w:rPr>
              <w:t>संबद्ध</w:t>
            </w:r>
            <w:r w:rsidRPr="0078312D">
              <w:rPr>
                <w:rFonts w:ascii="Arial Unicode MS" w:eastAsia="Arial Unicode MS" w:hAnsi="Times New Roman" w:cs="Arial Unicode MS"/>
                <w:b/>
                <w:bCs/>
                <w:kern w:val="0"/>
                <w:sz w:val="20"/>
                <w:szCs w:val="20"/>
                <w:lang w:bidi="hi-IN"/>
              </w:rPr>
              <w:t xml:space="preserve"> </w:t>
            </w:r>
            <w:r w:rsidRPr="0078312D">
              <w:rPr>
                <w:rFonts w:ascii="Arial Unicode MS" w:eastAsia="Arial Unicode MS" w:hAnsi="Times New Roman" w:cs="Mangal" w:hint="eastAsia"/>
                <w:b/>
                <w:bCs/>
                <w:kern w:val="0"/>
                <w:sz w:val="20"/>
                <w:szCs w:val="20"/>
                <w:cs/>
                <w:lang w:bidi="hi-IN"/>
              </w:rPr>
              <w:t>नीतियाँ</w:t>
            </w:r>
          </w:p>
        </w:tc>
      </w:tr>
      <w:tr w:rsidR="00003088" w14:paraId="2E3F38FB" w14:textId="77777777" w:rsidTr="005E4530">
        <w:tc>
          <w:tcPr>
            <w:tcW w:w="4508" w:type="dxa"/>
          </w:tcPr>
          <w:p w14:paraId="30362A08" w14:textId="5B1CCA77" w:rsidR="00003088" w:rsidRPr="00003088" w:rsidRDefault="00003088" w:rsidP="00003088">
            <w:pPr>
              <w:rPr>
                <w:b/>
                <w:bCs/>
              </w:rPr>
            </w:pPr>
            <w:r w:rsidRPr="0090487B">
              <w:t>N/A</w:t>
            </w:r>
          </w:p>
        </w:tc>
        <w:tc>
          <w:tcPr>
            <w:tcW w:w="4508" w:type="dxa"/>
          </w:tcPr>
          <w:p w14:paraId="28F731D3" w14:textId="4DC09E67" w:rsidR="00003088" w:rsidRPr="00003088" w:rsidRDefault="0078312D" w:rsidP="00003088">
            <w:r>
              <w:t>N/A [</w:t>
            </w:r>
            <w:r>
              <w:rPr>
                <w:rFonts w:ascii="Arial Unicode MS" w:eastAsia="Arial Unicode MS" w:hAnsi="Times New Roman" w:cs="Mangal" w:hint="eastAsia"/>
                <w:kern w:val="0"/>
                <w:sz w:val="20"/>
                <w:szCs w:val="20"/>
                <w:cs/>
                <w:lang w:bidi="hi-IN"/>
              </w:rPr>
              <w:t>लागू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नहीं</w:t>
            </w:r>
            <w:r>
              <w:rPr>
                <w:rFonts w:ascii="Arial Unicode MS" w:eastAsia="Arial Unicode MS" w:hAnsi="Times New Roman" w:cs="Mangal"/>
                <w:kern w:val="0"/>
                <w:sz w:val="20"/>
                <w:szCs w:val="20"/>
                <w:lang w:bidi="hi-IN"/>
              </w:rPr>
              <w:t>]</w:t>
            </w:r>
          </w:p>
        </w:tc>
      </w:tr>
      <w:tr w:rsidR="00003088" w14:paraId="23E62D48" w14:textId="77777777" w:rsidTr="005E4530">
        <w:tc>
          <w:tcPr>
            <w:tcW w:w="4508" w:type="dxa"/>
          </w:tcPr>
          <w:p w14:paraId="33C5B533" w14:textId="4BDF36C5" w:rsidR="00003088" w:rsidRPr="00003088" w:rsidRDefault="00003088" w:rsidP="00003088">
            <w:pPr>
              <w:rPr>
                <w:b/>
                <w:bCs/>
              </w:rPr>
            </w:pPr>
            <w:r w:rsidRPr="00003088">
              <w:rPr>
                <w:b/>
                <w:bCs/>
              </w:rPr>
              <w:t>Related legislation</w:t>
            </w:r>
            <w:r w:rsidRPr="00003088">
              <w:rPr>
                <w:rFonts w:ascii="Arial" w:hAnsi="Arial" w:cs="Arial"/>
                <w:b/>
                <w:bCs/>
              </w:rPr>
              <w:t> </w:t>
            </w:r>
            <w:r w:rsidRPr="00003088">
              <w:rPr>
                <w:b/>
                <w:bCs/>
              </w:rPr>
              <w:t>and associated documents</w:t>
            </w:r>
          </w:p>
        </w:tc>
        <w:tc>
          <w:tcPr>
            <w:tcW w:w="4508" w:type="dxa"/>
          </w:tcPr>
          <w:p w14:paraId="42C53DF1" w14:textId="342500B1" w:rsidR="00003088" w:rsidRPr="00F413D4" w:rsidRDefault="00F413D4" w:rsidP="00003088">
            <w:pPr>
              <w:rPr>
                <w:b/>
                <w:bCs/>
              </w:rPr>
            </w:pPr>
            <w:r w:rsidRPr="00F413D4">
              <w:rPr>
                <w:rFonts w:ascii="Arial Unicode MS" w:eastAsia="Arial Unicode MS" w:hAnsi="Times New Roman" w:cs="Mangal" w:hint="eastAsia"/>
                <w:b/>
                <w:bCs/>
                <w:kern w:val="0"/>
                <w:sz w:val="20"/>
                <w:szCs w:val="20"/>
                <w:cs/>
                <w:lang w:bidi="hi-IN"/>
              </w:rPr>
              <w:t>संबंधित</w:t>
            </w:r>
            <w:r w:rsidRPr="00F413D4">
              <w:rPr>
                <w:rFonts w:ascii="Arial Unicode MS" w:eastAsia="Arial Unicode MS" w:hAnsi="Times New Roman" w:cs="Arial Unicode MS"/>
                <w:b/>
                <w:bCs/>
                <w:kern w:val="0"/>
                <w:sz w:val="20"/>
                <w:szCs w:val="20"/>
                <w:lang w:bidi="hi-IN"/>
              </w:rPr>
              <w:t xml:space="preserve"> </w:t>
            </w:r>
            <w:r w:rsidRPr="00F413D4">
              <w:rPr>
                <w:rFonts w:ascii="Arial Unicode MS" w:eastAsia="Arial Unicode MS" w:hAnsi="Times New Roman" w:cs="Mangal" w:hint="eastAsia"/>
                <w:b/>
                <w:bCs/>
                <w:kern w:val="0"/>
                <w:sz w:val="20"/>
                <w:szCs w:val="20"/>
                <w:cs/>
                <w:lang w:bidi="hi-IN"/>
              </w:rPr>
              <w:t>विधान</w:t>
            </w:r>
            <w:r w:rsidRPr="00F413D4">
              <w:rPr>
                <w:rFonts w:ascii="Arial Unicode MS" w:eastAsia="Arial Unicode MS" w:hAnsi="Times New Roman" w:cs="Arial Unicode MS"/>
                <w:b/>
                <w:bCs/>
                <w:kern w:val="0"/>
                <w:sz w:val="20"/>
                <w:szCs w:val="20"/>
                <w:lang w:bidi="hi-IN"/>
              </w:rPr>
              <w:t xml:space="preserve"> </w:t>
            </w:r>
            <w:r w:rsidRPr="00F413D4">
              <w:rPr>
                <w:rFonts w:ascii="Arial Unicode MS" w:eastAsia="Arial Unicode MS" w:hAnsi="Times New Roman" w:cs="Mangal" w:hint="eastAsia"/>
                <w:b/>
                <w:bCs/>
                <w:kern w:val="0"/>
                <w:sz w:val="20"/>
                <w:szCs w:val="20"/>
                <w:cs/>
                <w:lang w:bidi="hi-IN"/>
              </w:rPr>
              <w:t>और</w:t>
            </w:r>
            <w:r w:rsidRPr="00F413D4">
              <w:rPr>
                <w:rFonts w:ascii="Arial Unicode MS" w:eastAsia="Arial Unicode MS" w:hAnsi="Times New Roman" w:cs="Arial Unicode MS"/>
                <w:b/>
                <w:bCs/>
                <w:kern w:val="0"/>
                <w:sz w:val="20"/>
                <w:szCs w:val="20"/>
                <w:lang w:bidi="hi-IN"/>
              </w:rPr>
              <w:t xml:space="preserve"> </w:t>
            </w:r>
            <w:r w:rsidRPr="00F413D4">
              <w:rPr>
                <w:rFonts w:ascii="Arial Unicode MS" w:eastAsia="Arial Unicode MS" w:hAnsi="Times New Roman" w:cs="Mangal" w:hint="eastAsia"/>
                <w:b/>
                <w:bCs/>
                <w:kern w:val="0"/>
                <w:sz w:val="20"/>
                <w:szCs w:val="20"/>
                <w:cs/>
                <w:lang w:bidi="hi-IN"/>
              </w:rPr>
              <w:t>सम्बद्ध</w:t>
            </w:r>
            <w:r w:rsidRPr="00F413D4">
              <w:rPr>
                <w:rFonts w:ascii="Arial Unicode MS" w:eastAsia="Arial Unicode MS" w:hAnsi="Times New Roman" w:cs="Arial Unicode MS"/>
                <w:b/>
                <w:bCs/>
                <w:kern w:val="0"/>
                <w:sz w:val="20"/>
                <w:szCs w:val="20"/>
                <w:lang w:bidi="hi-IN"/>
              </w:rPr>
              <w:t xml:space="preserve"> </w:t>
            </w:r>
            <w:r w:rsidRPr="00F413D4">
              <w:rPr>
                <w:rFonts w:ascii="Arial Unicode MS" w:eastAsia="Arial Unicode MS" w:hAnsi="Times New Roman" w:cs="Mangal" w:hint="eastAsia"/>
                <w:b/>
                <w:bCs/>
                <w:kern w:val="0"/>
                <w:sz w:val="20"/>
                <w:szCs w:val="20"/>
                <w:cs/>
                <w:lang w:bidi="hi-IN"/>
              </w:rPr>
              <w:t>दस्तावेज़</w:t>
            </w:r>
          </w:p>
        </w:tc>
      </w:tr>
      <w:tr w:rsidR="00003088" w14:paraId="50706954" w14:textId="77777777" w:rsidTr="005E4530">
        <w:tc>
          <w:tcPr>
            <w:tcW w:w="4508" w:type="dxa"/>
          </w:tcPr>
          <w:p w14:paraId="2890E9D6" w14:textId="2DDBEFC8" w:rsidR="00003088" w:rsidRPr="0090487B" w:rsidRDefault="00003088" w:rsidP="00003088">
            <w:r w:rsidRPr="00003088">
              <w:t>Department of Education - Action Plan Addressing Gender-based Violence in Higher Education</w:t>
            </w:r>
          </w:p>
        </w:tc>
        <w:tc>
          <w:tcPr>
            <w:tcW w:w="4508" w:type="dxa"/>
          </w:tcPr>
          <w:p w14:paraId="5A678544" w14:textId="7EC9E322" w:rsidR="00003088" w:rsidRPr="00003088" w:rsidRDefault="00F413D4" w:rsidP="00003088">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विभाग</w:t>
            </w:r>
            <w:r>
              <w:rPr>
                <w:rFonts w:ascii="Arial Unicode MS" w:eastAsia="Arial Unicode MS" w:hAnsi="Times New Roman" w:cs="Mangal"/>
                <w:kern w:val="0"/>
                <w:sz w:val="20"/>
                <w:szCs w:val="20"/>
                <w:lang w:bidi="hi-IN"/>
              </w:rPr>
              <w:t xml:space="preserve"> -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क्षेत्र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संबंधी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कार्यवाही</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योजना</w:t>
            </w:r>
          </w:p>
        </w:tc>
      </w:tr>
      <w:tr w:rsidR="00003088" w14:paraId="3771A2B3" w14:textId="77777777" w:rsidTr="005E4530">
        <w:tc>
          <w:tcPr>
            <w:tcW w:w="4508" w:type="dxa"/>
          </w:tcPr>
          <w:p w14:paraId="06E79C31" w14:textId="1B8FF0BA" w:rsidR="00003088" w:rsidRPr="0090487B" w:rsidRDefault="00003088" w:rsidP="00003088">
            <w:r w:rsidRPr="00003088">
              <w:t>Universities Accord (National Higher Education Code to Prevent and Respond to Gender-based Violence) Act 2025 (Cth)</w:t>
            </w:r>
          </w:p>
        </w:tc>
        <w:tc>
          <w:tcPr>
            <w:tcW w:w="4508" w:type="dxa"/>
          </w:tcPr>
          <w:p w14:paraId="7E5FACB5" w14:textId="01AE221A" w:rsidR="00003088" w:rsidRPr="00003088" w:rsidRDefault="00F413D4" w:rsidP="00003088">
            <w:r>
              <w:rPr>
                <w:rFonts w:ascii="Arial Unicode MS" w:eastAsia="Arial Unicode MS" w:hAnsi="Times New Roman" w:cs="Mangal" w:hint="eastAsia"/>
                <w:kern w:val="0"/>
                <w:sz w:val="20"/>
                <w:szCs w:val="20"/>
                <w:cs/>
                <w:lang w:bidi="hi-IN"/>
              </w:rPr>
              <w:t>विश्वविद्यालयों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 xml:space="preserve">मतैक्य </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2025 (Cth)</w:t>
            </w:r>
          </w:p>
        </w:tc>
      </w:tr>
      <w:tr w:rsidR="00003088" w14:paraId="440039AF" w14:textId="77777777" w:rsidTr="005E4530">
        <w:tc>
          <w:tcPr>
            <w:tcW w:w="4508" w:type="dxa"/>
          </w:tcPr>
          <w:p w14:paraId="51B28921" w14:textId="0D6B02D3" w:rsidR="00003088" w:rsidRPr="0090487B" w:rsidRDefault="00003088" w:rsidP="00003088">
            <w:r w:rsidRPr="00003088">
              <w:t>National Higher Education Code to Prevent and Respond to Gender-based Violence 2025</w:t>
            </w:r>
          </w:p>
        </w:tc>
        <w:tc>
          <w:tcPr>
            <w:tcW w:w="4508" w:type="dxa"/>
          </w:tcPr>
          <w:p w14:paraId="4943AAE7" w14:textId="4D19EB65" w:rsidR="00003088" w:rsidRPr="00003088" w:rsidRDefault="00F413D4" w:rsidP="00003088">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2025</w:t>
            </w:r>
          </w:p>
        </w:tc>
      </w:tr>
      <w:tr w:rsidR="00003088" w14:paraId="56F64B21" w14:textId="77777777" w:rsidTr="005E4530">
        <w:tc>
          <w:tcPr>
            <w:tcW w:w="4508" w:type="dxa"/>
          </w:tcPr>
          <w:p w14:paraId="1928AC12" w14:textId="52374D7A" w:rsidR="00003088" w:rsidRPr="0090487B" w:rsidRDefault="00003088" w:rsidP="00003088">
            <w:r w:rsidRPr="00003088">
              <w:t>Regulatory Guidance for the National Higher Education Code to Prevent and Respond to Gender-based Violence</w:t>
            </w:r>
          </w:p>
        </w:tc>
        <w:tc>
          <w:tcPr>
            <w:tcW w:w="4508" w:type="dxa"/>
          </w:tcPr>
          <w:p w14:paraId="485DF113" w14:textId="0D8964E1" w:rsidR="00003088" w:rsidRPr="00003088" w:rsidRDefault="00F413D4" w:rsidP="00003088">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आधारित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हिंसा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प्रतिक्रिया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राष्ट्रीय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संहिता</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हेतु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दिशा</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निर्देश</w:t>
            </w:r>
          </w:p>
        </w:tc>
      </w:tr>
      <w:tr w:rsidR="00003088" w14:paraId="52832350" w14:textId="77777777" w:rsidTr="005E4530">
        <w:tc>
          <w:tcPr>
            <w:tcW w:w="4508" w:type="dxa"/>
          </w:tcPr>
          <w:p w14:paraId="482F8500" w14:textId="00FB20B9" w:rsidR="00003088" w:rsidRPr="0090487B" w:rsidRDefault="00003088" w:rsidP="00003088">
            <w:r w:rsidRPr="00003088">
              <w:t>Charter of Human Rights and Responsibilities Act 2006</w:t>
            </w:r>
            <w:r w:rsidRPr="00003088">
              <w:rPr>
                <w:rFonts w:ascii="Arial" w:hAnsi="Arial" w:cs="Arial"/>
              </w:rPr>
              <w:t> </w:t>
            </w:r>
            <w:r w:rsidRPr="00003088">
              <w:t>(Vic)</w:t>
            </w:r>
          </w:p>
        </w:tc>
        <w:tc>
          <w:tcPr>
            <w:tcW w:w="4508" w:type="dxa"/>
          </w:tcPr>
          <w:p w14:paraId="620E1D33" w14:textId="18BEB050" w:rsidR="00003088" w:rsidRPr="00003088" w:rsidRDefault="00F413D4" w:rsidP="00003088">
            <w:r>
              <w:rPr>
                <w:rFonts w:ascii="Arial Unicode MS" w:eastAsia="Arial Unicode MS" w:hAnsi="Times New Roman" w:cs="Mangal" w:hint="eastAsia"/>
                <w:kern w:val="0"/>
                <w:sz w:val="20"/>
                <w:szCs w:val="20"/>
                <w:cs/>
                <w:lang w:bidi="hi-IN"/>
              </w:rPr>
              <w:t>मानव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एवम्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उत्तरदायित्वों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चार्टर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2006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4A81A3FC" w14:textId="77777777" w:rsidTr="005E4530">
        <w:tc>
          <w:tcPr>
            <w:tcW w:w="4508" w:type="dxa"/>
          </w:tcPr>
          <w:p w14:paraId="55F4FC9F" w14:textId="462402AE" w:rsidR="00003088" w:rsidRPr="0090487B" w:rsidRDefault="00003088" w:rsidP="00003088">
            <w:r w:rsidRPr="00003088">
              <w:t>Child Wellbeing and Safety Act 2005</w:t>
            </w:r>
            <w:r w:rsidRPr="00003088">
              <w:rPr>
                <w:rFonts w:ascii="Arial" w:hAnsi="Arial" w:cs="Arial"/>
              </w:rPr>
              <w:t> </w:t>
            </w:r>
            <w:r w:rsidRPr="00003088">
              <w:t>(Vic)</w:t>
            </w:r>
          </w:p>
        </w:tc>
        <w:tc>
          <w:tcPr>
            <w:tcW w:w="4508" w:type="dxa"/>
          </w:tcPr>
          <w:p w14:paraId="328C46B7" w14:textId="1BD8DD13" w:rsidR="00003088" w:rsidRPr="00003088" w:rsidRDefault="001C5D35" w:rsidP="00003088">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सकुशलता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2005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21AB0609" w14:textId="77777777" w:rsidTr="005E4530">
        <w:tc>
          <w:tcPr>
            <w:tcW w:w="4508" w:type="dxa"/>
          </w:tcPr>
          <w:p w14:paraId="041142FB" w14:textId="4858BC36" w:rsidR="00003088" w:rsidRPr="0090487B" w:rsidRDefault="00003088" w:rsidP="00003088">
            <w:r w:rsidRPr="00003088">
              <w:t>Children, Youth and Families Act 2005</w:t>
            </w:r>
            <w:r w:rsidRPr="00003088">
              <w:rPr>
                <w:rFonts w:ascii="Arial" w:hAnsi="Arial" w:cs="Arial"/>
              </w:rPr>
              <w:t> </w:t>
            </w:r>
            <w:r w:rsidRPr="00003088">
              <w:t>(Vic)</w:t>
            </w:r>
          </w:p>
        </w:tc>
        <w:tc>
          <w:tcPr>
            <w:tcW w:w="4508" w:type="dxa"/>
          </w:tcPr>
          <w:p w14:paraId="25434B43" w14:textId="7723D395" w:rsidR="00003088" w:rsidRPr="00003088" w:rsidRDefault="001C5D35" w:rsidP="00003088">
            <w:r>
              <w:rPr>
                <w:rFonts w:ascii="Arial Unicode MS" w:eastAsia="Arial Unicode MS" w:hAnsi="Times New Roman" w:cs="Mangal" w:hint="eastAsia"/>
                <w:kern w:val="0"/>
                <w:sz w:val="20"/>
                <w:szCs w:val="20"/>
                <w:cs/>
                <w:lang w:bidi="hi-IN"/>
              </w:rPr>
              <w:t>बच्चे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युवा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परिवार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2005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21027454" w14:textId="77777777" w:rsidTr="005E4530">
        <w:tc>
          <w:tcPr>
            <w:tcW w:w="4508" w:type="dxa"/>
          </w:tcPr>
          <w:p w14:paraId="20E74E16" w14:textId="3271F0F7" w:rsidR="00003088" w:rsidRPr="0090487B" w:rsidRDefault="00003088" w:rsidP="00003088">
            <w:r w:rsidRPr="00003088">
              <w:t>Crimes Act 1958</w:t>
            </w:r>
            <w:r w:rsidRPr="00003088">
              <w:rPr>
                <w:rFonts w:ascii="Arial" w:hAnsi="Arial" w:cs="Arial"/>
              </w:rPr>
              <w:t> </w:t>
            </w:r>
            <w:r w:rsidRPr="00003088">
              <w:t>(Vic)</w:t>
            </w:r>
          </w:p>
        </w:tc>
        <w:tc>
          <w:tcPr>
            <w:tcW w:w="4508" w:type="dxa"/>
          </w:tcPr>
          <w:p w14:paraId="64AB7709" w14:textId="065D11C6" w:rsidR="00003088" w:rsidRPr="00003088" w:rsidRDefault="001C5D35" w:rsidP="00003088">
            <w:r>
              <w:rPr>
                <w:rFonts w:ascii="Arial Unicode MS" w:eastAsia="Arial Unicode MS" w:hAnsi="Times New Roman" w:cs="Mangal" w:hint="eastAsia"/>
                <w:kern w:val="0"/>
                <w:sz w:val="20"/>
                <w:szCs w:val="20"/>
                <w:cs/>
                <w:lang w:bidi="hi-IN"/>
              </w:rPr>
              <w:t>अपराध</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1958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0DFBAAF6" w14:textId="77777777" w:rsidTr="005E4530">
        <w:tc>
          <w:tcPr>
            <w:tcW w:w="4508" w:type="dxa"/>
          </w:tcPr>
          <w:p w14:paraId="6CC47C0A" w14:textId="15949431" w:rsidR="00003088" w:rsidRPr="0090487B" w:rsidRDefault="00003088" w:rsidP="00003088">
            <w:r w:rsidRPr="00003088">
              <w:t>Education Services for Overseas Students (ESOS) Act 2000</w:t>
            </w:r>
            <w:r w:rsidRPr="00003088">
              <w:rPr>
                <w:rFonts w:ascii="Arial" w:hAnsi="Arial" w:cs="Arial"/>
              </w:rPr>
              <w:t> </w:t>
            </w:r>
            <w:r w:rsidRPr="00003088">
              <w:t>(Cth)</w:t>
            </w:r>
          </w:p>
        </w:tc>
        <w:tc>
          <w:tcPr>
            <w:tcW w:w="4508" w:type="dxa"/>
          </w:tcPr>
          <w:p w14:paraId="48D77DA3" w14:textId="3E49CC96" w:rsidR="00003088" w:rsidRPr="00003088" w:rsidRDefault="001C5D35" w:rsidP="00003088">
            <w:r>
              <w:rPr>
                <w:rFonts w:ascii="Arial Unicode MS" w:eastAsia="Arial Unicode MS" w:hAnsi="Times New Roman" w:cs="Mangal" w:hint="eastAsia"/>
                <w:kern w:val="0"/>
                <w:sz w:val="20"/>
                <w:szCs w:val="20"/>
                <w:cs/>
                <w:lang w:bidi="hi-IN"/>
              </w:rPr>
              <w:t>विदेशी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विद्यार्थियों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सेवाएँ</w:t>
            </w:r>
            <w:r>
              <w:rPr>
                <w:rFonts w:ascii="Arial Unicode MS" w:eastAsia="Arial Unicode MS" w:hAnsi="Times New Roman" w:cs="Mangal"/>
                <w:kern w:val="0"/>
                <w:sz w:val="20"/>
                <w:szCs w:val="20"/>
                <w:lang w:bidi="hi-IN"/>
              </w:rPr>
              <w:t xml:space="preserve"> (ESOS)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2000 (Cth) </w:t>
            </w:r>
          </w:p>
        </w:tc>
      </w:tr>
      <w:tr w:rsidR="00003088" w14:paraId="008F9AC5" w14:textId="77777777" w:rsidTr="005E4530">
        <w:tc>
          <w:tcPr>
            <w:tcW w:w="4508" w:type="dxa"/>
          </w:tcPr>
          <w:p w14:paraId="2AC2FC1C" w14:textId="6F66A695" w:rsidR="00003088" w:rsidRPr="0090487B" w:rsidRDefault="00003088" w:rsidP="00003088">
            <w:r w:rsidRPr="00003088">
              <w:t>Equal Opportunity Act 2010</w:t>
            </w:r>
            <w:r w:rsidRPr="00003088">
              <w:rPr>
                <w:rFonts w:ascii="Arial" w:hAnsi="Arial" w:cs="Arial"/>
              </w:rPr>
              <w:t> </w:t>
            </w:r>
            <w:r w:rsidRPr="00003088">
              <w:t>(Vic)</w:t>
            </w:r>
          </w:p>
        </w:tc>
        <w:tc>
          <w:tcPr>
            <w:tcW w:w="4508" w:type="dxa"/>
          </w:tcPr>
          <w:p w14:paraId="154E86A1" w14:textId="16C8C9C1" w:rsidR="00003088" w:rsidRPr="00003088" w:rsidRDefault="001C5D35" w:rsidP="00003088">
            <w:r>
              <w:rPr>
                <w:rFonts w:ascii="Arial Unicode MS" w:eastAsia="Arial Unicode MS" w:hAnsi="Times New Roman" w:cs="Mangal" w:hint="eastAsia"/>
                <w:kern w:val="0"/>
                <w:sz w:val="20"/>
                <w:szCs w:val="20"/>
                <w:cs/>
                <w:lang w:bidi="hi-IN"/>
              </w:rPr>
              <w:t>समान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2010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57630930" w14:textId="77777777" w:rsidTr="005E4530">
        <w:tc>
          <w:tcPr>
            <w:tcW w:w="4508" w:type="dxa"/>
          </w:tcPr>
          <w:p w14:paraId="752E3B94" w14:textId="5C0C4F8C" w:rsidR="00003088" w:rsidRPr="0090487B" w:rsidRDefault="00003088" w:rsidP="00003088">
            <w:r w:rsidRPr="00003088">
              <w:t>Fair Work Act 2009</w:t>
            </w:r>
            <w:r w:rsidRPr="00003088">
              <w:rPr>
                <w:rFonts w:ascii="Arial" w:hAnsi="Arial" w:cs="Arial"/>
              </w:rPr>
              <w:t> </w:t>
            </w:r>
            <w:r w:rsidRPr="00003088">
              <w:t>(Cth)</w:t>
            </w:r>
          </w:p>
        </w:tc>
        <w:tc>
          <w:tcPr>
            <w:tcW w:w="4508" w:type="dxa"/>
          </w:tcPr>
          <w:p w14:paraId="09B09C26" w14:textId="6B3F4EDF" w:rsidR="00003088" w:rsidRPr="00003088" w:rsidRDefault="001C5D35" w:rsidP="00003088">
            <w:r>
              <w:rPr>
                <w:rFonts w:ascii="Arial Unicode MS" w:eastAsia="Arial Unicode MS" w:hAnsi="Times New Roman" w:cs="Mangal" w:hint="eastAsia"/>
                <w:kern w:val="0"/>
                <w:sz w:val="20"/>
                <w:szCs w:val="20"/>
                <w:cs/>
                <w:lang w:bidi="hi-IN"/>
              </w:rPr>
              <w:t>फेयर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2009 (Cth)</w:t>
            </w:r>
          </w:p>
        </w:tc>
      </w:tr>
      <w:tr w:rsidR="00003088" w14:paraId="5C28E487" w14:textId="77777777" w:rsidTr="005E4530">
        <w:tc>
          <w:tcPr>
            <w:tcW w:w="4508" w:type="dxa"/>
          </w:tcPr>
          <w:p w14:paraId="3D91B3B5" w14:textId="3A55E9A0" w:rsidR="00003088" w:rsidRPr="0090487B" w:rsidRDefault="00003088" w:rsidP="00003088">
            <w:r w:rsidRPr="00003088">
              <w:t>Gender Equality Act 2020</w:t>
            </w:r>
            <w:r w:rsidRPr="00003088">
              <w:rPr>
                <w:rFonts w:ascii="Arial" w:hAnsi="Arial" w:cs="Arial"/>
              </w:rPr>
              <w:t> </w:t>
            </w:r>
            <w:r w:rsidRPr="00003088">
              <w:t>(Vic)</w:t>
            </w:r>
          </w:p>
        </w:tc>
        <w:tc>
          <w:tcPr>
            <w:tcW w:w="4508" w:type="dxa"/>
          </w:tcPr>
          <w:p w14:paraId="19A7F9DA" w14:textId="35A25896" w:rsidR="00003088" w:rsidRPr="00003088" w:rsidRDefault="001C5D35" w:rsidP="00003088">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2020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7C427F5A" w14:textId="77777777" w:rsidTr="005E4530">
        <w:tc>
          <w:tcPr>
            <w:tcW w:w="4508" w:type="dxa"/>
          </w:tcPr>
          <w:p w14:paraId="509AE9CF" w14:textId="7D730F0A" w:rsidR="00003088" w:rsidRPr="0090487B" w:rsidRDefault="00003088" w:rsidP="00003088">
            <w:r w:rsidRPr="00003088">
              <w:t>Higher Education Standards Framework (Threshold Standards) 2021</w:t>
            </w:r>
            <w:r w:rsidRPr="00003088">
              <w:rPr>
                <w:rFonts w:ascii="Arial" w:hAnsi="Arial" w:cs="Arial"/>
              </w:rPr>
              <w:t> </w:t>
            </w:r>
            <w:r w:rsidRPr="00003088">
              <w:t>(Cth)</w:t>
            </w:r>
          </w:p>
        </w:tc>
        <w:tc>
          <w:tcPr>
            <w:tcW w:w="4508" w:type="dxa"/>
          </w:tcPr>
          <w:p w14:paraId="6208877C" w14:textId="03074DFE" w:rsidR="00003088" w:rsidRPr="00003088" w:rsidRDefault="001C5D35" w:rsidP="00003088">
            <w:r>
              <w:rPr>
                <w:rFonts w:ascii="Arial Unicode MS" w:eastAsia="Arial Unicode MS" w:hAnsi="Times New Roman" w:cs="Mangal" w:hint="eastAsia"/>
                <w:kern w:val="0"/>
                <w:sz w:val="20"/>
                <w:szCs w:val="20"/>
                <w:cs/>
                <w:lang w:bidi="hi-IN"/>
              </w:rPr>
              <w:t>उच्च</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मानदण्ड</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फ्रेमवर्क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मानदण्ड</w:t>
            </w:r>
            <w:r>
              <w:rPr>
                <w:rFonts w:ascii="Arial Unicode MS" w:eastAsia="Arial Unicode MS" w:hAnsi="Times New Roman" w:cs="Mangal"/>
                <w:kern w:val="0"/>
                <w:sz w:val="20"/>
                <w:szCs w:val="20"/>
                <w:lang w:bidi="hi-IN"/>
              </w:rPr>
              <w:t>) 2021 (Cth)</w:t>
            </w:r>
          </w:p>
        </w:tc>
      </w:tr>
      <w:tr w:rsidR="00003088" w14:paraId="68660280" w14:textId="77777777" w:rsidTr="005E4530">
        <w:tc>
          <w:tcPr>
            <w:tcW w:w="4508" w:type="dxa"/>
          </w:tcPr>
          <w:p w14:paraId="4544D9B0" w14:textId="574C29E0" w:rsidR="00003088" w:rsidRPr="0090487B" w:rsidRDefault="00003088" w:rsidP="00003088">
            <w:r w:rsidRPr="00003088">
              <w:t>Occupational Health and Safety Act 2004</w:t>
            </w:r>
            <w:r w:rsidRPr="00003088">
              <w:rPr>
                <w:rFonts w:ascii="Arial" w:hAnsi="Arial" w:cs="Arial"/>
              </w:rPr>
              <w:t> </w:t>
            </w:r>
            <w:r w:rsidRPr="00003088">
              <w:t>(Vic)</w:t>
            </w:r>
          </w:p>
        </w:tc>
        <w:tc>
          <w:tcPr>
            <w:tcW w:w="4508" w:type="dxa"/>
          </w:tcPr>
          <w:p w14:paraId="7D6009D4" w14:textId="09320353" w:rsidR="00003088" w:rsidRPr="00003088" w:rsidRDefault="001C5D35" w:rsidP="00003088">
            <w:r>
              <w:rPr>
                <w:rFonts w:ascii="Arial Unicode MS" w:eastAsia="Arial Unicode MS" w:hAnsi="Times New Roman" w:cs="Mangal" w:hint="eastAsia"/>
                <w:kern w:val="0"/>
                <w:sz w:val="20"/>
                <w:szCs w:val="20"/>
                <w:cs/>
                <w:lang w:bidi="hi-IN"/>
              </w:rPr>
              <w:t>आक्यूपेशनल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स्वास्थ्य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2004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1A041B83" w14:textId="77777777" w:rsidTr="005E4530">
        <w:tc>
          <w:tcPr>
            <w:tcW w:w="4508" w:type="dxa"/>
          </w:tcPr>
          <w:p w14:paraId="37150043" w14:textId="3CABF138" w:rsidR="00003088" w:rsidRPr="0090487B" w:rsidRDefault="00003088" w:rsidP="00003088">
            <w:r w:rsidRPr="00003088">
              <w:t>Protected Disclosure Act 2012</w:t>
            </w:r>
            <w:r w:rsidRPr="00003088">
              <w:rPr>
                <w:rFonts w:ascii="Arial" w:hAnsi="Arial" w:cs="Arial"/>
              </w:rPr>
              <w:t> </w:t>
            </w:r>
            <w:r w:rsidRPr="00003088">
              <w:t>(Vic)</w:t>
            </w:r>
          </w:p>
        </w:tc>
        <w:tc>
          <w:tcPr>
            <w:tcW w:w="4508" w:type="dxa"/>
          </w:tcPr>
          <w:p w14:paraId="3BB7ECCC" w14:textId="427CA9A7" w:rsidR="00003088" w:rsidRPr="00003088" w:rsidRDefault="001C5D35" w:rsidP="00003088">
            <w:r>
              <w:rPr>
                <w:rFonts w:ascii="Arial Unicode MS" w:eastAsia="Arial Unicode MS" w:hAnsi="Times New Roman" w:cs="Mangal" w:hint="eastAsia"/>
                <w:kern w:val="0"/>
                <w:sz w:val="20"/>
                <w:szCs w:val="20"/>
                <w:cs/>
                <w:lang w:bidi="hi-IN"/>
              </w:rPr>
              <w:t>संरक्षित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खुलासे</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43EBCB4C" w14:textId="77777777" w:rsidTr="005E4530">
        <w:tc>
          <w:tcPr>
            <w:tcW w:w="4508" w:type="dxa"/>
          </w:tcPr>
          <w:p w14:paraId="1263011E" w14:textId="1EF53E9B" w:rsidR="00003088" w:rsidRPr="0090487B" w:rsidRDefault="00003088" w:rsidP="00003088">
            <w:r w:rsidRPr="00003088">
              <w:t>Sex Discrimination Act 1984</w:t>
            </w:r>
            <w:r w:rsidRPr="00003088">
              <w:rPr>
                <w:rFonts w:ascii="Arial" w:hAnsi="Arial" w:cs="Arial"/>
              </w:rPr>
              <w:t> </w:t>
            </w:r>
            <w:r w:rsidRPr="00003088">
              <w:t>(Cth)</w:t>
            </w:r>
          </w:p>
        </w:tc>
        <w:tc>
          <w:tcPr>
            <w:tcW w:w="4508" w:type="dxa"/>
          </w:tcPr>
          <w:p w14:paraId="7B2E8D33" w14:textId="59C9E18B" w:rsidR="00003088" w:rsidRPr="00003088" w:rsidRDefault="001C5D35" w:rsidP="00003088">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भेदभाव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1984 (Cth)</w:t>
            </w:r>
          </w:p>
        </w:tc>
      </w:tr>
      <w:tr w:rsidR="00003088" w14:paraId="5370E284" w14:textId="77777777" w:rsidTr="005E4530">
        <w:tc>
          <w:tcPr>
            <w:tcW w:w="4508" w:type="dxa"/>
          </w:tcPr>
          <w:p w14:paraId="5A376954" w14:textId="09F19CD6" w:rsidR="00003088" w:rsidRPr="0090487B" w:rsidRDefault="00003088" w:rsidP="00003088">
            <w:r w:rsidRPr="00003088">
              <w:t>Human Rights and Equal Opportunity Commission Act 1986 (Cth)</w:t>
            </w:r>
          </w:p>
        </w:tc>
        <w:tc>
          <w:tcPr>
            <w:tcW w:w="4508" w:type="dxa"/>
          </w:tcPr>
          <w:p w14:paraId="1AD0B307" w14:textId="034907CB" w:rsidR="00003088" w:rsidRPr="00003088" w:rsidRDefault="001C5D35" w:rsidP="00003088">
            <w:r>
              <w:rPr>
                <w:rFonts w:ascii="Arial Unicode MS" w:eastAsia="Arial Unicode MS" w:hAnsi="Times New Roman" w:cs="Mangal" w:hint="eastAsia"/>
                <w:kern w:val="0"/>
                <w:sz w:val="20"/>
                <w:szCs w:val="20"/>
                <w:cs/>
                <w:lang w:bidi="hi-IN"/>
              </w:rPr>
              <w:t>मानव</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cs"/>
                <w:kern w:val="0"/>
                <w:sz w:val="20"/>
                <w:szCs w:val="20"/>
                <w:cs/>
                <w:lang w:bidi="hi-IN"/>
              </w:rPr>
              <w:t>अधिकार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तथा</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अवसर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आयोग</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1986 (Cth)</w:t>
            </w:r>
          </w:p>
        </w:tc>
      </w:tr>
      <w:tr w:rsidR="00003088" w14:paraId="429E0A6C" w14:textId="77777777" w:rsidTr="005E4530">
        <w:tc>
          <w:tcPr>
            <w:tcW w:w="4508" w:type="dxa"/>
          </w:tcPr>
          <w:p w14:paraId="78884FE7" w14:textId="6A92E8C6" w:rsidR="00003088" w:rsidRPr="0090487B" w:rsidRDefault="00003088" w:rsidP="00003088">
            <w:r w:rsidRPr="00003088">
              <w:t>Workplace Gender Equality Act 2012 (Cth)</w:t>
            </w:r>
          </w:p>
        </w:tc>
        <w:tc>
          <w:tcPr>
            <w:tcW w:w="4508" w:type="dxa"/>
          </w:tcPr>
          <w:p w14:paraId="206E4D73" w14:textId="58BA08E2" w:rsidR="00003088" w:rsidRPr="00003088" w:rsidRDefault="001C5D35" w:rsidP="00003088">
            <w:r>
              <w:rPr>
                <w:rFonts w:ascii="Arial Unicode MS" w:eastAsia="Arial Unicode MS" w:hAnsi="Times New Roman" w:cs="Mangal" w:hint="eastAsia"/>
                <w:kern w:val="0"/>
                <w:sz w:val="20"/>
                <w:szCs w:val="20"/>
                <w:cs/>
                <w:lang w:bidi="hi-IN"/>
              </w:rPr>
              <w:t>कार्य</w:t>
            </w:r>
            <w:r>
              <w:rPr>
                <w:rFonts w:ascii="Arial Unicode MS" w:eastAsia="Arial Unicode MS" w:hAnsi="Times New Roman" w:cs="Mangal"/>
                <w:kern w:val="0"/>
                <w:sz w:val="20"/>
                <w:szCs w:val="20"/>
                <w:lang w:bidi="hi-IN"/>
              </w:rPr>
              <w:t>-</w:t>
            </w:r>
            <w:r>
              <w:rPr>
                <w:rFonts w:ascii="Arial Unicode MS" w:eastAsia="Arial Unicode MS" w:hAnsi="Times New Roman" w:cs="Mangal" w:hint="eastAsia"/>
                <w:kern w:val="0"/>
                <w:sz w:val="20"/>
                <w:szCs w:val="20"/>
                <w:cs/>
                <w:lang w:bidi="hi-IN"/>
              </w:rPr>
              <w:t>स्थल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जेंडर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समानता</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2012 (Cth)</w:t>
            </w:r>
          </w:p>
        </w:tc>
      </w:tr>
      <w:tr w:rsidR="00003088" w14:paraId="2B2980AE" w14:textId="77777777" w:rsidTr="005E4530">
        <w:tc>
          <w:tcPr>
            <w:tcW w:w="4508" w:type="dxa"/>
          </w:tcPr>
          <w:p w14:paraId="08AB4948" w14:textId="098F348E" w:rsidR="00003088" w:rsidRPr="00003088" w:rsidRDefault="00003088" w:rsidP="00003088">
            <w:r w:rsidRPr="00003088">
              <w:t>Workplace Injury Rehabilitation and Compensation Act 2013</w:t>
            </w:r>
            <w:r w:rsidRPr="00003088">
              <w:rPr>
                <w:rFonts w:ascii="Arial" w:hAnsi="Arial" w:cs="Arial"/>
              </w:rPr>
              <w:t> </w:t>
            </w:r>
            <w:r w:rsidRPr="00003088">
              <w:t>(Vic)</w:t>
            </w:r>
          </w:p>
        </w:tc>
        <w:tc>
          <w:tcPr>
            <w:tcW w:w="4508" w:type="dxa"/>
          </w:tcPr>
          <w:p w14:paraId="2E270CF9" w14:textId="53311539" w:rsidR="00003088" w:rsidRPr="00003088" w:rsidRDefault="001C5D35" w:rsidP="00003088">
            <w:r>
              <w:rPr>
                <w:rFonts w:ascii="Arial Unicode MS" w:eastAsia="Arial Unicode MS" w:hAnsi="Times New Roman" w:cs="Mangal" w:hint="eastAsia"/>
                <w:kern w:val="0"/>
                <w:sz w:val="20"/>
                <w:szCs w:val="20"/>
                <w:cs/>
                <w:lang w:bidi="hi-IN"/>
              </w:rPr>
              <w:t>कार्यस्थल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चोट</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पुनर्वासन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रिहैबिलिटेशन</w:t>
            </w:r>
            <w:r>
              <w:rPr>
                <w:rFonts w:ascii="Arial Unicode MS" w:eastAsia="Arial Unicode MS" w:hAnsi="Times New Roman" w:cs="Mangal"/>
                <w:kern w:val="0"/>
                <w:sz w:val="20"/>
                <w:szCs w:val="20"/>
                <w:lang w:bidi="hi-IN"/>
              </w:rPr>
              <w:t>)</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मुआवज़ा</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अधिनियम</w:t>
            </w:r>
            <w:r>
              <w:rPr>
                <w:rFonts w:ascii="Arial Unicode MS" w:eastAsia="Arial Unicode MS" w:hAnsi="Times New Roman" w:cs="Mangal"/>
                <w:kern w:val="0"/>
                <w:sz w:val="20"/>
                <w:szCs w:val="20"/>
                <w:lang w:bidi="hi-IN"/>
              </w:rPr>
              <w:t xml:space="preserve"> 2013 (</w:t>
            </w:r>
            <w:r>
              <w:rPr>
                <w:rFonts w:ascii="Arial Unicode MS" w:eastAsia="Arial Unicode MS" w:hAnsi="Times New Roman" w:cs="Mangal" w:hint="eastAsia"/>
                <w:kern w:val="0"/>
                <w:sz w:val="20"/>
                <w:szCs w:val="20"/>
                <w:cs/>
                <w:lang w:bidi="hi-IN"/>
              </w:rPr>
              <w:t>विक्टोरिया</w:t>
            </w:r>
            <w:r>
              <w:rPr>
                <w:rFonts w:ascii="Arial Unicode MS" w:eastAsia="Arial Unicode MS" w:hAnsi="Times New Roman" w:cs="Mangal"/>
                <w:kern w:val="0"/>
                <w:sz w:val="20"/>
                <w:szCs w:val="20"/>
                <w:lang w:bidi="hi-IN"/>
              </w:rPr>
              <w:t>)</w:t>
            </w:r>
          </w:p>
        </w:tc>
      </w:tr>
      <w:tr w:rsidR="00003088" w14:paraId="5EE28EF9" w14:textId="77777777" w:rsidTr="005E4530">
        <w:tc>
          <w:tcPr>
            <w:tcW w:w="4508" w:type="dxa"/>
          </w:tcPr>
          <w:p w14:paraId="1824B99A" w14:textId="297E77A6" w:rsidR="00003088" w:rsidRPr="00003088" w:rsidRDefault="00003088" w:rsidP="00003088">
            <w:r w:rsidRPr="00003088">
              <w:t>Department of Foreign Affairs and Trade - Child Protection Policy</w:t>
            </w:r>
          </w:p>
        </w:tc>
        <w:tc>
          <w:tcPr>
            <w:tcW w:w="4508" w:type="dxa"/>
          </w:tcPr>
          <w:p w14:paraId="53F0FB39" w14:textId="2526DA84" w:rsidR="00003088" w:rsidRPr="00003088" w:rsidRDefault="001C5D35" w:rsidP="00003088">
            <w:r>
              <w:rPr>
                <w:rFonts w:ascii="Arial Unicode MS" w:eastAsia="Arial Unicode MS" w:hAnsi="Times New Roman" w:cs="Mangal" w:hint="eastAsia"/>
                <w:kern w:val="0"/>
                <w:sz w:val="20"/>
                <w:szCs w:val="20"/>
                <w:cs/>
                <w:lang w:bidi="hi-IN"/>
              </w:rPr>
              <w:t>विदेश</w:t>
            </w:r>
            <w:r>
              <w:rPr>
                <w:rFonts w:ascii="Arial Unicode MS" w:eastAsia="Arial Unicode MS" w:hAnsi="Times New Roman" w:cs="Arial Unicode MS"/>
                <w:kern w:val="0"/>
                <w:sz w:val="20"/>
                <w:szCs w:val="20"/>
                <w:lang w:bidi="hi-IN"/>
              </w:rPr>
              <w:t xml:space="preserve"> </w:t>
            </w:r>
            <w:r w:rsidR="00A01761">
              <w:rPr>
                <w:rFonts w:ascii="Arial Unicode MS" w:eastAsia="Arial Unicode MS" w:hAnsi="Times New Roman" w:cs="Mangal" w:hint="eastAsia"/>
                <w:kern w:val="0"/>
                <w:sz w:val="20"/>
                <w:szCs w:val="20"/>
                <w:cs/>
                <w:lang w:bidi="hi-IN"/>
              </w:rPr>
              <w:t>एवम्</w:t>
            </w:r>
            <w:r w:rsidR="00A01761">
              <w:rPr>
                <w:rFonts w:ascii="Arial Unicode MS" w:eastAsia="Arial Unicode MS" w:hAnsi="Times New Roman" w:cs="Arial Unicode MS"/>
                <w:kern w:val="0"/>
                <w:sz w:val="20"/>
                <w:szCs w:val="20"/>
                <w:lang w:bidi="hi-IN"/>
              </w:rPr>
              <w:t xml:space="preserve"> </w:t>
            </w:r>
            <w:r w:rsidR="00A01761">
              <w:rPr>
                <w:rFonts w:ascii="Arial Unicode MS" w:eastAsia="Arial Unicode MS" w:hAnsi="Times New Roman" w:cs="Mangal" w:hint="eastAsia"/>
                <w:kern w:val="0"/>
                <w:sz w:val="20"/>
                <w:szCs w:val="20"/>
                <w:cs/>
                <w:lang w:bidi="hi-IN"/>
              </w:rPr>
              <w:t xml:space="preserve">व्यापार </w:t>
            </w:r>
            <w:r>
              <w:rPr>
                <w:rFonts w:ascii="Arial Unicode MS" w:eastAsia="Arial Unicode MS" w:hAnsi="Times New Roman" w:cs="Mangal" w:hint="eastAsia"/>
                <w:kern w:val="0"/>
                <w:sz w:val="20"/>
                <w:szCs w:val="20"/>
                <w:cs/>
                <w:lang w:bidi="hi-IN"/>
              </w:rPr>
              <w:t>विभाग</w:t>
            </w:r>
            <w:r>
              <w:rPr>
                <w:rFonts w:ascii="Arial Unicode MS" w:eastAsia="Arial Unicode MS" w:hAnsi="Times New Roman" w:cs="Mangal"/>
                <w:kern w:val="0"/>
                <w:sz w:val="20"/>
                <w:szCs w:val="20"/>
                <w:lang w:bidi="hi-IN"/>
              </w:rPr>
              <w:t xml:space="preserve"> - </w:t>
            </w:r>
            <w:r>
              <w:rPr>
                <w:rFonts w:ascii="Arial Unicode MS" w:eastAsia="Arial Unicode MS" w:hAnsi="Times New Roman" w:cs="Mangal" w:hint="eastAsia"/>
                <w:kern w:val="0"/>
                <w:sz w:val="20"/>
                <w:szCs w:val="20"/>
                <w:cs/>
                <w:lang w:bidi="hi-IN"/>
              </w:rPr>
              <w:t>बाल</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सुरक्षा</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p>
        </w:tc>
      </w:tr>
      <w:tr w:rsidR="00003088" w14:paraId="0D643951" w14:textId="77777777" w:rsidTr="005E4530">
        <w:tc>
          <w:tcPr>
            <w:tcW w:w="4508" w:type="dxa"/>
          </w:tcPr>
          <w:p w14:paraId="30B198C7" w14:textId="2CE6A087" w:rsidR="00003088" w:rsidRPr="00003088" w:rsidRDefault="00003088" w:rsidP="00003088">
            <w:r w:rsidRPr="00003088">
              <w:t>Department of Foreign Affairs and Trade - Preventing Sexual Exploitation, Abuse and Harassment Policy</w:t>
            </w:r>
          </w:p>
        </w:tc>
        <w:tc>
          <w:tcPr>
            <w:tcW w:w="4508" w:type="dxa"/>
          </w:tcPr>
          <w:p w14:paraId="283ED453" w14:textId="7642163C" w:rsidR="00003088" w:rsidRPr="00003088" w:rsidRDefault="00A01761" w:rsidP="00003088">
            <w:r>
              <w:rPr>
                <w:rFonts w:ascii="Arial Unicode MS" w:eastAsia="Arial Unicode MS" w:hAnsi="Times New Roman" w:cs="Mangal" w:hint="eastAsia"/>
                <w:kern w:val="0"/>
                <w:sz w:val="20"/>
                <w:szCs w:val="20"/>
                <w:cs/>
                <w:lang w:bidi="hi-IN"/>
              </w:rPr>
              <w:t>विदेश</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एवम्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व्यापार विभाग</w:t>
            </w:r>
            <w:r>
              <w:rPr>
                <w:rFonts w:ascii="Arial Unicode MS" w:eastAsia="Arial Unicode MS" w:hAnsi="Times New Roman" w:cs="Mangal"/>
                <w:kern w:val="0"/>
                <w:sz w:val="20"/>
                <w:szCs w:val="20"/>
                <w:lang w:bidi="hi-IN"/>
              </w:rPr>
              <w:t xml:space="preserve"> - </w:t>
            </w:r>
            <w:r>
              <w:rPr>
                <w:rFonts w:ascii="Arial Unicode MS" w:eastAsia="Arial Unicode MS" w:hAnsi="Times New Roman" w:cs="Mangal" w:hint="eastAsia"/>
                <w:kern w:val="0"/>
                <w:sz w:val="20"/>
                <w:szCs w:val="20"/>
                <w:cs/>
                <w:lang w:bidi="hi-IN"/>
              </w:rPr>
              <w:t>यौन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शोषण</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दुर्व्यवहार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उत्पीड़न</w:t>
            </w:r>
            <w:r>
              <w:rPr>
                <w:rFonts w:ascii="Arial Unicode MS" w:eastAsia="Arial Unicode MS" w:hAnsi="Times New Roman" w:cs="Mangal"/>
                <w:kern w:val="0"/>
                <w:sz w:val="20"/>
                <w:szCs w:val="20"/>
                <w:lang w:bidi="hi-IN"/>
              </w:rPr>
              <w:t xml:space="preserve"> </w:t>
            </w:r>
            <w:r>
              <w:rPr>
                <w:rFonts w:ascii="Arial Unicode MS" w:eastAsia="Arial Unicode MS" w:hAnsi="Times New Roman" w:cs="Mangal" w:hint="eastAsia"/>
                <w:kern w:val="0"/>
                <w:sz w:val="20"/>
                <w:szCs w:val="20"/>
                <w:cs/>
                <w:lang w:bidi="hi-IN"/>
              </w:rPr>
              <w:t>रोकथाम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w:t>
            </w:r>
          </w:p>
        </w:tc>
      </w:tr>
      <w:tr w:rsidR="00003088" w14:paraId="6594DF79" w14:textId="77777777" w:rsidTr="005E4530">
        <w:tc>
          <w:tcPr>
            <w:tcW w:w="4508" w:type="dxa"/>
          </w:tcPr>
          <w:p w14:paraId="064E42A1" w14:textId="39E4E2C2" w:rsidR="00003088" w:rsidRPr="00003088" w:rsidRDefault="00003088" w:rsidP="00003088">
            <w:pPr>
              <w:rPr>
                <w:b/>
                <w:bCs/>
              </w:rPr>
            </w:pPr>
            <w:r w:rsidRPr="00003088">
              <w:rPr>
                <w:b/>
                <w:bCs/>
              </w:rPr>
              <w:t>Explore all policies and related resources</w:t>
            </w:r>
          </w:p>
        </w:tc>
        <w:tc>
          <w:tcPr>
            <w:tcW w:w="4508" w:type="dxa"/>
          </w:tcPr>
          <w:p w14:paraId="035EC414" w14:textId="51BB8398" w:rsidR="00003088" w:rsidRPr="00A01761" w:rsidRDefault="00A01761" w:rsidP="00003088">
            <w:pPr>
              <w:rPr>
                <w:b/>
                <w:bCs/>
              </w:rPr>
            </w:pPr>
            <w:r w:rsidRPr="00A01761">
              <w:rPr>
                <w:rFonts w:ascii="Arial Unicode MS" w:eastAsia="Arial Unicode MS" w:hAnsi="Times New Roman" w:cs="Mangal" w:hint="eastAsia"/>
                <w:b/>
                <w:bCs/>
                <w:kern w:val="0"/>
                <w:sz w:val="20"/>
                <w:szCs w:val="20"/>
                <w:cs/>
                <w:lang w:bidi="hi-IN"/>
              </w:rPr>
              <w:t>सभी</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नीतियों</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और</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संबंधित</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संसाधनों</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को</w:t>
            </w:r>
            <w:r w:rsidRPr="00A01761">
              <w:rPr>
                <w:rFonts w:ascii="Arial Unicode MS" w:eastAsia="Arial Unicode MS" w:hAnsi="Times New Roman" w:cs="Arial Unicode MS"/>
                <w:b/>
                <w:bCs/>
                <w:kern w:val="0"/>
                <w:sz w:val="20"/>
                <w:szCs w:val="20"/>
                <w:lang w:bidi="hi-IN"/>
              </w:rPr>
              <w:t xml:space="preserve"> </w:t>
            </w:r>
            <w:r w:rsidRPr="00A01761">
              <w:rPr>
                <w:rFonts w:ascii="Arial Unicode MS" w:eastAsia="Arial Unicode MS" w:hAnsi="Times New Roman" w:cs="Mangal" w:hint="eastAsia"/>
                <w:b/>
                <w:bCs/>
                <w:kern w:val="0"/>
                <w:sz w:val="20"/>
                <w:szCs w:val="20"/>
                <w:cs/>
                <w:lang w:bidi="hi-IN"/>
              </w:rPr>
              <w:t>देखें</w:t>
            </w:r>
          </w:p>
        </w:tc>
      </w:tr>
      <w:tr w:rsidR="00003088" w14:paraId="660DC120" w14:textId="77777777" w:rsidTr="005E4530">
        <w:tc>
          <w:tcPr>
            <w:tcW w:w="4508" w:type="dxa"/>
          </w:tcPr>
          <w:p w14:paraId="7D09C9A4" w14:textId="07B746E9" w:rsidR="00003088" w:rsidRPr="0090487B" w:rsidRDefault="00003088" w:rsidP="00003088">
            <w:r w:rsidRPr="0090487B">
              <w:t>To find out about our other policies, regulations and resources, head to the main policies section.</w:t>
            </w:r>
          </w:p>
        </w:tc>
        <w:tc>
          <w:tcPr>
            <w:tcW w:w="4508" w:type="dxa"/>
          </w:tcPr>
          <w:p w14:paraId="7B898705" w14:textId="34B1CCF7" w:rsidR="00003088" w:rsidRDefault="00A01761" w:rsidP="00003088">
            <w:r>
              <w:rPr>
                <w:rFonts w:ascii="Arial Unicode MS" w:eastAsia="Arial Unicode MS" w:hAnsi="Times New Roman" w:cs="Mangal" w:hint="eastAsia"/>
                <w:kern w:val="0"/>
                <w:sz w:val="20"/>
                <w:szCs w:val="20"/>
                <w:cs/>
                <w:lang w:bidi="hi-IN"/>
              </w:rPr>
              <w:t>अन्य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नियमों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और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संसाधनों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बारे</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जानने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लिए</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के</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मुख्य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सेक्शन</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में</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जाएँ।</w:t>
            </w:r>
          </w:p>
        </w:tc>
      </w:tr>
      <w:tr w:rsidR="00003088" w14:paraId="6D84EC5A" w14:textId="77777777" w:rsidTr="005E4530">
        <w:tc>
          <w:tcPr>
            <w:tcW w:w="4508" w:type="dxa"/>
          </w:tcPr>
          <w:p w14:paraId="671A29D2" w14:textId="52234952" w:rsidR="00003088" w:rsidRPr="0090487B" w:rsidRDefault="00003088" w:rsidP="00003088">
            <w:r>
              <w:t>Browse all policies</w:t>
            </w:r>
          </w:p>
        </w:tc>
        <w:tc>
          <w:tcPr>
            <w:tcW w:w="4508" w:type="dxa"/>
          </w:tcPr>
          <w:p w14:paraId="71C35446" w14:textId="39B975B9" w:rsidR="00003088" w:rsidRDefault="00A01761" w:rsidP="00003088">
            <w:r>
              <w:rPr>
                <w:rFonts w:ascii="Arial Unicode MS" w:eastAsia="Arial Unicode MS" w:hAnsi="Times New Roman" w:cs="Mangal" w:hint="eastAsia"/>
                <w:kern w:val="0"/>
                <w:sz w:val="20"/>
                <w:szCs w:val="20"/>
                <w:cs/>
                <w:lang w:bidi="hi-IN"/>
              </w:rPr>
              <w:t>सभी</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नीतियाँ</w:t>
            </w:r>
            <w:r>
              <w:rPr>
                <w:rFonts w:ascii="Arial Unicode MS" w:eastAsia="Arial Unicode MS" w:hAnsi="Times New Roman" w:cs="Arial Unicode MS"/>
                <w:kern w:val="0"/>
                <w:sz w:val="20"/>
                <w:szCs w:val="20"/>
                <w:lang w:bidi="hi-IN"/>
              </w:rPr>
              <w:t xml:space="preserve"> </w:t>
            </w:r>
            <w:r>
              <w:rPr>
                <w:rFonts w:ascii="Arial Unicode MS" w:eastAsia="Arial Unicode MS" w:hAnsi="Times New Roman" w:cs="Mangal" w:hint="eastAsia"/>
                <w:kern w:val="0"/>
                <w:sz w:val="20"/>
                <w:szCs w:val="20"/>
                <w:cs/>
                <w:lang w:bidi="hi-IN"/>
              </w:rPr>
              <w:t>देखे</w:t>
            </w:r>
          </w:p>
        </w:tc>
      </w:tr>
    </w:tbl>
    <w:p w14:paraId="6532C937" w14:textId="1169421F" w:rsidR="006A79DE" w:rsidRPr="005E4530" w:rsidRDefault="006A79DE" w:rsidP="005E4530"/>
    <w:sectPr w:rsidR="006A79DE" w:rsidRPr="005E453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FEFE" w14:textId="77777777" w:rsidR="00380A84" w:rsidRDefault="00380A84" w:rsidP="00380A84">
      <w:pPr>
        <w:spacing w:after="0" w:line="240" w:lineRule="auto"/>
      </w:pPr>
      <w:r>
        <w:separator/>
      </w:r>
    </w:p>
  </w:endnote>
  <w:endnote w:type="continuationSeparator" w:id="0">
    <w:p w14:paraId="6EB60F3E" w14:textId="77777777" w:rsidR="00380A84" w:rsidRDefault="00380A84" w:rsidP="0038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AA85" w14:textId="77777777" w:rsidR="00380A84" w:rsidRDefault="00380A84" w:rsidP="00380A84">
      <w:pPr>
        <w:spacing w:after="0" w:line="240" w:lineRule="auto"/>
      </w:pPr>
      <w:r>
        <w:separator/>
      </w:r>
    </w:p>
  </w:footnote>
  <w:footnote w:type="continuationSeparator" w:id="0">
    <w:p w14:paraId="3D78FB4E" w14:textId="77777777" w:rsidR="00380A84" w:rsidRDefault="00380A84" w:rsidP="00380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99A3" w14:textId="165EEAB2" w:rsidR="00380A84" w:rsidRDefault="00380A84">
    <w:pPr>
      <w:pStyle w:val="Header"/>
    </w:pPr>
    <w:r>
      <w:rPr>
        <w:noProof/>
      </w:rPr>
      <mc:AlternateContent>
        <mc:Choice Requires="wps">
          <w:drawing>
            <wp:anchor distT="0" distB="0" distL="0" distR="0" simplePos="0" relativeHeight="251659264" behindDoc="0" locked="0" layoutInCell="1" allowOverlap="1" wp14:anchorId="525E6297" wp14:editId="79ACD1C5">
              <wp:simplePos x="635" y="635"/>
              <wp:positionH relativeFrom="page">
                <wp:align>left</wp:align>
              </wp:positionH>
              <wp:positionV relativeFrom="page">
                <wp:align>top</wp:align>
              </wp:positionV>
              <wp:extent cx="758825" cy="409575"/>
              <wp:effectExtent l="0" t="0" r="3175" b="9525"/>
              <wp:wrapNone/>
              <wp:docPr id="1496303703"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56272785" w14:textId="3723F64E"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5E6297" id="_x0000_t202" coordsize="21600,21600" o:spt="202" path="m,l,21600r21600,l21600,xe">
              <v:stroke joinstyle="miter"/>
              <v:path gradientshapeok="t" o:connecttype="rect"/>
            </v:shapetype>
            <v:shape id="Text Box 2" o:spid="_x0000_s1026" type="#_x0000_t202" alt="Internal" style="position:absolute;margin-left:0;margin-top:0;width:59.7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fill o:detectmouseclick="t"/>
              <v:textbox style="mso-fit-shape-to-text:t" inset="20pt,15pt,0,0">
                <w:txbxContent>
                  <w:p w14:paraId="56272785" w14:textId="3723F64E"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417E" w14:textId="545563F9" w:rsidR="00380A84" w:rsidRDefault="00380A84">
    <w:pPr>
      <w:pStyle w:val="Header"/>
    </w:pPr>
    <w:r>
      <w:rPr>
        <w:noProof/>
      </w:rPr>
      <mc:AlternateContent>
        <mc:Choice Requires="wps">
          <w:drawing>
            <wp:anchor distT="0" distB="0" distL="0" distR="0" simplePos="0" relativeHeight="251660288" behindDoc="0" locked="0" layoutInCell="1" allowOverlap="1" wp14:anchorId="6AE91FCC" wp14:editId="57E6FEA4">
              <wp:simplePos x="635" y="635"/>
              <wp:positionH relativeFrom="page">
                <wp:align>left</wp:align>
              </wp:positionH>
              <wp:positionV relativeFrom="page">
                <wp:align>top</wp:align>
              </wp:positionV>
              <wp:extent cx="758825" cy="409575"/>
              <wp:effectExtent l="0" t="0" r="3175" b="9525"/>
              <wp:wrapNone/>
              <wp:docPr id="1041726486"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4E71BDC5" w14:textId="7C8A1225"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E91FCC" id="_x0000_t202" coordsize="21600,21600" o:spt="202" path="m,l,21600r21600,l21600,xe">
              <v:stroke joinstyle="miter"/>
              <v:path gradientshapeok="t" o:connecttype="rect"/>
            </v:shapetype>
            <v:shape id="Text Box 3" o:spid="_x0000_s1027" type="#_x0000_t202" alt="Internal" style="position:absolute;margin-left:0;margin-top:0;width:59.7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DGIZ5O&#10;EwIAACEEAAAOAAAAAAAAAAAAAAAAAC4CAABkcnMvZTJvRG9jLnhtbFBLAQItABQABgAIAAAAIQDg&#10;NCmE2wAAAAQBAAAPAAAAAAAAAAAAAAAAAG0EAABkcnMvZG93bnJldi54bWxQSwUGAAAAAAQABADz&#10;AAAAdQUAAAAA&#10;" filled="f" stroked="f">
              <v:fill o:detectmouseclick="t"/>
              <v:textbox style="mso-fit-shape-to-text:t" inset="20pt,15pt,0,0">
                <w:txbxContent>
                  <w:p w14:paraId="4E71BDC5" w14:textId="7C8A1225"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956C" w14:textId="05DBC481" w:rsidR="00380A84" w:rsidRDefault="00380A84">
    <w:pPr>
      <w:pStyle w:val="Header"/>
    </w:pPr>
    <w:r>
      <w:rPr>
        <w:noProof/>
      </w:rPr>
      <mc:AlternateContent>
        <mc:Choice Requires="wps">
          <w:drawing>
            <wp:anchor distT="0" distB="0" distL="0" distR="0" simplePos="0" relativeHeight="251658240" behindDoc="0" locked="0" layoutInCell="1" allowOverlap="1" wp14:anchorId="5B0E44BB" wp14:editId="64B8FB24">
              <wp:simplePos x="635" y="635"/>
              <wp:positionH relativeFrom="page">
                <wp:align>left</wp:align>
              </wp:positionH>
              <wp:positionV relativeFrom="page">
                <wp:align>top</wp:align>
              </wp:positionV>
              <wp:extent cx="758825" cy="409575"/>
              <wp:effectExtent l="0" t="0" r="3175" b="9525"/>
              <wp:wrapNone/>
              <wp:docPr id="54942002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7DB07801" w14:textId="75F8CC0D"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0E44BB" id="_x0000_t202" coordsize="21600,21600" o:spt="202" path="m,l,21600r21600,l21600,xe">
              <v:stroke joinstyle="miter"/>
              <v:path gradientshapeok="t" o:connecttype="rect"/>
            </v:shapetype>
            <v:shape id="Text Box 1" o:spid="_x0000_s1028" type="#_x0000_t202" alt="Internal" style="position:absolute;margin-left:0;margin-top:0;width:59.7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fill o:detectmouseclick="t"/>
              <v:textbox style="mso-fit-shape-to-text:t" inset="20pt,15pt,0,0">
                <w:txbxContent>
                  <w:p w14:paraId="7DB07801" w14:textId="75F8CC0D" w:rsidR="00380A84" w:rsidRPr="00380A84" w:rsidRDefault="00380A84" w:rsidP="00380A84">
                    <w:pPr>
                      <w:spacing w:after="0"/>
                      <w:rPr>
                        <w:rFonts w:ascii="Aptos" w:eastAsia="Aptos" w:hAnsi="Aptos" w:cs="Aptos"/>
                        <w:noProof/>
                        <w:color w:val="000000"/>
                      </w:rPr>
                    </w:pPr>
                    <w:r w:rsidRPr="00380A84">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EAA"/>
    <w:multiLevelType w:val="multilevel"/>
    <w:tmpl w:val="0B4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41D68"/>
    <w:multiLevelType w:val="hybridMultilevel"/>
    <w:tmpl w:val="99E8E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E00FA2"/>
    <w:multiLevelType w:val="hybridMultilevel"/>
    <w:tmpl w:val="5F26A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11C19"/>
    <w:multiLevelType w:val="multilevel"/>
    <w:tmpl w:val="635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15609">
    <w:abstractNumId w:val="1"/>
  </w:num>
  <w:num w:numId="2" w16cid:durableId="51079663">
    <w:abstractNumId w:val="2"/>
  </w:num>
  <w:num w:numId="3" w16cid:durableId="693532495">
    <w:abstractNumId w:val="7"/>
  </w:num>
  <w:num w:numId="4" w16cid:durableId="557281678">
    <w:abstractNumId w:val="4"/>
  </w:num>
  <w:num w:numId="5" w16cid:durableId="373163435">
    <w:abstractNumId w:val="3"/>
  </w:num>
  <w:num w:numId="6" w16cid:durableId="2705171">
    <w:abstractNumId w:val="8"/>
  </w:num>
  <w:num w:numId="7" w16cid:durableId="295793528">
    <w:abstractNumId w:val="9"/>
  </w:num>
  <w:num w:numId="8" w16cid:durableId="1698847153">
    <w:abstractNumId w:val="0"/>
  </w:num>
  <w:num w:numId="9" w16cid:durableId="345834467">
    <w:abstractNumId w:val="6"/>
  </w:num>
  <w:num w:numId="10" w16cid:durableId="1894347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02834"/>
    <w:rsid w:val="00003088"/>
    <w:rsid w:val="00005C68"/>
    <w:rsid w:val="00006C19"/>
    <w:rsid w:val="00075973"/>
    <w:rsid w:val="00093596"/>
    <w:rsid w:val="00094519"/>
    <w:rsid w:val="000946BB"/>
    <w:rsid w:val="000A7C02"/>
    <w:rsid w:val="000B67F1"/>
    <w:rsid w:val="000C6698"/>
    <w:rsid w:val="000D2055"/>
    <w:rsid w:val="000D4B8A"/>
    <w:rsid w:val="000E08CB"/>
    <w:rsid w:val="00102B88"/>
    <w:rsid w:val="00107C1A"/>
    <w:rsid w:val="00125CD1"/>
    <w:rsid w:val="00135ABE"/>
    <w:rsid w:val="00136061"/>
    <w:rsid w:val="00144253"/>
    <w:rsid w:val="00147617"/>
    <w:rsid w:val="00160BC3"/>
    <w:rsid w:val="00163016"/>
    <w:rsid w:val="001674F8"/>
    <w:rsid w:val="00167DD6"/>
    <w:rsid w:val="00184D3C"/>
    <w:rsid w:val="001932CD"/>
    <w:rsid w:val="001A08DB"/>
    <w:rsid w:val="001C5D35"/>
    <w:rsid w:val="001E4D40"/>
    <w:rsid w:val="001F325F"/>
    <w:rsid w:val="00203B2E"/>
    <w:rsid w:val="002245DB"/>
    <w:rsid w:val="002348EF"/>
    <w:rsid w:val="002357D0"/>
    <w:rsid w:val="002460C7"/>
    <w:rsid w:val="00271519"/>
    <w:rsid w:val="0027613C"/>
    <w:rsid w:val="0028072F"/>
    <w:rsid w:val="002836A5"/>
    <w:rsid w:val="002C51F9"/>
    <w:rsid w:val="002E4A85"/>
    <w:rsid w:val="002E6898"/>
    <w:rsid w:val="002F6CE3"/>
    <w:rsid w:val="00300EFB"/>
    <w:rsid w:val="00323DA1"/>
    <w:rsid w:val="00326D1B"/>
    <w:rsid w:val="003368BD"/>
    <w:rsid w:val="00347355"/>
    <w:rsid w:val="00353AC8"/>
    <w:rsid w:val="00362164"/>
    <w:rsid w:val="00370EF1"/>
    <w:rsid w:val="00380A84"/>
    <w:rsid w:val="003841BA"/>
    <w:rsid w:val="00393409"/>
    <w:rsid w:val="003A1105"/>
    <w:rsid w:val="003A3F67"/>
    <w:rsid w:val="003A6087"/>
    <w:rsid w:val="003B0AAE"/>
    <w:rsid w:val="003C436D"/>
    <w:rsid w:val="003C7A0C"/>
    <w:rsid w:val="003E4454"/>
    <w:rsid w:val="003F067D"/>
    <w:rsid w:val="003F4748"/>
    <w:rsid w:val="00400216"/>
    <w:rsid w:val="00421BC0"/>
    <w:rsid w:val="004311A1"/>
    <w:rsid w:val="00437C27"/>
    <w:rsid w:val="00456A95"/>
    <w:rsid w:val="004912E1"/>
    <w:rsid w:val="004951D4"/>
    <w:rsid w:val="004C148C"/>
    <w:rsid w:val="004D2B80"/>
    <w:rsid w:val="004D2F60"/>
    <w:rsid w:val="004E58D6"/>
    <w:rsid w:val="004F2608"/>
    <w:rsid w:val="004F70B7"/>
    <w:rsid w:val="00507C41"/>
    <w:rsid w:val="00514BE1"/>
    <w:rsid w:val="00532C5A"/>
    <w:rsid w:val="005409D0"/>
    <w:rsid w:val="00543C91"/>
    <w:rsid w:val="00555A1C"/>
    <w:rsid w:val="0056742F"/>
    <w:rsid w:val="00570E1F"/>
    <w:rsid w:val="00573F38"/>
    <w:rsid w:val="005842A1"/>
    <w:rsid w:val="005911AD"/>
    <w:rsid w:val="005A48FE"/>
    <w:rsid w:val="005C05EF"/>
    <w:rsid w:val="005C7408"/>
    <w:rsid w:val="005D02CE"/>
    <w:rsid w:val="005D2D84"/>
    <w:rsid w:val="005D3B7E"/>
    <w:rsid w:val="005D3CBC"/>
    <w:rsid w:val="005E43F7"/>
    <w:rsid w:val="005E4530"/>
    <w:rsid w:val="0060124A"/>
    <w:rsid w:val="00601383"/>
    <w:rsid w:val="00620F5C"/>
    <w:rsid w:val="00623573"/>
    <w:rsid w:val="00641C2D"/>
    <w:rsid w:val="00651D63"/>
    <w:rsid w:val="00663942"/>
    <w:rsid w:val="00682569"/>
    <w:rsid w:val="006A79DE"/>
    <w:rsid w:val="006B39E8"/>
    <w:rsid w:val="006D1745"/>
    <w:rsid w:val="006D2669"/>
    <w:rsid w:val="006F26A0"/>
    <w:rsid w:val="007044C8"/>
    <w:rsid w:val="00724AA8"/>
    <w:rsid w:val="00734034"/>
    <w:rsid w:val="00737541"/>
    <w:rsid w:val="007661BB"/>
    <w:rsid w:val="007733B0"/>
    <w:rsid w:val="0078020B"/>
    <w:rsid w:val="0078312D"/>
    <w:rsid w:val="00784239"/>
    <w:rsid w:val="00796748"/>
    <w:rsid w:val="007B2155"/>
    <w:rsid w:val="007C303F"/>
    <w:rsid w:val="007C3FC1"/>
    <w:rsid w:val="007F071E"/>
    <w:rsid w:val="0080239C"/>
    <w:rsid w:val="008039CB"/>
    <w:rsid w:val="00816024"/>
    <w:rsid w:val="00860FD8"/>
    <w:rsid w:val="00871B49"/>
    <w:rsid w:val="00881E04"/>
    <w:rsid w:val="00894881"/>
    <w:rsid w:val="008B2655"/>
    <w:rsid w:val="008B4AA1"/>
    <w:rsid w:val="008C1C22"/>
    <w:rsid w:val="008C2AB5"/>
    <w:rsid w:val="0090487B"/>
    <w:rsid w:val="00923C86"/>
    <w:rsid w:val="00926D49"/>
    <w:rsid w:val="00932B79"/>
    <w:rsid w:val="009362EF"/>
    <w:rsid w:val="00990567"/>
    <w:rsid w:val="0099064D"/>
    <w:rsid w:val="00992F47"/>
    <w:rsid w:val="009960C9"/>
    <w:rsid w:val="009A26C5"/>
    <w:rsid w:val="009A6A5F"/>
    <w:rsid w:val="009B5886"/>
    <w:rsid w:val="009C4EF3"/>
    <w:rsid w:val="009E7656"/>
    <w:rsid w:val="009F1383"/>
    <w:rsid w:val="00A00EF3"/>
    <w:rsid w:val="00A01761"/>
    <w:rsid w:val="00A16BE6"/>
    <w:rsid w:val="00A22CCD"/>
    <w:rsid w:val="00A27E39"/>
    <w:rsid w:val="00A51692"/>
    <w:rsid w:val="00A61632"/>
    <w:rsid w:val="00AB045E"/>
    <w:rsid w:val="00AC2E37"/>
    <w:rsid w:val="00AC6D49"/>
    <w:rsid w:val="00AE31BA"/>
    <w:rsid w:val="00AF101D"/>
    <w:rsid w:val="00AF6F86"/>
    <w:rsid w:val="00B07910"/>
    <w:rsid w:val="00B174A8"/>
    <w:rsid w:val="00B274DB"/>
    <w:rsid w:val="00B53EFE"/>
    <w:rsid w:val="00B54918"/>
    <w:rsid w:val="00B635A2"/>
    <w:rsid w:val="00B67C1A"/>
    <w:rsid w:val="00B80D45"/>
    <w:rsid w:val="00BA1161"/>
    <w:rsid w:val="00BE366B"/>
    <w:rsid w:val="00BE472F"/>
    <w:rsid w:val="00C07076"/>
    <w:rsid w:val="00C07ADC"/>
    <w:rsid w:val="00C11D3D"/>
    <w:rsid w:val="00C1766F"/>
    <w:rsid w:val="00C27754"/>
    <w:rsid w:val="00C40A43"/>
    <w:rsid w:val="00C45A38"/>
    <w:rsid w:val="00C617E3"/>
    <w:rsid w:val="00C80CA0"/>
    <w:rsid w:val="00C82411"/>
    <w:rsid w:val="00CA7463"/>
    <w:rsid w:val="00CD33EB"/>
    <w:rsid w:val="00CD3C80"/>
    <w:rsid w:val="00CF77F0"/>
    <w:rsid w:val="00D06082"/>
    <w:rsid w:val="00D208C8"/>
    <w:rsid w:val="00D32931"/>
    <w:rsid w:val="00D4372D"/>
    <w:rsid w:val="00D47435"/>
    <w:rsid w:val="00D55452"/>
    <w:rsid w:val="00D57A8F"/>
    <w:rsid w:val="00D606D2"/>
    <w:rsid w:val="00D67E57"/>
    <w:rsid w:val="00D70CFB"/>
    <w:rsid w:val="00D82967"/>
    <w:rsid w:val="00D85825"/>
    <w:rsid w:val="00D94033"/>
    <w:rsid w:val="00D9478E"/>
    <w:rsid w:val="00D94A94"/>
    <w:rsid w:val="00DD3306"/>
    <w:rsid w:val="00DE0E55"/>
    <w:rsid w:val="00E01EF0"/>
    <w:rsid w:val="00E039F4"/>
    <w:rsid w:val="00E056B4"/>
    <w:rsid w:val="00E20936"/>
    <w:rsid w:val="00E32EF2"/>
    <w:rsid w:val="00E50CB0"/>
    <w:rsid w:val="00E62ADF"/>
    <w:rsid w:val="00E66914"/>
    <w:rsid w:val="00E82668"/>
    <w:rsid w:val="00E9473E"/>
    <w:rsid w:val="00E95944"/>
    <w:rsid w:val="00EB4AA0"/>
    <w:rsid w:val="00EC7754"/>
    <w:rsid w:val="00ED13F9"/>
    <w:rsid w:val="00ED3A55"/>
    <w:rsid w:val="00ED7884"/>
    <w:rsid w:val="00EE2EE8"/>
    <w:rsid w:val="00EE6C48"/>
    <w:rsid w:val="00EE7C2C"/>
    <w:rsid w:val="00EF2263"/>
    <w:rsid w:val="00F17037"/>
    <w:rsid w:val="00F170D1"/>
    <w:rsid w:val="00F27B17"/>
    <w:rsid w:val="00F413D4"/>
    <w:rsid w:val="00F4372C"/>
    <w:rsid w:val="00F47CD8"/>
    <w:rsid w:val="00F52746"/>
    <w:rsid w:val="00F64E8E"/>
    <w:rsid w:val="00F67D24"/>
    <w:rsid w:val="00F775B7"/>
    <w:rsid w:val="00FE30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0ED9"/>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5E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52E28-0429-4A13-9463-E48DAC3631DD}">
  <ds:schemaRefs>
    <ds:schemaRef ds:uri="http://schemas.microsoft.com/sharepoint/v3/contenttype/forms"/>
  </ds:schemaRefs>
</ds:datastoreItem>
</file>

<file path=customXml/itemProps2.xml><?xml version="1.0" encoding="utf-8"?>
<ds:datastoreItem xmlns:ds="http://schemas.openxmlformats.org/officeDocument/2006/customXml" ds:itemID="{4A0C53D7-B18C-472C-A142-CFE7896C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5A979-3725-4B95-8915-4213C5C53443}">
  <ds:schemaRefs>
    <ds:schemaRef ds:uri="http://schemas.microsoft.com/office/2006/metadata/properties"/>
    <ds:schemaRef ds:uri="http://schemas.microsoft.com/office/infopath/2007/PartnerControls"/>
    <ds:schemaRef ds:uri="c7d54e99-f20e-4e2a-a856-49057dec4fd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5468</Words>
  <Characters>31174</Characters>
  <Application>Microsoft Office Word</Application>
  <DocSecurity>0</DocSecurity>
  <Lines>259</Lines>
  <Paragraphs>73</Paragraphs>
  <ScaleCrop>false</ScaleCrop>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Elle McClintock</cp:lastModifiedBy>
  <cp:revision>113</cp:revision>
  <dcterms:created xsi:type="dcterms:W3CDTF">2026-04-01T22:20:00Z</dcterms:created>
  <dcterms:modified xsi:type="dcterms:W3CDTF">2026-04-01T22:20:00Z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docLang">
    <vt:lpwstr>hi</vt:lpwstr>
  </property>
  <property fmtid="{D5CDD505-2E9C-101B-9397-08002B2CF9AE}" pid="4" name="MediaServiceImageTags">
    <vt:lpwstr/>
  </property>
  <property fmtid="{D5CDD505-2E9C-101B-9397-08002B2CF9AE}" pid="5" name="ClassificationContentMarkingHeaderShapeIds">
    <vt:lpwstr>20bf7bf7,592fc857,3e177c16</vt:lpwstr>
  </property>
  <property fmtid="{D5CDD505-2E9C-101B-9397-08002B2CF9AE}" pid="6" name="ClassificationContentMarkingHeaderFontProps">
    <vt:lpwstr>#000000,12,Aptos</vt:lpwstr>
  </property>
  <property fmtid="{D5CDD505-2E9C-101B-9397-08002B2CF9AE}" pid="7" name="ClassificationContentMarkingHeaderText">
    <vt:lpwstr>Internal</vt:lpwstr>
  </property>
</Properties>
</file>